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Calibri" w:cs="Calibri" w:eastAsia="Calibri" w:hAnsi="Calibri"/>
          <w:b/>
          <w:bCs/>
          <w:color w:val="1F3A5F"/>
          <w:sz w:val="28"/>
          <w:szCs w:val="28"/>
        </w:rPr>
        <w:t xml:space="preserve">{client_name}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666666"/>
          <w:sz w:val="22"/>
          <w:szCs w:val="22"/>
        </w:rPr>
        <w:t xml:space="preserve">Risk Assessment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{title}</w:t>
      </w:r>
    </w:p>
    <w:tbl>
      <w:tblPr>
        <w:tblW w:type="pct" w:w="100%"/>
        <w:tblBorders>
          <w:top w:val="single" w:color="9FB3CC" w:sz="4"/>
          <w:left w:val="single" w:color="9FB3CC" w:sz="4"/>
          <w:bottom w:val="single" w:color="9FB3CC" w:sz="4"/>
          <w:right w:val="single" w:color="9FB3CC" w:sz="4"/>
          <w:insideH w:val="single" w:color="9FB3CC" w:sz="4"/>
          <w:insideV w:val="single" w:color="9FB3CC" w:sz="4"/>
        </w:tblBorders>
      </w:tblPr>
      <w:tblGrid>
        <w:gridCol w:w="100"/>
        <w:gridCol w:w="100"/>
      </w:tblGrid>
      <w:tr>
        <w:tc>
          <w:tcPr>
            <w:tcW w:type="pct" w:w="30%"/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Document number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{doc_number}</w:t>
            </w:r>
          </w:p>
        </w:tc>
      </w:tr>
      <w:tr>
        <w:tc>
          <w:tcPr>
            <w:tcW w:type="pct" w:w="30%"/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Revision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{revision}</w:t>
            </w:r>
          </w:p>
        </w:tc>
      </w:tr>
      <w:tr>
        <w:tc>
          <w:tcPr>
            <w:tcW w:type="pct" w:w="30%"/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Site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{site}</w:t>
            </w:r>
          </w:p>
        </w:tc>
      </w:tr>
      <w:tr>
        <w:tc>
          <w:tcPr>
            <w:tcW w:type="pct" w:w="30%"/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Activity assessed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{activity}</w:t>
            </w:r>
          </w:p>
        </w:tc>
      </w:tr>
      <w:tr>
        <w:tc>
          <w:tcPr>
            <w:tcW w:type="pct" w:w="30%"/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Assessment date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{assessment_date}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1. Assessment Team</w:t>
      </w:r>
    </w:p>
    <w:p>
      <w:r>
        <w:rPr>
          <w:rFonts w:ascii="Calibri" w:cs="Calibri" w:eastAsia="Calibri" w:hAnsi="Calibri"/>
          <w:color w:val="FFFFFF"/>
          <w:sz w:val="2"/>
          <w:szCs w:val="2"/>
        </w:rPr>
        <w:t xml:space="preserve">{#assessors}</w:t>
      </w:r>
    </w:p>
    <w:p>
      <w:r>
        <w:rPr>
          <w:rFonts w:ascii="Calibri" w:cs="Calibri" w:eastAsia="Calibri" w:hAnsi="Calibri"/>
          <w:sz w:val="22"/>
          <w:szCs w:val="22"/>
        </w:rPr>
        <w:t xml:space="preserve">• {.}</w:t>
      </w:r>
    </w:p>
    <w:p>
      <w:r>
        <w:rPr>
          <w:rFonts w:ascii="Calibri" w:cs="Calibri" w:eastAsia="Calibri" w:hAnsi="Calibri"/>
          <w:color w:val="FFFFFF"/>
          <w:sz w:val="2"/>
          <w:szCs w:val="2"/>
        </w:rPr>
        <w:t xml:space="preserve">{/assessors}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2. Methodology</w:t>
      </w:r>
    </w:p>
    <w:p>
      <w:r>
        <w:rPr>
          <w:rFonts w:ascii="Calibri" w:cs="Calibri" w:eastAsia="Calibri" w:hAnsi="Calibri"/>
          <w:sz w:val="22"/>
          <w:szCs w:val="22"/>
        </w:rPr>
        <w:t xml:space="preserve">{methodology}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3. Risk Register</w:t>
      </w:r>
    </w:p>
    <w:tbl>
      <w:tblPr>
        <w:tblW w:type="pct" w:w="100%"/>
        <w:tblBorders>
          <w:top w:val="single" w:color="9FB3CC" w:sz="4"/>
          <w:left w:val="single" w:color="9FB3CC" w:sz="4"/>
          <w:bottom w:val="single" w:color="9FB3CC" w:sz="4"/>
          <w:right w:val="single" w:color="9FB3CC" w:sz="4"/>
          <w:insideH w:val="single" w:color="9FB3CC" w:sz="4"/>
          <w:insideV w:val="single" w:color="9FB3CC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Hazard</w:t>
            </w:r>
          </w:p>
        </w:tc>
        <w:tc>
          <w:tcPr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Associated risk</w:t>
            </w:r>
          </w:p>
        </w:tc>
        <w:tc>
          <w:tcPr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Initial risk</w:t>
            </w:r>
          </w:p>
        </w:tc>
        <w:tc>
          <w:tcPr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Controls</w:t>
            </w:r>
          </w:p>
        </w:tc>
        <w:tc>
          <w:tcPr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Residual risk</w:t>
            </w:r>
          </w:p>
        </w:tc>
        <w:tc>
          <w:tcPr>
            <w:shd w:fill="E8EDF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Owner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{#risk_items}{hazard}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{associated_risk}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{initial_risk}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{controls}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{residual_risk}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{control_owner}{/risk_items}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1F3A5F"/>
          <w:sz w:val="26"/>
          <w:szCs w:val="26"/>
        </w:rPr>
        <w:t xml:space="preserve">4. References</w:t>
      </w:r>
    </w:p>
    <w:p>
      <w:r>
        <w:rPr>
          <w:rFonts w:ascii="Calibri" w:cs="Calibri" w:eastAsia="Calibri" w:hAnsi="Calibri"/>
          <w:color w:val="FFFFFF"/>
          <w:sz w:val="2"/>
          <w:szCs w:val="2"/>
        </w:rPr>
        <w:t xml:space="preserve">{#references}</w:t>
      </w:r>
    </w:p>
    <w:p>
      <w:r>
        <w:rPr>
          <w:rFonts w:ascii="Calibri" w:cs="Calibri" w:eastAsia="Calibri" w:hAnsi="Calibri"/>
          <w:sz w:val="22"/>
          <w:szCs w:val="22"/>
        </w:rPr>
        <w:t xml:space="preserve">• {.}</w:t>
      </w:r>
    </w:p>
    <w:p>
      <w:r>
        <w:rPr>
          <w:rFonts w:ascii="Calibri" w:cs="Calibri" w:eastAsia="Calibri" w:hAnsi="Calibri"/>
          <w:color w:val="FFFFFF"/>
          <w:sz w:val="2"/>
          <w:szCs w:val="2"/>
        </w:rPr>
        <w:t xml:space="preserve">{/references}</w:t>
      </w:r>
    </w:p>
    <w:p>
      <w:r>
        <w:rPr>
          <w:rFonts w:ascii="Calibri" w:cs="Calibri" w:eastAsia="Calibri" w:hAnsi="Calibri"/>
          <w:color w:val="FFFFFF"/>
          <w:sz w:val="2"/>
          <w:szCs w:val="2"/>
        </w:rPr>
        <w:t xml:space="preserve">{#has_review_warnings}</w:t>
      </w:r>
    </w:p>
    <w:p>
      <w:pPr>
        <w:spacing w:after="120" w:before="300"/>
      </w:pPr>
      <w:r>
        <w:rPr>
          <w:rFonts w:ascii="Calibri" w:cs="Calibri" w:eastAsia="Calibri" w:hAnsi="Calibri"/>
          <w:b/>
          <w:bCs/>
          <w:color w:val="B00020"/>
          <w:sz w:val="24"/>
          <w:szCs w:val="24"/>
        </w:rPr>
        <w:t xml:space="preserve">REVIEWER CHECKLIST — items flagged during extraction</w:t>
      </w:r>
    </w:p>
    <w:p>
      <w:r>
        <w:rPr>
          <w:rFonts w:ascii="Calibri" w:cs="Calibri" w:eastAsia="Calibri" w:hAnsi="Calibri"/>
          <w:color w:val="FFFFFF"/>
          <w:sz w:val="2"/>
          <w:szCs w:val="2"/>
        </w:rPr>
        <w:t xml:space="preserve">{#review_warnings}</w:t>
      </w:r>
    </w:p>
    <w:p>
      <w:pPr>
        <w:rPr>
          <w:color w:val="B00020"/>
        </w:rPr>
      </w:pPr>
      <w:r>
        <w:rPr>
          <w:rFonts w:ascii="Calibri" w:cs="Calibri" w:eastAsia="Calibri" w:hAnsi="Calibri"/>
          <w:color w:val="B00020"/>
          <w:sz w:val="22"/>
          <w:szCs w:val="22"/>
        </w:rPr>
        <w:t xml:space="preserve">• {.}</w:t>
      </w:r>
    </w:p>
    <w:p>
      <w:r>
        <w:rPr>
          <w:rFonts w:ascii="Calibri" w:cs="Calibri" w:eastAsia="Calibri" w:hAnsi="Calibri"/>
          <w:color w:val="FFFFFF"/>
          <w:sz w:val="2"/>
          <w:szCs w:val="2"/>
        </w:rPr>
        <w:t xml:space="preserve">{/review_warnings}</w:t>
      </w:r>
    </w:p>
    <w:p>
      <w:r>
        <w:rPr>
          <w:rFonts w:ascii="Calibri" w:cs="Calibri" w:eastAsia="Calibri" w:hAnsi="Calibri"/>
          <w:color w:val="FFFFFF"/>
          <w:sz w:val="2"/>
          <w:szCs w:val="2"/>
        </w:rPr>
        <w:t xml:space="preserve">{/has_review_warnings}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DRAFT generated {generated_at} — {doc_number} Rev {revision} — not valid until reviewed and approved by a qualified person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2026-07-18T00:28:03.091Z</dcterms:created>
  <dcterms:modified xsi:type="dcterms:W3CDTF">2026-07-18T00:28:03.091Z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