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89D6E" w14:textId="77777777" w:rsidR="007D0082" w:rsidRPr="006361F2" w:rsidRDefault="007D0082" w:rsidP="007D0082">
      <w:pPr>
        <w:pStyle w:val="Titre"/>
        <w:jc w:val="right"/>
        <w:rPr>
          <w:lang w:val="en-US"/>
        </w:rPr>
      </w:pPr>
      <w:r w:rsidRPr="006361F2">
        <w:rPr>
          <w:lang w:val="en-US"/>
        </w:rPr>
        <w:t>SWEN 563/CMPE 663/EEEE 663</w:t>
      </w:r>
    </w:p>
    <w:p w14:paraId="671C7739" w14:textId="77777777" w:rsidR="007D0082" w:rsidRPr="006361F2" w:rsidRDefault="007D0082" w:rsidP="007D0082">
      <w:pPr>
        <w:pStyle w:val="Titre"/>
        <w:jc w:val="right"/>
        <w:rPr>
          <w:lang w:val="en-US"/>
        </w:rPr>
      </w:pPr>
      <w:r w:rsidRPr="006361F2">
        <w:rPr>
          <w:lang w:val="en-US"/>
        </w:rPr>
        <w:t>REAL-TIME &amp; EMBEDDED SYSTEMS</w:t>
      </w:r>
    </w:p>
    <w:p w14:paraId="4A16C5FC" w14:textId="77777777" w:rsidR="007D0082" w:rsidRPr="006361F2" w:rsidRDefault="007D0082" w:rsidP="007D0082">
      <w:pPr>
        <w:pStyle w:val="Titre"/>
        <w:jc w:val="right"/>
        <w:rPr>
          <w:lang w:val="en-US"/>
        </w:rPr>
      </w:pPr>
      <w:r w:rsidRPr="006361F2">
        <w:rPr>
          <w:lang w:val="en-US"/>
        </w:rPr>
        <w:t>ROCHESTER INSTITUTE OF TECHNOLOGY</w:t>
      </w:r>
    </w:p>
    <w:p w14:paraId="66B62D2F" w14:textId="77777777" w:rsidR="007D0082" w:rsidRPr="006361F2" w:rsidRDefault="007D0082" w:rsidP="007D008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5F05FB4" w14:textId="440B4566" w:rsidR="007D0082" w:rsidRDefault="007D0082" w:rsidP="007D0082">
      <w:pPr>
        <w:pStyle w:val="Titre1"/>
        <w:rPr>
          <w:u w:val="single"/>
          <w:lang w:val="en-US"/>
        </w:rPr>
      </w:pPr>
      <w:r w:rsidRPr="006361F2">
        <w:rPr>
          <w:u w:val="single"/>
          <w:lang w:val="en-US"/>
        </w:rPr>
        <w:t>PROJECT-1: COUNTING AND GENERATION OF RISING EDGE PULSES WITHIN A HISTOGRAM</w:t>
      </w:r>
    </w:p>
    <w:p w14:paraId="7F722BA6" w14:textId="77777777" w:rsidR="006361F2" w:rsidRPr="006361F2" w:rsidRDefault="006361F2" w:rsidP="006361F2">
      <w:pPr>
        <w:rPr>
          <w:lang w:val="en-US"/>
        </w:rPr>
      </w:pPr>
    </w:p>
    <w:p w14:paraId="2194715B" w14:textId="77777777" w:rsidR="007D0082" w:rsidRPr="006361F2" w:rsidRDefault="007D0082" w:rsidP="007D008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61F2">
        <w:rPr>
          <w:rFonts w:ascii="Times New Roman" w:hAnsi="Times New Roman" w:cs="Times New Roman"/>
          <w:noProof/>
          <w:sz w:val="48"/>
          <w:szCs w:val="48"/>
          <w:lang w:val="en-US" w:eastAsia="fr-FR"/>
        </w:rPr>
        <w:drawing>
          <wp:inline distT="0" distB="0" distL="0" distR="0" wp14:anchorId="1C343EFC" wp14:editId="1B60FD53">
            <wp:extent cx="2133600" cy="2045699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T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74" cy="20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785D" w14:textId="77777777" w:rsidR="007D0082" w:rsidRPr="006361F2" w:rsidRDefault="007D0082" w:rsidP="007D008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361F2">
        <w:rPr>
          <w:rFonts w:ascii="Times New Roman" w:hAnsi="Times New Roman" w:cs="Times New Roman"/>
          <w:sz w:val="36"/>
          <w:szCs w:val="36"/>
          <w:lang w:val="en-US"/>
        </w:rPr>
        <w:t>Submitted to: Larry Kiser(</w:t>
      </w:r>
      <w:r w:rsidRPr="006361F2">
        <w:rPr>
          <w:rFonts w:ascii="Times New Roman" w:hAnsi="Times New Roman" w:cs="Times New Roman"/>
          <w:color w:val="000000"/>
          <w:sz w:val="36"/>
          <w:szCs w:val="36"/>
          <w:lang w:val="en-US"/>
        </w:rPr>
        <w:t>llkiee@rit.edu)</w:t>
      </w:r>
    </w:p>
    <w:p w14:paraId="238F6C7E" w14:textId="77777777" w:rsidR="007D0082" w:rsidRPr="006361F2" w:rsidRDefault="007D0082" w:rsidP="007D0082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5041D60B" w14:textId="070760BC" w:rsidR="007D0082" w:rsidRDefault="007D0082" w:rsidP="007D008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16C9E3" w14:textId="77777777" w:rsidR="00233020" w:rsidRPr="006361F2" w:rsidRDefault="00233020" w:rsidP="007D008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BD4DA6" w14:textId="16440B47" w:rsidR="007D0082" w:rsidRPr="006361F2" w:rsidRDefault="006361F2" w:rsidP="00233020">
      <w:pPr>
        <w:ind w:left="648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6361F2">
        <w:rPr>
          <w:rFonts w:ascii="Times New Roman" w:hAnsi="Times New Roman" w:cs="Times New Roman"/>
          <w:sz w:val="32"/>
          <w:szCs w:val="32"/>
          <w:lang w:val="en-US"/>
        </w:rPr>
        <w:t>Submitted by:</w:t>
      </w:r>
      <w:r w:rsidR="0023302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1589120" w14:textId="76E1F5D6" w:rsidR="007D0082" w:rsidRPr="00233020" w:rsidRDefault="007D0082" w:rsidP="007D0082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33020">
        <w:rPr>
          <w:rFonts w:ascii="Times New Roman" w:hAnsi="Times New Roman" w:cs="Times New Roman"/>
          <w:sz w:val="32"/>
          <w:szCs w:val="32"/>
          <w:lang w:val="en-US"/>
        </w:rPr>
        <w:t>Nicolas Delanou</w:t>
      </w:r>
      <w:r w:rsidR="002330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3020">
        <w:rPr>
          <w:rFonts w:ascii="Times New Roman" w:hAnsi="Times New Roman" w:cs="Times New Roman"/>
          <w:sz w:val="32"/>
          <w:szCs w:val="32"/>
          <w:lang w:val="en-US"/>
        </w:rPr>
        <w:t>(</w:t>
      </w:r>
      <w:hyperlink r:id="rId6" w:history="1">
        <w:r w:rsidRPr="00233020">
          <w:rPr>
            <w:rStyle w:val="Lienhypertexte"/>
            <w:rFonts w:ascii="Times New Roman" w:hAnsi="Times New Roman" w:cs="Times New Roman"/>
            <w:sz w:val="32"/>
            <w:szCs w:val="32"/>
            <w:u w:val="none"/>
            <w:lang w:val="en-US"/>
          </w:rPr>
          <w:t>nxd7208@rit.edu</w:t>
        </w:r>
      </w:hyperlink>
      <w:r w:rsidRPr="0023302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DC45ED4" w14:textId="54B1B72C" w:rsidR="007D0082" w:rsidRPr="00233020" w:rsidRDefault="007D0082" w:rsidP="007D0082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33020">
        <w:rPr>
          <w:rFonts w:ascii="Times New Roman" w:hAnsi="Times New Roman" w:cs="Times New Roman"/>
          <w:sz w:val="32"/>
          <w:szCs w:val="32"/>
          <w:lang w:val="en-US"/>
        </w:rPr>
        <w:t>Sai Pradeep Reddy Bijjam</w:t>
      </w:r>
      <w:r w:rsidR="002330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3020">
        <w:rPr>
          <w:rFonts w:ascii="Times New Roman" w:hAnsi="Times New Roman" w:cs="Times New Roman"/>
          <w:sz w:val="32"/>
          <w:szCs w:val="32"/>
          <w:lang w:val="en-US"/>
        </w:rPr>
        <w:t>(</w:t>
      </w:r>
      <w:hyperlink r:id="rId7" w:history="1">
        <w:r w:rsidRPr="00233020">
          <w:rPr>
            <w:rStyle w:val="Lienhypertexte"/>
            <w:rFonts w:ascii="Times New Roman" w:hAnsi="Times New Roman" w:cs="Times New Roman"/>
            <w:sz w:val="32"/>
            <w:szCs w:val="32"/>
            <w:u w:val="none"/>
            <w:lang w:val="en-US"/>
          </w:rPr>
          <w:t>sxb7079@rit.edu</w:t>
        </w:r>
      </w:hyperlink>
      <w:r w:rsidRPr="0023302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176BB91" w14:textId="113A93AF" w:rsidR="007D0082" w:rsidRPr="006361F2" w:rsidRDefault="007D0082" w:rsidP="007D0082">
      <w:pPr>
        <w:jc w:val="right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361F2">
        <w:rPr>
          <w:rFonts w:ascii="Times New Roman" w:hAnsi="Times New Roman" w:cs="Times New Roman"/>
          <w:i/>
          <w:sz w:val="32"/>
          <w:szCs w:val="32"/>
          <w:lang w:val="en-US"/>
        </w:rPr>
        <w:t>D.O.S:</w:t>
      </w:r>
      <w:r w:rsidR="006361F2" w:rsidRPr="006361F2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6361F2">
        <w:rPr>
          <w:rFonts w:ascii="Times New Roman" w:hAnsi="Times New Roman" w:cs="Times New Roman"/>
          <w:i/>
          <w:sz w:val="32"/>
          <w:szCs w:val="32"/>
          <w:lang w:val="en-US"/>
        </w:rPr>
        <w:t>09/14/2016</w:t>
      </w:r>
    </w:p>
    <w:p w14:paraId="11534DF5" w14:textId="77777777" w:rsidR="006361F2" w:rsidRPr="006361F2" w:rsidRDefault="006361F2">
      <w:pPr>
        <w:jc w:val="left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6361F2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br w:type="page"/>
      </w:r>
    </w:p>
    <w:p w14:paraId="4351DABC" w14:textId="05B58CAB" w:rsidR="00233020" w:rsidRDefault="00233020" w:rsidP="00233020">
      <w:pPr>
        <w:pStyle w:val="Titre1"/>
        <w:rPr>
          <w:lang w:val="en-US"/>
        </w:rPr>
      </w:pPr>
      <w:r>
        <w:rPr>
          <w:lang w:val="en-US"/>
        </w:rPr>
        <w:lastRenderedPageBreak/>
        <w:t>Areas of Focus</w:t>
      </w:r>
    </w:p>
    <w:p w14:paraId="55197754" w14:textId="1AF4D6D3" w:rsidR="00233020" w:rsidRDefault="00233020" w:rsidP="00233020">
      <w:pPr>
        <w:rPr>
          <w:lang w:val="en-US"/>
        </w:rPr>
      </w:pPr>
    </w:p>
    <w:p w14:paraId="65ABA1AB" w14:textId="65702503" w:rsidR="00385DE2" w:rsidRDefault="00385DE2" w:rsidP="00233020">
      <w:pPr>
        <w:rPr>
          <w:lang w:val="en-US"/>
        </w:rPr>
      </w:pPr>
    </w:p>
    <w:p w14:paraId="15789671" w14:textId="3EA73B7E" w:rsidR="00233020" w:rsidRDefault="00233020" w:rsidP="00233020">
      <w:pPr>
        <w:rPr>
          <w:lang w:val="en-US"/>
        </w:rPr>
      </w:pPr>
      <w:r>
        <w:rPr>
          <w:lang w:val="en-US"/>
        </w:rPr>
        <w:t>Writing of the code:</w:t>
      </w:r>
    </w:p>
    <w:p w14:paraId="4F5467A2" w14:textId="6F1DDB2A" w:rsidR="00233020" w:rsidRPr="00905332" w:rsidRDefault="00233020" w:rsidP="00905332">
      <w:pPr>
        <w:pStyle w:val="Paragraphedeliste"/>
        <w:numPr>
          <w:ilvl w:val="0"/>
          <w:numId w:val="7"/>
        </w:numPr>
      </w:pPr>
      <w:r w:rsidRPr="00905332">
        <w:t>Sai Pradeep Reddy Bijjam: 0%</w:t>
      </w:r>
    </w:p>
    <w:p w14:paraId="69222443" w14:textId="1468E5FD" w:rsidR="00385DE2" w:rsidRPr="00905332" w:rsidRDefault="00233020" w:rsidP="00905332">
      <w:pPr>
        <w:pStyle w:val="Paragraphedeliste"/>
        <w:numPr>
          <w:ilvl w:val="0"/>
          <w:numId w:val="7"/>
        </w:numPr>
      </w:pPr>
      <w:r w:rsidRPr="00905332">
        <w:t>Nicolas Delanou: 100%</w:t>
      </w:r>
    </w:p>
    <w:p w14:paraId="2F450116" w14:textId="04661383" w:rsidR="00233020" w:rsidRDefault="00233020" w:rsidP="00233020">
      <w:pPr>
        <w:rPr>
          <w:lang w:val="en-US"/>
        </w:rPr>
      </w:pPr>
    </w:p>
    <w:p w14:paraId="23FCF0D8" w14:textId="5F2CD50D" w:rsidR="00233020" w:rsidRDefault="00233020" w:rsidP="00233020">
      <w:pPr>
        <w:rPr>
          <w:lang w:val="en-US"/>
        </w:rPr>
      </w:pPr>
      <w:r>
        <w:rPr>
          <w:lang w:val="en-US"/>
        </w:rPr>
        <w:t>Report redaction:</w:t>
      </w:r>
    </w:p>
    <w:p w14:paraId="55F642EA" w14:textId="7990EB66" w:rsidR="00233020" w:rsidRPr="00905332" w:rsidRDefault="00233020" w:rsidP="00905332">
      <w:pPr>
        <w:pStyle w:val="Paragraphedeliste"/>
        <w:numPr>
          <w:ilvl w:val="0"/>
          <w:numId w:val="8"/>
        </w:numPr>
      </w:pPr>
      <w:r w:rsidRPr="00905332">
        <w:t>Sai Pradeep Reddy Bijjam: Analysis/Design, Block Diagramm</w:t>
      </w:r>
    </w:p>
    <w:p w14:paraId="0633EC6C" w14:textId="1B938FFB" w:rsidR="00233020" w:rsidRPr="00905332" w:rsidRDefault="00233020" w:rsidP="00905332">
      <w:pPr>
        <w:pStyle w:val="Paragraphedeliste"/>
        <w:numPr>
          <w:ilvl w:val="0"/>
          <w:numId w:val="8"/>
        </w:numPr>
      </w:pPr>
      <w:r w:rsidRPr="00905332">
        <w:t>Nicolas Delanou: Test Plan, Project Results, Lessons Learned</w:t>
      </w:r>
    </w:p>
    <w:p w14:paraId="24601312" w14:textId="2540D5AB" w:rsidR="00233020" w:rsidRDefault="0023302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3066745" w14:textId="67068A10" w:rsidR="007D0082" w:rsidRDefault="007D0082" w:rsidP="006361F2">
      <w:pPr>
        <w:pStyle w:val="Titre1"/>
        <w:rPr>
          <w:lang w:val="en-US"/>
        </w:rPr>
      </w:pPr>
      <w:r w:rsidRPr="006361F2">
        <w:rPr>
          <w:lang w:val="en-US"/>
        </w:rPr>
        <w:lastRenderedPageBreak/>
        <w:t>Analysis</w:t>
      </w:r>
      <w:r w:rsidR="006361F2" w:rsidRPr="006361F2">
        <w:rPr>
          <w:lang w:val="en-US"/>
        </w:rPr>
        <w:t xml:space="preserve"> </w:t>
      </w:r>
      <w:r w:rsidRPr="006361F2">
        <w:rPr>
          <w:lang w:val="en-US"/>
        </w:rPr>
        <w:t>/</w:t>
      </w:r>
      <w:r w:rsidR="006361F2" w:rsidRPr="006361F2">
        <w:rPr>
          <w:lang w:val="en-US"/>
        </w:rPr>
        <w:t xml:space="preserve"> </w:t>
      </w:r>
      <w:r w:rsidRPr="006361F2">
        <w:rPr>
          <w:lang w:val="en-US"/>
        </w:rPr>
        <w:t>Design</w:t>
      </w:r>
    </w:p>
    <w:p w14:paraId="00EB749D" w14:textId="77777777" w:rsidR="00233020" w:rsidRPr="00233020" w:rsidRDefault="00233020" w:rsidP="00233020">
      <w:pPr>
        <w:rPr>
          <w:lang w:val="en-US"/>
        </w:rPr>
      </w:pPr>
    </w:p>
    <w:p w14:paraId="77B48161" w14:textId="77777777" w:rsidR="007D0082" w:rsidRPr="006361F2" w:rsidRDefault="007D0082" w:rsidP="006361F2">
      <w:pPr>
        <w:rPr>
          <w:lang w:val="en-US"/>
        </w:rPr>
      </w:pPr>
      <w:r w:rsidRPr="006361F2">
        <w:rPr>
          <w:lang w:val="en-US"/>
        </w:rPr>
        <w:t>In this project we used the concept of bare metal coding which is very essential to communicate with the microcontroller using C-language. The type of board used is STM32L476VG whose functions are controlled using a high performance Cortex-M4 32-bit RISC core with operating frequency of up to 80 MHZ.</w:t>
      </w:r>
    </w:p>
    <w:p w14:paraId="62D452BC" w14:textId="77777777" w:rsidR="007D0082" w:rsidRPr="006361F2" w:rsidRDefault="007D0082" w:rsidP="006361F2">
      <w:pPr>
        <w:rPr>
          <w:lang w:val="en-US"/>
        </w:rPr>
      </w:pPr>
      <w:r w:rsidRPr="006361F2">
        <w:rPr>
          <w:lang w:val="en-US"/>
        </w:rPr>
        <w:t>Key features of this device are listed below referring to the manufactures manual:</w:t>
      </w:r>
    </w:p>
    <w:p w14:paraId="0676D0BD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Ultra-low-power with Flex Power Control</w:t>
      </w:r>
    </w:p>
    <w:p w14:paraId="17329F5B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1.71 V to 3.6 V power supply</w:t>
      </w:r>
    </w:p>
    <w:p w14:paraId="0C181E7C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-40 °C to 85/105/125 °C temperature range</w:t>
      </w:r>
    </w:p>
    <w:p w14:paraId="145625E9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300 nA in VBAT mode: supply for RTC and 32x32-bit backup registers</w:t>
      </w:r>
    </w:p>
    <w:p w14:paraId="47F90B39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30 nA Shutdown mode (5 wakeup pins)</w:t>
      </w:r>
    </w:p>
    <w:p w14:paraId="383070A9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120 nA Standby mode (5 wakeup pins)</w:t>
      </w:r>
    </w:p>
    <w:p w14:paraId="355ECCE6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420 nA Standby mode with RTC</w:t>
      </w:r>
    </w:p>
    <w:p w14:paraId="10E774AA" w14:textId="5DA6CEF2" w:rsidR="007D0082" w:rsidRPr="006361F2" w:rsidRDefault="00223678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1.1 </w:t>
      </w:r>
      <w:r w:rsidR="007D0082" w:rsidRPr="006361F2">
        <w:rPr>
          <w:rFonts w:eastAsia="Times New Roman"/>
          <w:color w:val="222222"/>
        </w:rPr>
        <w:t>μA Stop 2 mode, 1.4 μA Stop 2 with RTC</w:t>
      </w:r>
    </w:p>
    <w:p w14:paraId="1A7360D2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100 μA/MHz run mode</w:t>
      </w:r>
    </w:p>
    <w:p w14:paraId="57562191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Batch acquisition mode (BAM)</w:t>
      </w:r>
    </w:p>
    <w:p w14:paraId="1E52AA3E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4 μs wakeup from Stop mode</w:t>
      </w:r>
    </w:p>
    <w:p w14:paraId="6459DBF2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Brown out reset (BOR) in all modes except shutdown</w:t>
      </w:r>
    </w:p>
    <w:p w14:paraId="6657C16E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Interconnect matrix</w:t>
      </w:r>
    </w:p>
    <w:p w14:paraId="4FA49617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Core: ARM® 32-bit Cortex®-M4 CPU with FPU, Adaptive real-time accelerator (ART Accelerator™) allowing 0-wait-state execution from Flash memory, frequency up to 80 MHz, MPU, 100DMIPS/1.25DMIPS/MHz (Dhrystone 2.1), and DSP instructions</w:t>
      </w:r>
    </w:p>
    <w:p w14:paraId="781ED73B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Clock Sources</w:t>
      </w:r>
    </w:p>
    <w:p w14:paraId="5233DB55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4 to 48 MHz crystal oscillator</w:t>
      </w:r>
    </w:p>
    <w:p w14:paraId="2A72311C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32 kHz crystal oscillator for RTC (LSE)</w:t>
      </w:r>
    </w:p>
    <w:p w14:paraId="79D2C1DB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Internal 16 MHz factory-trimmed RC (±1%)</w:t>
      </w:r>
    </w:p>
    <w:p w14:paraId="2563E1BA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Internal low-power 32 kHz RC (±5%)</w:t>
      </w:r>
    </w:p>
    <w:p w14:paraId="03D75718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Internal multispeed 100 kHz to 48 MHz oscillator, auto-trimmed by LSE (better than ±0.25 % accuracy)</w:t>
      </w:r>
    </w:p>
    <w:p w14:paraId="7734E1DF" w14:textId="20FEF5CF" w:rsidR="007D0082" w:rsidRPr="006361F2" w:rsidRDefault="00223678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3 </w:t>
      </w:r>
      <w:r w:rsidR="007D0082" w:rsidRPr="006361F2">
        <w:rPr>
          <w:rFonts w:eastAsia="Times New Roman"/>
          <w:color w:val="222222"/>
        </w:rPr>
        <w:t>PLLs for system clock, USB, audio, ADC</w:t>
      </w:r>
    </w:p>
    <w:p w14:paraId="42CA2405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RTC with HW calendar, alarms and calibration</w:t>
      </w:r>
    </w:p>
    <w:p w14:paraId="5FD49EF8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LCD 8 × 40 or 4 × 44 with step-up converter</w:t>
      </w:r>
    </w:p>
    <w:p w14:paraId="7AE3710C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Up to 24 capacitive sensing channels: support touch key, linear and rotary touch sensors</w:t>
      </w:r>
    </w:p>
    <w:p w14:paraId="0274DB37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16x timers: 2 x 16-bit advanced motor-control, 2 x 32-bit and 5 x 16-bit general purpose, 2x 16-bit basic, 2x low-power 16-bit timers (available in Stop mode), 2x watchdogs, Sys Tick timer</w:t>
      </w:r>
    </w:p>
    <w:p w14:paraId="580A7837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Up to 114 fast I/O s, most 5 V-tolerant, up to 14 I/O s with independent supply down to 1.08 V</w:t>
      </w:r>
    </w:p>
    <w:p w14:paraId="24B2A868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Memories</w:t>
      </w:r>
    </w:p>
    <w:p w14:paraId="74F360C4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Up to 1 MB Flash, 2 banks read-while-write, proprietary code readout protection</w:t>
      </w:r>
    </w:p>
    <w:p w14:paraId="37D427E1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Up to 128 KB of SRAM including 32 KB with hardware parity check</w:t>
      </w:r>
    </w:p>
    <w:p w14:paraId="610AB322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External memory interface for static memories supporting SRAM, PSRAM, NOR and NAND memories</w:t>
      </w:r>
    </w:p>
    <w:p w14:paraId="72871BBB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Quad SPI memory interface</w:t>
      </w:r>
    </w:p>
    <w:p w14:paraId="2A67D63B" w14:textId="48799B45" w:rsidR="00223678" w:rsidRPr="00233020" w:rsidRDefault="007D0082" w:rsidP="00233020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lastRenderedPageBreak/>
        <w:t>4x digital filters for sigma delta modulator</w:t>
      </w:r>
    </w:p>
    <w:p w14:paraId="5D231104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Rich analog peripherals (independent supply)</w:t>
      </w:r>
    </w:p>
    <w:p w14:paraId="2550AEE8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3× 12-bit ADC 5 Msps, up to 16-bit with hardware oversampling, 200 μA/Msps</w:t>
      </w:r>
    </w:p>
    <w:p w14:paraId="2352B5B4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2x 12-bit DAC, low-power sample and hold</w:t>
      </w:r>
    </w:p>
    <w:p w14:paraId="37116F71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2x operational amplifiers with built-in PGA</w:t>
      </w:r>
    </w:p>
    <w:p w14:paraId="32ED0C9B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2x ultra-low-power comparators</w:t>
      </w:r>
    </w:p>
    <w:p w14:paraId="4B0965E2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18x communication interfaces</w:t>
      </w:r>
    </w:p>
    <w:p w14:paraId="42966532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USB OTG 2.0 full-speed, LPM and BCD</w:t>
      </w:r>
    </w:p>
    <w:p w14:paraId="1EB4FDB1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2x SAIs (serial audio interface)</w:t>
      </w:r>
    </w:p>
    <w:p w14:paraId="20753091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3x I2C FM+(1 Mbit/s), SM Bus/PM Bus</w:t>
      </w:r>
    </w:p>
    <w:p w14:paraId="4AD4E62B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6x USARTs (ISO 7816, LIN, IrDA, modem)</w:t>
      </w:r>
    </w:p>
    <w:p w14:paraId="648EE200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3x SPIs (4x SPIs with the Quad SPI)</w:t>
      </w:r>
    </w:p>
    <w:p w14:paraId="588106CB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CAN (2.0B Active) and SDMMC interface</w:t>
      </w:r>
    </w:p>
    <w:p w14:paraId="68EE900E" w14:textId="77777777" w:rsidR="007D0082" w:rsidRPr="006361F2" w:rsidRDefault="007D0082" w:rsidP="00223678">
      <w:pPr>
        <w:pStyle w:val="Paragraphedeliste"/>
        <w:numPr>
          <w:ilvl w:val="1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SWPMI single wire protocol master I/F</w:t>
      </w:r>
    </w:p>
    <w:p w14:paraId="23196206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14-channel DMA controller</w:t>
      </w:r>
    </w:p>
    <w:p w14:paraId="1FD23A1A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True random number generator</w:t>
      </w:r>
    </w:p>
    <w:p w14:paraId="5F0BBA94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CRC calculation unit, 96-bit unique ID</w:t>
      </w:r>
    </w:p>
    <w:p w14:paraId="6001B660" w14:textId="77777777" w:rsidR="007D0082" w:rsidRPr="006361F2" w:rsidRDefault="007D0082" w:rsidP="006361F2">
      <w:pPr>
        <w:pStyle w:val="Paragraphedeliste"/>
        <w:numPr>
          <w:ilvl w:val="0"/>
          <w:numId w:val="3"/>
        </w:numPr>
        <w:rPr>
          <w:rFonts w:eastAsia="Times New Roman"/>
          <w:color w:val="222222"/>
        </w:rPr>
      </w:pPr>
      <w:r w:rsidRPr="006361F2">
        <w:rPr>
          <w:rFonts w:eastAsia="Times New Roman"/>
          <w:color w:val="222222"/>
        </w:rPr>
        <w:t>Development support: serial wire debug (SWD), JTAG, Embedded Trace Macrocell</w:t>
      </w:r>
    </w:p>
    <w:p w14:paraId="3CBE6F52" w14:textId="046EFFD2" w:rsidR="007D0082" w:rsidRDefault="007D0082" w:rsidP="006361F2">
      <w:pPr>
        <w:rPr>
          <w:rFonts w:eastAsia="Times New Roman"/>
          <w:color w:val="222222"/>
          <w:lang w:val="en-US"/>
        </w:rPr>
      </w:pPr>
    </w:p>
    <w:p w14:paraId="3158C985" w14:textId="45AD0502" w:rsidR="007E5FD4" w:rsidRDefault="007E5FD4" w:rsidP="006361F2">
      <w:pPr>
        <w:rPr>
          <w:rFonts w:eastAsia="Times New Roman"/>
          <w:color w:val="222222"/>
          <w:lang w:val="en-US"/>
        </w:rPr>
      </w:pPr>
    </w:p>
    <w:p w14:paraId="19A5EE94" w14:textId="0EA9CECD" w:rsidR="007E5FD4" w:rsidRDefault="007E5FD4" w:rsidP="006361F2">
      <w:pPr>
        <w:rPr>
          <w:rFonts w:eastAsia="Times New Roman"/>
          <w:color w:val="222222"/>
          <w:lang w:val="en-US"/>
        </w:rPr>
      </w:pPr>
    </w:p>
    <w:p w14:paraId="236F4579" w14:textId="77777777" w:rsidR="007E5FD4" w:rsidRPr="006361F2" w:rsidRDefault="007E5FD4" w:rsidP="006361F2">
      <w:pPr>
        <w:rPr>
          <w:rFonts w:eastAsia="Times New Roman"/>
          <w:color w:val="222222"/>
          <w:lang w:val="en-US"/>
        </w:rPr>
      </w:pPr>
    </w:p>
    <w:p w14:paraId="70C16C96" w14:textId="77777777" w:rsidR="007D0082" w:rsidRPr="00223678" w:rsidRDefault="007D0082" w:rsidP="00223678">
      <w:pPr>
        <w:pStyle w:val="Paragraphedeliste"/>
        <w:numPr>
          <w:ilvl w:val="0"/>
          <w:numId w:val="6"/>
        </w:numPr>
        <w:rPr>
          <w:rFonts w:eastAsia="Times New Roman"/>
          <w:color w:val="222222"/>
        </w:rPr>
      </w:pPr>
      <w:r w:rsidRPr="00223678">
        <w:rPr>
          <w:rFonts w:eastAsia="Times New Roman"/>
          <w:color w:val="222222"/>
        </w:rPr>
        <w:t xml:space="preserve">The other hardware components used here are Oscilloscope, Function generator, Male-female wires. </w:t>
      </w:r>
    </w:p>
    <w:p w14:paraId="476FA17D" w14:textId="77777777" w:rsidR="007D0082" w:rsidRPr="00223678" w:rsidRDefault="007D0082" w:rsidP="00223678">
      <w:pPr>
        <w:pStyle w:val="Paragraphedeliste"/>
        <w:numPr>
          <w:ilvl w:val="0"/>
          <w:numId w:val="6"/>
        </w:numPr>
        <w:rPr>
          <w:rFonts w:eastAsia="Times New Roman"/>
          <w:color w:val="222222"/>
        </w:rPr>
      </w:pPr>
      <w:r w:rsidRPr="00223678">
        <w:rPr>
          <w:rFonts w:eastAsia="Times New Roman"/>
          <w:color w:val="222222"/>
        </w:rPr>
        <w:t>The tool used here for coding the logic is Keil -MDK- ARM. This Discovery board had Two advanced timers(TIM1/TIM8), four general purpose timers (TIM2-TIM5) and three extra feature set general purpose timers(TIM15-17) in which each and every timer has 16 memory locations except for the timers 2 &amp; 5 because they provide a wide range having 32 memory locations. Hence, we have picked TIM2 for the “Input Capture Mode”.</w:t>
      </w:r>
    </w:p>
    <w:p w14:paraId="497033B2" w14:textId="7B65B8FE" w:rsidR="007D0082" w:rsidRPr="00223678" w:rsidRDefault="007D0082" w:rsidP="00223678">
      <w:pPr>
        <w:pStyle w:val="Paragraphedeliste"/>
        <w:numPr>
          <w:ilvl w:val="0"/>
          <w:numId w:val="6"/>
        </w:numPr>
        <w:rPr>
          <w:rFonts w:eastAsia="Times New Roman"/>
          <w:color w:val="222222"/>
        </w:rPr>
      </w:pPr>
      <w:r w:rsidRPr="00223678">
        <w:rPr>
          <w:rFonts w:eastAsia="Times New Roman"/>
          <w:color w:val="222222"/>
        </w:rPr>
        <w:t>The block diagram of discovery kit consists of 9 -axis motion sensors, Digital microphone MEMS, LEDs, LCD segment,128 mb four directional flash, analog to digital converters, digital to analog converts, Reset push button</w:t>
      </w:r>
      <w:r w:rsidR="006361F2" w:rsidRPr="00223678">
        <w:rPr>
          <w:rFonts w:eastAsia="Times New Roman"/>
          <w:color w:val="222222"/>
        </w:rPr>
        <w:t xml:space="preserve"> </w:t>
      </w:r>
      <w:r w:rsidRPr="00223678">
        <w:rPr>
          <w:rFonts w:eastAsia="Times New Roman"/>
          <w:color w:val="222222"/>
        </w:rPr>
        <w:t>which is very important while checking the output of the code.</w:t>
      </w:r>
    </w:p>
    <w:p w14:paraId="707BFE97" w14:textId="5A8BA19C" w:rsidR="006361F2" w:rsidRPr="00223678" w:rsidRDefault="007D0082" w:rsidP="00223678">
      <w:pPr>
        <w:pStyle w:val="Paragraphedeliste"/>
        <w:numPr>
          <w:ilvl w:val="0"/>
          <w:numId w:val="6"/>
        </w:numPr>
        <w:rPr>
          <w:rFonts w:eastAsia="Times New Roman"/>
          <w:color w:val="222222"/>
        </w:rPr>
      </w:pPr>
      <w:r w:rsidRPr="00223678">
        <w:rPr>
          <w:rFonts w:eastAsia="Times New Roman"/>
          <w:color w:val="222222"/>
        </w:rPr>
        <w:t xml:space="preserve">The connection mechanism of the above mentioned peripherals can be seen in the </w:t>
      </w:r>
      <w:r w:rsidR="00223678">
        <w:rPr>
          <w:rFonts w:eastAsia="Times New Roman"/>
          <w:color w:val="222222"/>
        </w:rPr>
        <w:t>block diagram</w:t>
      </w:r>
      <w:r w:rsidRPr="00223678">
        <w:rPr>
          <w:rFonts w:eastAsia="Times New Roman"/>
          <w:color w:val="222222"/>
        </w:rPr>
        <w:t xml:space="preserve"> below</w:t>
      </w:r>
      <w:r w:rsidR="006361F2" w:rsidRPr="00223678">
        <w:rPr>
          <w:rFonts w:eastAsia="Times New Roman"/>
          <w:color w:val="222222"/>
        </w:rPr>
        <w:t>.</w:t>
      </w:r>
    </w:p>
    <w:p w14:paraId="0D589C2F" w14:textId="77777777" w:rsidR="006361F2" w:rsidRDefault="006361F2">
      <w:pPr>
        <w:jc w:val="left"/>
        <w:rPr>
          <w:rFonts w:eastAsia="Times New Roman"/>
          <w:color w:val="222222"/>
          <w:lang w:val="en-US"/>
        </w:rPr>
      </w:pPr>
      <w:r>
        <w:rPr>
          <w:rFonts w:eastAsia="Times New Roman"/>
          <w:color w:val="222222"/>
          <w:lang w:val="en-US"/>
        </w:rPr>
        <w:br w:type="page"/>
      </w:r>
      <w:bookmarkStart w:id="0" w:name="_GoBack"/>
      <w:bookmarkEnd w:id="0"/>
    </w:p>
    <w:p w14:paraId="5FE2D945" w14:textId="77777777" w:rsidR="007D0082" w:rsidRPr="006361F2" w:rsidRDefault="007D0082" w:rsidP="00BD35A2">
      <w:pPr>
        <w:pStyle w:val="Titre2"/>
        <w:rPr>
          <w:rFonts w:eastAsia="Times New Roman"/>
          <w:sz w:val="36"/>
          <w:szCs w:val="36"/>
          <w:lang w:val="en-US"/>
        </w:rPr>
      </w:pPr>
      <w:r w:rsidRPr="006361F2">
        <w:rPr>
          <w:rFonts w:eastAsia="Times New Roman"/>
          <w:lang w:val="en-US"/>
        </w:rPr>
        <w:lastRenderedPageBreak/>
        <w:t>Block Diagram:</w:t>
      </w:r>
    </w:p>
    <w:p w14:paraId="1CB613FF" w14:textId="77777777" w:rsidR="007D0082" w:rsidRPr="006361F2" w:rsidRDefault="007D0082" w:rsidP="007D0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US"/>
        </w:rPr>
      </w:pPr>
    </w:p>
    <w:p w14:paraId="1029CEA5" w14:textId="77777777" w:rsidR="007D0082" w:rsidRPr="006361F2" w:rsidRDefault="007D0082" w:rsidP="007D0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US"/>
        </w:rPr>
      </w:pPr>
      <w:r w:rsidRPr="006361F2">
        <w:rPr>
          <w:rFonts w:ascii="Times New Roman" w:eastAsia="Times New Roman" w:hAnsi="Times New Roman" w:cs="Times New Roman"/>
          <w:noProof/>
          <w:color w:val="222222"/>
          <w:sz w:val="36"/>
          <w:szCs w:val="36"/>
          <w:lang w:val="en-US" w:eastAsia="fr-FR"/>
        </w:rPr>
        <w:drawing>
          <wp:inline distT="0" distB="0" distL="0" distR="0" wp14:anchorId="72E32055" wp14:editId="0E5C4C27">
            <wp:extent cx="5715000" cy="43434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blockdiagram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3B7A" w14:textId="77777777" w:rsidR="007D0082" w:rsidRPr="006361F2" w:rsidRDefault="007D0082" w:rsidP="007D0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US"/>
        </w:rPr>
      </w:pPr>
    </w:p>
    <w:p w14:paraId="449B7F40" w14:textId="77777777" w:rsidR="007D0082" w:rsidRPr="006361F2" w:rsidRDefault="007D0082" w:rsidP="007D00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6"/>
          <w:szCs w:val="36"/>
          <w:lang w:val="en-US"/>
        </w:rPr>
      </w:pPr>
      <w:r w:rsidRPr="006361F2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1C6DA27A" w14:textId="77777777" w:rsidR="007D0082" w:rsidRPr="006361F2" w:rsidRDefault="007D0082" w:rsidP="007D008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4FEEF33" w14:textId="77777777" w:rsidR="007D0082" w:rsidRPr="006361F2" w:rsidRDefault="007D0082" w:rsidP="007D008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32B38F1" w14:textId="77777777" w:rsidR="007D0082" w:rsidRPr="006361F2" w:rsidRDefault="007D0082" w:rsidP="007D008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3534493" w14:textId="77777777" w:rsidR="007D0082" w:rsidRPr="006361F2" w:rsidRDefault="007D0082" w:rsidP="007D0082">
      <w:pPr>
        <w:rPr>
          <w:lang w:val="en-US"/>
        </w:rPr>
      </w:pPr>
    </w:p>
    <w:p w14:paraId="70BA36E0" w14:textId="77777777" w:rsidR="007D0082" w:rsidRPr="006361F2" w:rsidRDefault="007D0082">
      <w:pPr>
        <w:jc w:val="left"/>
        <w:rPr>
          <w:lang w:val="en-US"/>
        </w:rPr>
      </w:pPr>
      <w:r w:rsidRPr="006361F2">
        <w:rPr>
          <w:lang w:val="en-US"/>
        </w:rPr>
        <w:br w:type="page"/>
      </w:r>
    </w:p>
    <w:p w14:paraId="696018AB" w14:textId="064286A9" w:rsidR="00B946CB" w:rsidRPr="006361F2" w:rsidRDefault="00A93251" w:rsidP="006361F2">
      <w:pPr>
        <w:pStyle w:val="Titre1"/>
        <w:rPr>
          <w:lang w:val="en-US"/>
        </w:rPr>
      </w:pPr>
      <w:r w:rsidRPr="006361F2">
        <w:rPr>
          <w:lang w:val="en-US"/>
        </w:rPr>
        <w:lastRenderedPageBreak/>
        <w:t>Test Plan</w:t>
      </w:r>
    </w:p>
    <w:p w14:paraId="696018AC" w14:textId="77777777" w:rsidR="00E456B8" w:rsidRPr="006361F2" w:rsidRDefault="00E456B8" w:rsidP="00E456B8">
      <w:pPr>
        <w:rPr>
          <w:lang w:val="en-US"/>
        </w:rPr>
      </w:pPr>
    </w:p>
    <w:p w14:paraId="696018AD" w14:textId="77777777" w:rsidR="00913E80" w:rsidRPr="006361F2" w:rsidRDefault="00913E80" w:rsidP="00913E80">
      <w:pPr>
        <w:rPr>
          <w:lang w:val="en-US"/>
        </w:rPr>
      </w:pPr>
      <w:r w:rsidRPr="006361F2">
        <w:rPr>
          <w:lang w:val="en-US"/>
        </w:rPr>
        <w:t>The Power On Self Test is the first part of the program and is used to detect if there is an input signal.</w:t>
      </w:r>
      <w:r w:rsidR="00915711" w:rsidRPr="006361F2">
        <w:rPr>
          <w:lang w:val="en-US"/>
        </w:rPr>
        <w:t xml:space="preserve"> If this first test is not successful, the program can’t continue.</w:t>
      </w:r>
    </w:p>
    <w:p w14:paraId="696018AE" w14:textId="77777777" w:rsidR="00915711" w:rsidRPr="006361F2" w:rsidRDefault="00913E80" w:rsidP="00915711">
      <w:pPr>
        <w:rPr>
          <w:lang w:val="en-US"/>
        </w:rPr>
      </w:pPr>
      <w:r w:rsidRPr="006361F2">
        <w:rPr>
          <w:lang w:val="en-US"/>
        </w:rPr>
        <w:t xml:space="preserve">This test </w:t>
      </w:r>
      <w:r w:rsidR="00915711" w:rsidRPr="006361F2">
        <w:rPr>
          <w:lang w:val="en-US"/>
        </w:rPr>
        <w:t xml:space="preserve">control </w:t>
      </w:r>
      <w:r w:rsidRPr="006361F2">
        <w:rPr>
          <w:lang w:val="en-US"/>
        </w:rPr>
        <w:t xml:space="preserve">the input of the Timer </w:t>
      </w:r>
      <w:r w:rsidR="00915711" w:rsidRPr="006361F2">
        <w:rPr>
          <w:lang w:val="en-US"/>
        </w:rPr>
        <w:t>2 (</w:t>
      </w:r>
      <w:r w:rsidR="00915711" w:rsidRPr="006361F2">
        <w:rPr>
          <w:b/>
          <w:i/>
          <w:lang w:val="en-US"/>
        </w:rPr>
        <w:t>PA0</w:t>
      </w:r>
      <w:r w:rsidR="00915711" w:rsidRPr="006361F2">
        <w:rPr>
          <w:lang w:val="en-US"/>
        </w:rPr>
        <w:t xml:space="preserve">), used in Capture Mode, </w:t>
      </w:r>
      <w:r w:rsidRPr="006361F2">
        <w:rPr>
          <w:lang w:val="en-US"/>
        </w:rPr>
        <w:t xml:space="preserve">during 100 milliseconds and is successful if a rising edge occurs </w:t>
      </w:r>
      <w:r w:rsidR="00915711" w:rsidRPr="006361F2">
        <w:rPr>
          <w:lang w:val="en-US"/>
        </w:rPr>
        <w:t xml:space="preserve">on the pin </w:t>
      </w:r>
      <w:r w:rsidRPr="006361F2">
        <w:rPr>
          <w:lang w:val="en-US"/>
        </w:rPr>
        <w:t xml:space="preserve">during this </w:t>
      </w:r>
      <w:r w:rsidR="00915711" w:rsidRPr="006361F2">
        <w:rPr>
          <w:lang w:val="en-US"/>
        </w:rPr>
        <w:t xml:space="preserve">amount of </w:t>
      </w:r>
      <w:r w:rsidRPr="006361F2">
        <w:rPr>
          <w:lang w:val="en-US"/>
        </w:rPr>
        <w:t>time.</w:t>
      </w:r>
    </w:p>
    <w:p w14:paraId="696018AF" w14:textId="77777777" w:rsidR="00E456B8" w:rsidRPr="006361F2" w:rsidRDefault="00915711" w:rsidP="00915711">
      <w:pPr>
        <w:rPr>
          <w:lang w:val="en-US"/>
        </w:rPr>
      </w:pPr>
      <w:r w:rsidRPr="006361F2">
        <w:rPr>
          <w:lang w:val="en-US"/>
        </w:rPr>
        <w:t>In order to make this working, we are starting the Timer 2 at the beginning of the POST</w:t>
      </w:r>
      <w:r w:rsidR="00913E80" w:rsidRPr="006361F2">
        <w:rPr>
          <w:lang w:val="en-US"/>
        </w:rPr>
        <w:t xml:space="preserve"> </w:t>
      </w:r>
      <w:r w:rsidRPr="006361F2">
        <w:rPr>
          <w:lang w:val="en-US"/>
        </w:rPr>
        <w:t>and clear the Capture register. Then we wait for the timer to count to 100ms</w:t>
      </w:r>
      <w:r w:rsidR="00A93251" w:rsidRPr="006361F2">
        <w:rPr>
          <w:lang w:val="en-US"/>
        </w:rPr>
        <w:t xml:space="preserve"> (using the counter register </w:t>
      </w:r>
      <w:r w:rsidR="00A93251" w:rsidRPr="006361F2">
        <w:rPr>
          <w:b/>
          <w:i/>
          <w:lang w:val="en-US"/>
        </w:rPr>
        <w:t>TIM2-&gt;CNT</w:t>
      </w:r>
      <w:r w:rsidR="00A93251" w:rsidRPr="006361F2">
        <w:rPr>
          <w:lang w:val="en-US"/>
        </w:rPr>
        <w:t>). Finally, we</w:t>
      </w:r>
      <w:r w:rsidRPr="006361F2">
        <w:rPr>
          <w:lang w:val="en-US"/>
        </w:rPr>
        <w:t xml:space="preserve"> watch the capture register</w:t>
      </w:r>
      <w:r w:rsidR="00A93251" w:rsidRPr="006361F2">
        <w:rPr>
          <w:lang w:val="en-US"/>
        </w:rPr>
        <w:t xml:space="preserve"> (</w:t>
      </w:r>
      <w:r w:rsidR="00A93251" w:rsidRPr="006361F2">
        <w:rPr>
          <w:b/>
          <w:i/>
          <w:lang w:val="en-US"/>
        </w:rPr>
        <w:t>TIM2-&gt;CCR1</w:t>
      </w:r>
      <w:r w:rsidR="00A93251" w:rsidRPr="006361F2">
        <w:rPr>
          <w:lang w:val="en-US"/>
        </w:rPr>
        <w:t>)</w:t>
      </w:r>
      <w:r w:rsidRPr="006361F2">
        <w:rPr>
          <w:lang w:val="en-US"/>
        </w:rPr>
        <w:t>. If the register is still blank (0x0), it means that no rising edges have been detected. Otherwise, if the register contains a value</w:t>
      </w:r>
      <w:r w:rsidR="00A93251" w:rsidRPr="006361F2">
        <w:rPr>
          <w:lang w:val="en-US"/>
        </w:rPr>
        <w:t xml:space="preserve"> and the capture flag is set (</w:t>
      </w:r>
      <w:r w:rsidR="00A93251" w:rsidRPr="006361F2">
        <w:rPr>
          <w:b/>
          <w:i/>
          <w:lang w:val="en-US"/>
        </w:rPr>
        <w:t>TIM2-&gt;SR_CCxIF</w:t>
      </w:r>
      <w:r w:rsidR="00A93251" w:rsidRPr="006361F2">
        <w:rPr>
          <w:lang w:val="en-US"/>
        </w:rPr>
        <w:t>)</w:t>
      </w:r>
      <w:r w:rsidRPr="006361F2">
        <w:rPr>
          <w:lang w:val="en-US"/>
        </w:rPr>
        <w:t xml:space="preserve">, the test is successful. </w:t>
      </w:r>
    </w:p>
    <w:p w14:paraId="696018B0" w14:textId="77777777" w:rsidR="00E456B8" w:rsidRPr="006361F2" w:rsidRDefault="00E456B8" w:rsidP="00915711">
      <w:pPr>
        <w:rPr>
          <w:lang w:val="en-US"/>
        </w:rPr>
      </w:pPr>
    </w:p>
    <w:p w14:paraId="696018B1" w14:textId="77777777" w:rsidR="00E456B8" w:rsidRPr="006361F2" w:rsidRDefault="00E456B8" w:rsidP="00915711">
      <w:pPr>
        <w:rPr>
          <w:lang w:val="en-US"/>
        </w:rPr>
      </w:pPr>
      <w:r w:rsidRPr="006361F2">
        <w:rPr>
          <w:lang w:val="en-US"/>
        </w:rPr>
        <w:t xml:space="preserve">Here are some screenshots of a failed and a successful </w:t>
      </w:r>
      <w:r w:rsidR="00CA58AC" w:rsidRPr="006361F2">
        <w:rPr>
          <w:lang w:val="en-US"/>
        </w:rPr>
        <w:t>POST:</w:t>
      </w:r>
    </w:p>
    <w:p w14:paraId="696018B2" w14:textId="77777777" w:rsidR="00E456B8" w:rsidRPr="006361F2" w:rsidRDefault="00E456B8" w:rsidP="00E456B8">
      <w:pPr>
        <w:rPr>
          <w:lang w:val="en-US"/>
        </w:rPr>
      </w:pPr>
    </w:p>
    <w:p w14:paraId="696018B3" w14:textId="77777777" w:rsidR="00E456B8" w:rsidRPr="006361F2" w:rsidRDefault="00E456B8" w:rsidP="00E456B8">
      <w:pPr>
        <w:keepNext/>
        <w:jc w:val="center"/>
        <w:rPr>
          <w:lang w:val="en-US"/>
        </w:rPr>
      </w:pPr>
      <w:r w:rsidRPr="006361F2">
        <w:rPr>
          <w:noProof/>
          <w:lang w:val="en-US" w:eastAsia="fr-FR"/>
        </w:rPr>
        <w:drawing>
          <wp:inline distT="0" distB="0" distL="0" distR="0" wp14:anchorId="696018C8" wp14:editId="696018C9">
            <wp:extent cx="3324225" cy="495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8B4" w14:textId="77777777" w:rsidR="00E456B8" w:rsidRPr="006361F2" w:rsidRDefault="00E456B8" w:rsidP="00E456B8">
      <w:pPr>
        <w:pStyle w:val="Lgende"/>
        <w:jc w:val="center"/>
        <w:rPr>
          <w:lang w:val="en-US"/>
        </w:rPr>
      </w:pPr>
      <w:r w:rsidRPr="006361F2">
        <w:rPr>
          <w:lang w:val="en-US"/>
        </w:rPr>
        <w:t>Failed POST</w:t>
      </w:r>
    </w:p>
    <w:p w14:paraId="696018B5" w14:textId="77777777" w:rsidR="00E456B8" w:rsidRPr="006361F2" w:rsidRDefault="00E456B8" w:rsidP="00E456B8">
      <w:pPr>
        <w:rPr>
          <w:lang w:val="en-US"/>
        </w:rPr>
      </w:pPr>
    </w:p>
    <w:p w14:paraId="696018B6" w14:textId="77777777" w:rsidR="00E456B8" w:rsidRPr="006361F2" w:rsidRDefault="00E456B8" w:rsidP="00E456B8">
      <w:pPr>
        <w:keepNext/>
        <w:jc w:val="center"/>
        <w:rPr>
          <w:lang w:val="en-US"/>
        </w:rPr>
      </w:pPr>
      <w:r w:rsidRPr="006361F2">
        <w:rPr>
          <w:noProof/>
          <w:lang w:val="en-US" w:eastAsia="fr-FR"/>
        </w:rPr>
        <w:drawing>
          <wp:inline distT="0" distB="0" distL="0" distR="0" wp14:anchorId="696018CA" wp14:editId="696018CB">
            <wp:extent cx="5210175" cy="514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8B7" w14:textId="77777777" w:rsidR="00E456B8" w:rsidRPr="006361F2" w:rsidRDefault="00E456B8" w:rsidP="00E456B8">
      <w:pPr>
        <w:pStyle w:val="Lgende"/>
        <w:jc w:val="center"/>
        <w:rPr>
          <w:lang w:val="en-US"/>
        </w:rPr>
      </w:pPr>
      <w:r w:rsidRPr="006361F2">
        <w:rPr>
          <w:lang w:val="en-US"/>
        </w:rPr>
        <w:t>Successful Post</w:t>
      </w:r>
    </w:p>
    <w:p w14:paraId="696018B8" w14:textId="77777777" w:rsidR="00E456B8" w:rsidRPr="006361F2" w:rsidRDefault="00E456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361F2">
        <w:rPr>
          <w:lang w:val="en-US"/>
        </w:rPr>
        <w:br w:type="page"/>
      </w:r>
    </w:p>
    <w:p w14:paraId="696018B9" w14:textId="77777777" w:rsidR="00A93251" w:rsidRPr="006361F2" w:rsidRDefault="00A93251" w:rsidP="006361F2">
      <w:pPr>
        <w:pStyle w:val="Titre1"/>
        <w:rPr>
          <w:lang w:val="en-US"/>
        </w:rPr>
      </w:pPr>
      <w:r w:rsidRPr="006361F2">
        <w:rPr>
          <w:lang w:val="en-US"/>
        </w:rPr>
        <w:lastRenderedPageBreak/>
        <w:t>Project Results</w:t>
      </w:r>
    </w:p>
    <w:p w14:paraId="696018BA" w14:textId="77777777" w:rsidR="0042717A" w:rsidRPr="006361F2" w:rsidRDefault="0042717A" w:rsidP="0042717A">
      <w:pPr>
        <w:rPr>
          <w:lang w:val="en-US"/>
        </w:rPr>
      </w:pPr>
    </w:p>
    <w:p w14:paraId="696018BB" w14:textId="77777777" w:rsidR="00E456B8" w:rsidRPr="006361F2" w:rsidRDefault="00E456B8" w:rsidP="00502E5A">
      <w:pPr>
        <w:rPr>
          <w:lang w:val="en-US"/>
        </w:rPr>
      </w:pPr>
      <w:r w:rsidRPr="006361F2">
        <w:rPr>
          <w:lang w:val="en-US"/>
        </w:rPr>
        <w:t>At the end,</w:t>
      </w:r>
      <w:r w:rsidR="00502E5A" w:rsidRPr="006361F2">
        <w:rPr>
          <w:lang w:val="en-US"/>
        </w:rPr>
        <w:t xml:space="preserve"> a histogram is displayed on the Serial Terminal</w:t>
      </w:r>
      <w:r w:rsidRPr="006361F2">
        <w:rPr>
          <w:lang w:val="en-US"/>
        </w:rPr>
        <w:t>. We always get 1000 values in the array out of the 1000 expected.</w:t>
      </w:r>
      <w:r w:rsidR="00055579" w:rsidRPr="006361F2">
        <w:rPr>
          <w:lang w:val="en-US"/>
        </w:rPr>
        <w:t xml:space="preserve"> In theory, the histogram should be centered on a value with a few others close to the centered value. </w:t>
      </w:r>
      <w:r w:rsidR="00E12098" w:rsidRPr="006361F2">
        <w:rPr>
          <w:lang w:val="en-US"/>
        </w:rPr>
        <w:t>The results confirm what we expected, giving us only few different period values.</w:t>
      </w:r>
    </w:p>
    <w:p w14:paraId="696018BC" w14:textId="603998C9" w:rsidR="00E456B8" w:rsidRPr="006361F2" w:rsidRDefault="00E456B8" w:rsidP="00915711">
      <w:pPr>
        <w:rPr>
          <w:lang w:val="en-US"/>
        </w:rPr>
      </w:pPr>
      <w:r w:rsidRPr="006361F2">
        <w:rPr>
          <w:lang w:val="en-US"/>
        </w:rPr>
        <w:t>The r</w:t>
      </w:r>
      <w:r w:rsidR="00502E5A" w:rsidRPr="006361F2">
        <w:rPr>
          <w:lang w:val="en-US"/>
        </w:rPr>
        <w:t xml:space="preserve">esults </w:t>
      </w:r>
      <w:r w:rsidRPr="006361F2">
        <w:rPr>
          <w:lang w:val="en-US"/>
        </w:rPr>
        <w:t xml:space="preserve">show that the lower the frequency is, the more the results are </w:t>
      </w:r>
      <w:r w:rsidR="00502E5A" w:rsidRPr="006361F2">
        <w:rPr>
          <w:lang w:val="en-US"/>
        </w:rPr>
        <w:t>scattered.</w:t>
      </w:r>
      <w:r w:rsidRPr="006361F2">
        <w:rPr>
          <w:lang w:val="en-US"/>
        </w:rPr>
        <w:t xml:space="preserve"> Indeed, if a frequency of 1kHz, all the results are in 3 or 4 buckets. With a frequency of 100Hz, the results are spread into </w:t>
      </w:r>
      <w:r w:rsidR="007E3698" w:rsidRPr="006361F2">
        <w:rPr>
          <w:lang w:val="en-US"/>
        </w:rPr>
        <w:t>more than 10 buckets</w:t>
      </w:r>
      <w:r w:rsidRPr="006361F2">
        <w:rPr>
          <w:lang w:val="en-US"/>
        </w:rPr>
        <w:t>. With a 10kHz frequency, we only got 2 or 3 different buckets. This fact can be explained by the lack of accuracy of the signal generator.</w:t>
      </w:r>
    </w:p>
    <w:p w14:paraId="696018BE" w14:textId="39A1F95C" w:rsidR="0042717A" w:rsidRPr="006361F2" w:rsidRDefault="00E456B8" w:rsidP="00915711">
      <w:pPr>
        <w:rPr>
          <w:lang w:val="en-US"/>
        </w:rPr>
      </w:pPr>
      <w:r w:rsidRPr="006361F2">
        <w:rPr>
          <w:lang w:val="en-US"/>
        </w:rPr>
        <w:t>Here is the result of this tests with 1kHz, 100Hz and 10</w:t>
      </w:r>
      <w:r w:rsidR="00923396" w:rsidRPr="006361F2">
        <w:rPr>
          <w:lang w:val="en-US"/>
        </w:rPr>
        <w:t>kHz:</w:t>
      </w:r>
    </w:p>
    <w:p w14:paraId="6E29FD32" w14:textId="77777777" w:rsidR="007E3698" w:rsidRPr="006361F2" w:rsidRDefault="007E3698" w:rsidP="007E3698">
      <w:pPr>
        <w:keepNext/>
        <w:jc w:val="center"/>
        <w:rPr>
          <w:lang w:val="en-US"/>
        </w:rPr>
      </w:pPr>
      <w:r w:rsidRPr="006361F2">
        <w:rPr>
          <w:noProof/>
          <w:lang w:val="en-US" w:eastAsia="fr-FR"/>
        </w:rPr>
        <w:drawing>
          <wp:inline distT="0" distB="0" distL="0" distR="0" wp14:anchorId="18E6DD98" wp14:editId="755ADECA">
            <wp:extent cx="3429000" cy="95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0F58" w14:textId="0ECD9310" w:rsidR="007E3698" w:rsidRPr="006361F2" w:rsidRDefault="007E3698" w:rsidP="006F4757">
      <w:pPr>
        <w:pStyle w:val="Lgende"/>
        <w:jc w:val="center"/>
        <w:rPr>
          <w:lang w:val="en-US"/>
        </w:rPr>
      </w:pPr>
      <w:r w:rsidRPr="006361F2">
        <w:rPr>
          <w:lang w:val="en-US"/>
        </w:rPr>
        <w:t>Test with 1kHz</w:t>
      </w:r>
    </w:p>
    <w:p w14:paraId="7F8F8920" w14:textId="77777777" w:rsidR="007D0082" w:rsidRPr="006361F2" w:rsidRDefault="007D0082" w:rsidP="007D0082">
      <w:pPr>
        <w:rPr>
          <w:lang w:val="en-US"/>
        </w:rPr>
      </w:pPr>
    </w:p>
    <w:p w14:paraId="2E588F8C" w14:textId="77777777" w:rsidR="006F4757" w:rsidRPr="006361F2" w:rsidRDefault="007E3698" w:rsidP="006F4757">
      <w:pPr>
        <w:keepNext/>
        <w:jc w:val="center"/>
        <w:rPr>
          <w:lang w:val="en-US"/>
        </w:rPr>
      </w:pPr>
      <w:r w:rsidRPr="006361F2">
        <w:rPr>
          <w:noProof/>
          <w:lang w:val="en-US" w:eastAsia="fr-FR"/>
        </w:rPr>
        <w:drawing>
          <wp:inline distT="0" distB="0" distL="0" distR="0" wp14:anchorId="296E6A53" wp14:editId="6EC199C8">
            <wp:extent cx="3409950" cy="2933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31" b="6098"/>
                    <a:stretch/>
                  </pic:blipFill>
                  <pic:spPr bwMode="auto">
                    <a:xfrm>
                      <a:off x="0" y="0"/>
                      <a:ext cx="34099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09DBB" w14:textId="78DC9DA1" w:rsidR="007E3698" w:rsidRPr="006361F2" w:rsidRDefault="006F4757" w:rsidP="006F4757">
      <w:pPr>
        <w:pStyle w:val="Lgende"/>
        <w:jc w:val="center"/>
        <w:rPr>
          <w:lang w:val="en-US"/>
        </w:rPr>
      </w:pPr>
      <w:r w:rsidRPr="006361F2">
        <w:rPr>
          <w:lang w:val="en-US"/>
        </w:rPr>
        <w:t>Test with 100Hz</w:t>
      </w:r>
    </w:p>
    <w:p w14:paraId="429825B8" w14:textId="77777777" w:rsidR="007D0082" w:rsidRPr="006361F2" w:rsidRDefault="007D0082" w:rsidP="007D0082">
      <w:pPr>
        <w:rPr>
          <w:lang w:val="en-US"/>
        </w:rPr>
      </w:pPr>
    </w:p>
    <w:p w14:paraId="704F1B28" w14:textId="77777777" w:rsidR="006F4757" w:rsidRPr="006361F2" w:rsidRDefault="007E3698" w:rsidP="006F4757">
      <w:pPr>
        <w:keepNext/>
        <w:jc w:val="center"/>
        <w:rPr>
          <w:lang w:val="en-US"/>
        </w:rPr>
      </w:pPr>
      <w:r w:rsidRPr="006361F2">
        <w:rPr>
          <w:noProof/>
          <w:lang w:val="en-US" w:eastAsia="fr-FR"/>
        </w:rPr>
        <w:drawing>
          <wp:inline distT="0" distB="0" distL="0" distR="0" wp14:anchorId="1D8732C9" wp14:editId="1904A829">
            <wp:extent cx="3419475" cy="638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7475" b="22988"/>
                    <a:stretch/>
                  </pic:blipFill>
                  <pic:spPr bwMode="auto"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18C3" w14:textId="05D2A2D1" w:rsidR="0042717A" w:rsidRPr="006361F2" w:rsidRDefault="006F4757" w:rsidP="006361F2">
      <w:pPr>
        <w:pStyle w:val="Lgende"/>
        <w:jc w:val="center"/>
        <w:rPr>
          <w:lang w:val="en-US"/>
        </w:rPr>
      </w:pPr>
      <w:r w:rsidRPr="006361F2">
        <w:rPr>
          <w:lang w:val="en-US"/>
        </w:rPr>
        <w:t>Test with 10kHz</w:t>
      </w:r>
      <w:r w:rsidR="0042717A" w:rsidRPr="006361F2">
        <w:rPr>
          <w:lang w:val="en-US"/>
        </w:rPr>
        <w:br w:type="page"/>
      </w:r>
    </w:p>
    <w:p w14:paraId="696018C4" w14:textId="77777777" w:rsidR="0042717A" w:rsidRPr="006361F2" w:rsidRDefault="0042717A" w:rsidP="006361F2">
      <w:pPr>
        <w:pStyle w:val="Titre1"/>
        <w:rPr>
          <w:lang w:val="en-US"/>
        </w:rPr>
      </w:pPr>
      <w:r w:rsidRPr="006361F2">
        <w:rPr>
          <w:lang w:val="en-US"/>
        </w:rPr>
        <w:lastRenderedPageBreak/>
        <w:t>Lessons learned</w:t>
      </w:r>
    </w:p>
    <w:p w14:paraId="696018C5" w14:textId="77777777" w:rsidR="0042717A" w:rsidRPr="006361F2" w:rsidRDefault="0042717A" w:rsidP="0042717A">
      <w:pPr>
        <w:rPr>
          <w:lang w:val="en-US"/>
        </w:rPr>
      </w:pPr>
    </w:p>
    <w:p w14:paraId="696018C6" w14:textId="77777777" w:rsidR="007052E8" w:rsidRPr="006361F2" w:rsidRDefault="0042717A" w:rsidP="0042717A">
      <w:pPr>
        <w:rPr>
          <w:lang w:val="en-US"/>
        </w:rPr>
      </w:pPr>
      <w:r w:rsidRPr="006361F2">
        <w:rPr>
          <w:lang w:val="en-US"/>
        </w:rPr>
        <w:t xml:space="preserve">During this project, we had to spend a lot of time locking for information in the Reference Manual and the Datasheet. This was long but this gave us a better understanding of how the </w:t>
      </w:r>
      <w:r w:rsidR="007052E8" w:rsidRPr="006361F2">
        <w:rPr>
          <w:lang w:val="en-US"/>
        </w:rPr>
        <w:t>board</w:t>
      </w:r>
      <w:r w:rsidRPr="006361F2">
        <w:rPr>
          <w:lang w:val="en-US"/>
        </w:rPr>
        <w:t xml:space="preserve"> works.</w:t>
      </w:r>
      <w:r w:rsidR="007052E8" w:rsidRPr="006361F2">
        <w:rPr>
          <w:lang w:val="en-US"/>
        </w:rPr>
        <w:t xml:space="preserve"> </w:t>
      </w:r>
    </w:p>
    <w:p w14:paraId="696018C7" w14:textId="77777777" w:rsidR="0042717A" w:rsidRPr="006361F2" w:rsidRDefault="007052E8" w:rsidP="0042717A">
      <w:pPr>
        <w:rPr>
          <w:lang w:val="en-US"/>
        </w:rPr>
      </w:pPr>
      <w:r w:rsidRPr="006361F2">
        <w:rPr>
          <w:lang w:val="en-US"/>
        </w:rPr>
        <w:t>Now, we know how to use the Alternate Functions on the GPIO and use the Timers in Capture Mode.</w:t>
      </w:r>
      <w:r w:rsidR="00B73780" w:rsidRPr="006361F2">
        <w:rPr>
          <w:lang w:val="en-US"/>
        </w:rPr>
        <w:t xml:space="preserve"> We also used the UART library from the previous lesson.</w:t>
      </w:r>
    </w:p>
    <w:sectPr w:rsidR="0042717A" w:rsidRPr="00636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19B3"/>
    <w:multiLevelType w:val="hybridMultilevel"/>
    <w:tmpl w:val="3FB68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F75A1"/>
    <w:multiLevelType w:val="hybridMultilevel"/>
    <w:tmpl w:val="4BF8E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1BF0"/>
    <w:multiLevelType w:val="multilevel"/>
    <w:tmpl w:val="D65E4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3019C"/>
    <w:multiLevelType w:val="hybridMultilevel"/>
    <w:tmpl w:val="BC4E8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14B"/>
    <w:multiLevelType w:val="hybridMultilevel"/>
    <w:tmpl w:val="B45C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5853"/>
    <w:multiLevelType w:val="multilevel"/>
    <w:tmpl w:val="E77C3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6" w15:restartNumberingAfterBreak="0">
    <w:nsid w:val="69E42513"/>
    <w:multiLevelType w:val="multilevel"/>
    <w:tmpl w:val="E77C3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7" w15:restartNumberingAfterBreak="0">
    <w:nsid w:val="7DA037DA"/>
    <w:multiLevelType w:val="multilevel"/>
    <w:tmpl w:val="A7922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08"/>
    <w:rsid w:val="00055579"/>
    <w:rsid w:val="00083B08"/>
    <w:rsid w:val="00223678"/>
    <w:rsid w:val="00233020"/>
    <w:rsid w:val="00385DE2"/>
    <w:rsid w:val="0042717A"/>
    <w:rsid w:val="00472221"/>
    <w:rsid w:val="00502E5A"/>
    <w:rsid w:val="006361F2"/>
    <w:rsid w:val="006F4757"/>
    <w:rsid w:val="007052E8"/>
    <w:rsid w:val="007D0082"/>
    <w:rsid w:val="007E3698"/>
    <w:rsid w:val="007E5FD4"/>
    <w:rsid w:val="0083761F"/>
    <w:rsid w:val="00905332"/>
    <w:rsid w:val="00913E80"/>
    <w:rsid w:val="00915711"/>
    <w:rsid w:val="00923396"/>
    <w:rsid w:val="00A93251"/>
    <w:rsid w:val="00B73780"/>
    <w:rsid w:val="00B946CB"/>
    <w:rsid w:val="00BD35A2"/>
    <w:rsid w:val="00CA58AC"/>
    <w:rsid w:val="00CE44B2"/>
    <w:rsid w:val="00E12098"/>
    <w:rsid w:val="00E456B8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18AB"/>
  <w15:chartTrackingRefBased/>
  <w15:docId w15:val="{C2CE942A-3920-4791-894D-16825BE5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571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D0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3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13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932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008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0082"/>
    <w:pPr>
      <w:ind w:left="720"/>
      <w:contextualSpacing/>
      <w:jc w:val="left"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D0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D0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sxb7079@rit.ed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xd7208@rit.ed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Delanou</dc:creator>
  <cp:keywords/>
  <dc:description/>
  <cp:lastModifiedBy>Nicolas Delanou</cp:lastModifiedBy>
  <cp:revision>31</cp:revision>
  <dcterms:created xsi:type="dcterms:W3CDTF">2016-09-14T02:02:00Z</dcterms:created>
  <dcterms:modified xsi:type="dcterms:W3CDTF">2016-09-15T00:44:00Z</dcterms:modified>
</cp:coreProperties>
</file>