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5278"/>
        <w:gridCol w:w="1311"/>
        <w:gridCol w:w="1080"/>
        <w:gridCol w:w="1281"/>
        <w:gridCol w:w="1231"/>
        <w:gridCol w:w="2591"/>
        <w:gridCol w:w="1811"/>
        <w:gridCol w:w="2081"/>
        <w:gridCol w:w="1101"/>
      </w:tblGrid>
      <w:tr>
        <w:trPr>
          <w:trHeight w:val="43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 group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Gender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Education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Area type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Prior knowledge of CCUS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Climate concern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Political orientation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Country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Constant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4.918***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4.666***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4.690***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4.794***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5.026***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5.102***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4.987***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4.742***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(0.094)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(0.080)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(0.078)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(0.076)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(0.091)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(0.078)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(0.094)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Any treatment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0.195**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-0.122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0.181*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(0.096)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(0.079)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(0.080)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(0.077)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(0.092)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(0.079)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(0.101)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group: 45-59 year olds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(0.141)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group: 30-44 year olds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-0.118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(0.155)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group: 18-29 year olds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-0.145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(0.160)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Any treatment × Age group: 45-59 year olds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(0.154)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Any treatment × Age group: 30-44 year olds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-0.134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(0.167)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Any treatment × Age group: 18-29 year olds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(0.174)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Gender: 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0.295***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Any treatment × Gender: 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Education: University degree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0.381***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Any treatment × Education: University degree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-0.279**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Area type: Suburban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Area type: Urban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(0.278)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Any treatment × Area type: Suburban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(0.129)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Any treatment × Area type: Urban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(0.293)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Prior knowledge of CCUS: No knowledge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-0.405***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(0.139)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Prior knowledge of CCUS: Some knowledge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-0.201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(0.133)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Prior knowledge of CCUS: Well informed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(0.232)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Any treatment × Prior knowledge of CCUS: No knowledge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0.254*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(0.149)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Any treatment × Prior knowledge of CCUS: Some knowledge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0.432***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(0.145)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Any treatment × Prior knowledge of CCUS: Well informed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(0.255)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Climate concern: Somewhat agree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-0.200*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Climate concern: Neither agree nor disagree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-0.604***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(0.152)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Climate concern: Somewhat disagree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-1.008***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(0.264)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Climate concern: Strongly disagree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-1.636***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(0.480)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Any treatment × Climate concern: Somewhat agree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Any treatment × Climate concern: Neither agree nor disagree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(0.166)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Any treatment × Climate concern: Somewhat disagree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(0.294)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Any treatment × Climate concern: Strongly disagree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(0.507)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Political orientation: Centre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0.329**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(0.143)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Political orientation: Right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-0.616***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(0.171)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Any treatment × Political orientation: Centre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-0.306**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(0.155)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Any treatment × Political orientation: Right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(0.184)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Any treatment × Country: 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-0.165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(0.148)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Any treatment × Country: NL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-0.163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(0.145)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Num.Obs.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2805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0.024</w:t>
            </w:r>
          </w:p>
        </w:tc>
      </w:tr>
      <w:tr>
        <w:trPr>
          <w:trHeight w:val="41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R2 Adj.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0.142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0.073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0.023</w:t>
            </w:r>
          </w:p>
        </w:tc>
      </w:tr>
      <w:tr>
        <w:trPr>
          <w:trHeight w:val="360" w:hRule="auto"/>
        </w:trPr>
        <w:tc>
          <w:tcPr>
            <w:gridSpan w:val="9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* p &lt; 0.1, ** p &lt; 0.05, *** p &lt; 0.01</w:t>
            </w:r>
          </w:p>
        </w:tc>
      </w:tr>
      <w:tr>
        <w:trPr>
          <w:trHeight w:val="360" w:hRule="auto"/>
        </w:trPr>
        <w:tc>
          <w:tcPr>
            <w:gridSpan w:val="9"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* p &lt; 0.1; ** p &lt; 0.05; *** p &lt; 0.01. Robust standard errors (HC2) in parentheses.</w:t>
            </w:r>
          </w:p>
        </w:tc>
      </w:tr>
    </w:tbl>
    <w:sectPr>
      <w:pgMar w:header="708" w:bottom="1417" w:top="1417" w:right="1417" w:left="1417" w:footer="708" w:gutter="0"/>
      <w:pgSz w:h="11906" w:w="16838" w:orient="landscape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2026-10-29T11:13:14Z</dcterms:modified>
  <cp:category/>
</cp:coreProperties>
</file>