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103"/>
        <w:gridCol w:w="1621"/>
        <w:gridCol w:w="1671"/>
        <w:gridCol w:w="1811"/>
        <w:gridCol w:w="1861"/>
      </w:tblGrid>
      <w:tr>
        <w:trPr>
          <w:trHeight w:val="43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Support index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Support index 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Combined index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Combined index 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Constant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4.907***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4.910***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-0.054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-0.051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(0.228)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(0.227)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(0.183)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(0.183)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Treatment Jobs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(0.071)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(0.058)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Treatment Local Economic Growth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(0.069)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(0.058)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Treatment Preservation of Jobs and Industries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0.132*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0.111*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(0.068)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(0.057)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Treatment Energy Security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(0.072)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(0.060)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Treatment Climate Change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0.144**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0.119**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(0.070)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(0.058)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Any treatment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0.104*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0.083*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(0.056)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(0.046)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Num.Obs.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2219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0.197</w:t>
            </w:r>
          </w:p>
        </w:tc>
      </w:tr>
      <w:tr>
        <w:trPr>
          <w:trHeight w:val="41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R2 Adj.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0.175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0.176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0.189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0.189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* p &lt; 0.1, ** p &lt; 0.05, *** p &lt; 0.01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* p &lt; 0.1; ** p &lt; 0.05; *** p &lt; 0.01. Robust standard errors (HC2) in parentheses.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Notes: Support index: mean of six support items (1 = strongly oppose, 7 = strongly support). Combined index: mean of three standardised scores (general support, application-specific support, application-specific petition signing), standardised with the control-group mean and SD; respondents with valid answers on all three dimensions. Reference category: Control. Controls: age group, gender, education, household income quartile, area type, prior knowledge of CCUS and climate concern (coefficients not shown).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2026-10-29T11:12:47Z</dcterms:modified>
  <cp:category/>
</cp:coreProperties>
</file>