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78"/>
        <w:gridCol w:w="1311"/>
        <w:gridCol w:w="1080"/>
        <w:gridCol w:w="1281"/>
        <w:gridCol w:w="1231"/>
        <w:gridCol w:w="2591"/>
        <w:gridCol w:w="1811"/>
        <w:gridCol w:w="208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Area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Climate concern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4.665***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4.528***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4.679***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4.490***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4.920***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4.754***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0.293*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45-59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30-44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18-29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45-59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30-44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18-29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Gender: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Gender: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Education: University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Education: University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Area type: 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Area type: 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Little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Some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Well informed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Little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-0.477*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Some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Well informed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-0.525**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-0.376*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-0.608**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(0.283)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0.746***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(0.306)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Political orientation: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-0.548**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(0.232)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2026-10-29T11:03:19Z</dcterms:modified>
  <cp:category/>
</cp:coreProperties>
</file>