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the support and composite preference indices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Treatments: short information texts on jobs, local economic growth, preservation of jobs and industries, energy security, or climate change. Sample: DE;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2026-10-29T11:02:54Z</dcterms:modified>
  <cp:category/>
</cp:coreProperties>
</file>