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probability models: treatment effects on willingness to sign a petition in favour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would sign a petition in favour (0/1)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0.143***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0.111**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Coefficients are changes in the probability of signing in favour (in percentage points / 100). Respondents who are undecided are excluded. Treatments: short information texts on jobs, local economic growth, preservation of jobs and industries, energy security, or climate change. Reference category: control group (no information). Sample: DE;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2026-10-29T11:02:47Z</dcterms:modified>
  <cp:category/>
</cp:coreProperties>
</file>