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6B"/>
          <w:spacing w:val="80"/>
          <w:sz w:val="22"/>
          <w:szCs w:val="22"/>
        </w:rPr>
        <w:t xml:space="preserve">NUOVA VIRTUS BASKET MOLFETTA</w:t>
      </w:r>
    </w:p>
    <w:p>
      <w:pPr>
        <w:pBdr>
          <w:bottom w:val="single" w:color="E65100" w:sz="8" w:space="1"/>
        </w:pBdr>
        <w:spacing w:after="8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VIRTUS FAN CARD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Proposta di Collaborazione — Partner</w:t>
      </w:r>
    </w:p>
    <w:p>
      <w:pPr>
        <w:pBdr>
          <w:bottom w:val="single" w:color="1A3A6B" w:sz="8" w:space="1"/>
        </w:pBdr>
        <w:spacing w:after="8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Stagione Sportiva 2026/2027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Il programma fedeltà che connette i tifosi alle attività del territorio</w:t>
      </w:r>
    </w:p>
    <w:p>
      <w:pPr>
        <w:spacing w:after="40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pacing w:val="60"/>
                <w:sz w:val="18"/>
                <w:szCs w:val="18"/>
              </w:rPr>
              <w:t xml:space="preserve">PROPOSTA INDIRIZZATA 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Ragione sociale: 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Referente: __________________________________________________________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Data: _______________________________________________________________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Molfetta (BA), 7 giugno 2026</w:t>
      </w:r>
    </w:p>
    <w:p>
      <w:r>
        <w:br w:type="page"/>
      </w:r>
    </w:p>
    <w:p>
      <w:pPr>
        <w:pBdr>
          <w:bottom w:val="single" w:color="E65100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CHI SIAMO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La Nuova Virtus Basket Molfetta è una realtà sportiva radicata nel territorio pugliese dal 1998. Con la Virtus Fan Card lanciamo il primo programma fedeltà digitale che unisce i nostri tifosi alle attività commerciali del territorio, creando un ecosistema di valore condiviso per la comunità.</w:t>
      </w:r>
    </w:p>
    <w:p>
      <w:pPr>
        <w:spacing w:after="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A3A6B" w:val="clear"/>
            <w:tcMar>
              <w:top w:type="dxa" w:w="96"/>
              <w:left w:type="dxa" w:w="200"/>
              <w:bottom w:type="dxa" w:w="96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40"/>
                <w:szCs w:val="40"/>
              </w:rPr>
              <w:t xml:space="preserve">1998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Anno di fondazione</w:t>
            </w:r>
          </w:p>
        </w:tc>
        <w:tc>
          <w:tcPr>
            <w:tcW w:type="dxa" w:w="3024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65100" w:val="clear"/>
            <w:tcMar>
              <w:top w:type="dxa" w:w="96"/>
              <w:left w:type="dxa" w:w="200"/>
              <w:bottom w:type="dxa" w:w="96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Tifosi iscritti al programma</w:t>
            </w:r>
          </w:p>
        </w:tc>
        <w:tc>
          <w:tcPr>
            <w:tcW w:type="dxa" w:w="3024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A3A6B" w:val="clear"/>
            <w:tcMar>
              <w:top w:type="dxa" w:w="96"/>
              <w:left w:type="dxa" w:w="200"/>
              <w:bottom w:type="dxa" w:w="96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40"/>
                <w:szCs w:val="40"/>
              </w:rPr>
              <w:t xml:space="preserve">365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Giorni di visibilità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E65100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COME FUNZIONA IL PROGRAMMA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La Virtus Fan Card è un programma di fidelizzazione digitale. I tifosi accumulate punti acquistando presso i Partner convenzionati e possono riscattarli in premi, esperienze e vantaggi esclusivi.</w:t>
      </w:r>
    </w:p>
    <w:p>
      <w:pPr>
        <w:spacing w:after="4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84"/>
              <w:left w:type="dxa" w:w="160"/>
              <w:bottom w:type="dxa" w:w="84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1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ADERISCE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Il tifoso si registra e riceve la Fan Card digitale con QR code personale.</w:t>
            </w:r>
          </w:p>
        </w:tc>
        <w:tc>
          <w:tcPr>
            <w:tcW w:type="dxa" w:w="2268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5F7FA" w:val="clear"/>
            <w:tcMar>
              <w:top w:type="dxa" w:w="84"/>
              <w:left w:type="dxa" w:w="160"/>
              <w:bottom w:type="dxa" w:w="84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2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ACQUISTA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Effettua acquisti nei negozi Partner e mostra il QR code al momento del pagamento.</w:t>
            </w:r>
          </w:p>
        </w:tc>
        <w:tc>
          <w:tcPr>
            <w:tcW w:type="dxa" w:w="2268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84"/>
              <w:left w:type="dxa" w:w="160"/>
              <w:bottom w:type="dxa" w:w="84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3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ACCUMULA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Il Partner registra i punti tramite l'app. Il sistema calcola automaticamente il credito.</w:t>
            </w:r>
          </w:p>
        </w:tc>
        <w:tc>
          <w:tcPr>
            <w:tcW w:type="dxa" w:w="2268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5F7FA" w:val="clear"/>
            <w:tcMar>
              <w:top w:type="dxa" w:w="84"/>
              <w:left w:type="dxa" w:w="160"/>
              <w:bottom w:type="dxa" w:w="84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4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RISCATTA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Con i punti accumulati, il tifoso ottiene premi, sconti e accesso a esperienze VIP.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E65100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VANTAGGI PER IL PARTNER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Aderire alla Virtus Fan Card significa entrare in un circuito di visibilità continuativa, raggiungere una comunità fidelizzata e beneficiare di strumenti digitali professionali senza costi di sviluppo.</w:t>
      </w:r>
    </w:p>
    <w:p>
      <w:pPr>
        <w:spacing w:after="4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A3A6B" w:val="clear"/>
            <w:tcMar>
              <w:top w:type="dxa" w:w="72"/>
              <w:left w:type="dxa" w:w="200"/>
              <w:bottom w:type="dxa" w:w="72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VANTAGGI COMMERCIALI</w:t>
            </w:r>
          </w:p>
        </w:tc>
        <w:tc>
          <w:tcPr>
            <w:tcW w:type="dxa" w:w="45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65100" w:val="clear"/>
            <w:tcMar>
              <w:top w:type="dxa" w:w="72"/>
              <w:left w:type="dxa" w:w="200"/>
              <w:bottom w:type="dxa" w:w="72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STRUMENTI DIGITALI</w:t>
            </w:r>
          </w:p>
        </w:tc>
      </w:tr>
      <w:tr>
        <w:tc>
          <w:tcPr>
            <w:tcW w:type="dxa" w:w="45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72"/>
              <w:left w:type="dxa" w:w="200"/>
              <w:bottom w:type="dxa" w:w="72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Nuovi clienti qualificati: i tifosi sono incentivati a scegliere i Partner del circuito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Incremento della fedeltà: i punti generano abitudine all'acquisto presso il tuo negozio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Visibilità nelle comunicazioni ufficiali della Virtus Basket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Presenza nell'area Partner del sito www.virtusfanmolfetta.com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Possibilità di lanciare campagne promozionali dedicate ai tifosi (moltiplicatore punti)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Partecipazione a eventi e iniziative della società sportiva</w:t>
            </w:r>
          </w:p>
        </w:tc>
        <w:tc>
          <w:tcPr>
            <w:tcW w:type="dxa" w:w="45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5F7FA" w:val="clear"/>
            <w:tcMar>
              <w:top w:type="dxa" w:w="72"/>
              <w:left w:type="dxa" w:w="200"/>
              <w:bottom w:type="dxa" w:w="72"/>
              <w:right w:type="dxa" w:w="20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Pannello Partner dedicato accessibile da qualsiasi dispositivo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Scanner QR integrato per registrare gli acquisti dei tifosi in un click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Dashboard con storico transazioni e report in tempo reale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Validazione coupon digitali emessi per premi e sconti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Nessuna app da installare: funziona direttamente dal browser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• Supporto tecnico dedicato e formazione gratuita all'utilizzo della piattaforma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E65100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IMPEGNI RECIPROCI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4.1 La Nuova Virtus Basket Molfetta si impegna a: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Fornire al Partner accesso alla piattaforma Virtus Fan Card con le credenziali operative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Inserire il Partner nel catalogo ufficiale del programma (sito web e comunicazioni)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Fornire materiale promozionale fisico e digitale (locandine, adesivi, banner web)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Garantire assistenza tecnica continuativa per l'utilizzo del pannello Partner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Promuovere attivamente il circuito di Partner tramite i propri canali social (Instagram, Facebook) e le comunicazioni ufficiali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Comunicare ai tifosi i Partner aderenti prima e durante ogni evento sportivo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Fornire report periodici sull'attività generata dal programma</w:t>
      </w:r>
    </w:p>
    <w:p>
      <w:pPr>
        <w:spacing w:after="40" w:before="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4.2 Il Partner si impegna a: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Riconoscere e registrare i punti a ogni acquisto effettuato dai tifosi titolari di Fan Card, secondo le modalità stabilite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Validare i coupon digitali presentati dai tifosi nei tempi e nei limiti indicati nel coupon stesso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Esporre il materiale promozionale Virtus Fan Card fornito dalla società nel proprio punto vendita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Formare il proprio personale all'utilizzo corretto del pannello Partner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Comunicare tempestivamente alla società eventuali variazioni di orario, chiusure o modifiche rilevanti per i tifosi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Rispettare la normativa vigente in materia di privacy (GDPR) nel trattamento dei dati relativi al programma</w:t>
      </w:r>
    </w:p>
    <w:p>
      <w:pPr>
        <w:spacing w:after="20" w:before="0"/>
      </w:pPr>
      <w:r>
        <w:t xml:space="preserve"/>
      </w:r>
    </w:p>
    <w:p>
      <w:pPr>
        <w:pBdr>
          <w:bottom w:val="single" w:color="E65100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CONDIZIONI ECONOMICHE E DURATA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L'adesione alla Virtus Fan Card è pensata per essere accessibile a qualsiasi realtà commerciale del territorio, indipendentemente dalla dimensione. Non sono previsti costi fissi obbligatori: il Partner contribuisce esclusivamente attraverso i punti riconosciuti ai tifosi in proporzione agli acquisti effettuati.</w:t>
      </w:r>
    </w:p>
    <w:p>
      <w:pPr>
        <w:spacing w:after="4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36"/>
        <w:gridCol w:w="3036"/>
      </w:tblGrid>
      <w:tr>
        <w:tc>
          <w:tcPr>
            <w:tcW w:type="dxa" w:w="300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A3A6B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A3A6B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A3A6B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</w:t>
            </w:r>
          </w:p>
        </w:tc>
      </w:tr>
      <w:tr>
        <w:tc>
          <w:tcPr>
            <w:tcW w:type="dxa" w:w="300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Quota di adesione annuale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Accesso alla piattaforma, supporto tecnico, materiale promozionale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300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Punti riconosciuti ai tifosi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Da concordare: standard 1 punto ogni € 1,00 di acquisto (modificabile)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carico del Partner</w:t>
            </w:r>
          </w:p>
        </w:tc>
      </w:tr>
      <w:tr>
        <w:tc>
          <w:tcPr>
            <w:tcW w:type="dxa" w:w="300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Campagne promozionali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Moltiplicatore punti temporaneo per eventi o promozioni speciali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EF4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Facoltativi</w:t>
            </w:r>
          </w:p>
        </w:tc>
      </w:tr>
      <w:tr>
        <w:tc>
          <w:tcPr>
            <w:tcW w:type="dxa" w:w="300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Commissioni di transazione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Nessuna commissione applicata sulle transazioni registrate</w:t>
            </w:r>
          </w:p>
        </w:tc>
        <w:tc>
          <w:tcPr>
            <w:tcW w:type="dxa" w:w="3036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€ 0,00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5.1 Durata dell'accordo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Il presente accordo ha durata annuale con decorrenza dal 1° luglio 2026 e scadenza il 30 giugno 2027, corrispondente alla stagione sportiva 2026/2027. Si rinnova tacitamente per le stagioni successive salvo disdetta comunicata per iscritto con un preavviso di almeno 30 (trenta) giorni prima della scadenza.</w:t>
      </w:r>
    </w:p>
    <w:p>
      <w:pPr>
        <w:spacing w:after="20" w:before="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5.2 Recesso anticipato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Ciascuna delle parti può recedere dall'accordo in qualsiasi momento, con preavviso scritto di almeno 15 (quindici) giorni a mezzo posta elettronica certificata o raccomandata A/R, senza obbligo di motivazione e senza penali. I punti già maturati dai tifosi presso il Partner recedente rimangono validi fino alla data di efficacia del recesso.</w:t>
      </w:r>
    </w:p>
    <w:p>
      <w:pPr>
        <w:spacing w:after="20" w:before="0"/>
      </w:pPr>
      <w:r>
        <w:t xml:space="preserve"/>
      </w:r>
    </w:p>
    <w:p>
      <w:pPr>
        <w:pBdr>
          <w:bottom w:val="single" w:color="E65100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 TRATTAMENTO DEI DATI E PRIVACY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Ai sensi del Regolamento (UE) 2016/679 (GDPR) e del D.Lgs. 196/2003 come modificato dal D.Lgs. 101/2018, le parti si impegnano al trattamento dei dati personali nel rispetto della normativa vigente.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La Nuova Virtus Basket Molfetta agisce in qualità di Titolare del trattamento per i dati dei tifosi iscritti al programma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Il Partner agisce in qualità di soggetto autonomo per i dati trattati nell'ambito della propria attività commerciale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 dati condivisi nell'ambito del programma (esclusivamente: punti accumulati e transazioni registrate) sono trattati con le sole finalità di gestione del programma fedeltà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È fatto divieto assoluto di utilizzo dei dati acquisiti tramite la piattaforma per finalità di marketing diretto non autorizzate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Il Partner si obbliga a garantire adeguate misure di sicurezza per la conservazione delle credenziali di accesso alla piattaforma</w:t>
      </w:r>
    </w:p>
    <w:p>
      <w:pPr>
        <w:spacing w:after="60" w:before="0"/>
      </w:pPr>
      <w:r>
        <w:t xml:space="preserve"/>
      </w:r>
    </w:p>
    <w:p>
      <w:pPr>
        <w:pBdr>
          <w:bottom w:val="single" w:color="E65100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 ACCETTAZIONE E SOTTOSCRIZIONE</w:t>
      </w:r>
    </w:p>
    <w:p>
      <w:pPr>
        <w:spacing w:after="40" w:before="30"/>
        <w:jc w:val="both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Le parti dichiarano di aver letto e compreso integralmente il presente documento e di accettarne il contenuto, sottoscrivendolo come atto di adesione al programma Virtus Fan Card.</w:t>
      </w:r>
    </w:p>
    <w:p>
      <w:pPr>
        <w:spacing w:after="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6"/>
        <w:gridCol w:w="400"/>
        <w:gridCol w:w="4336"/>
      </w:tblGrid>
      <w:tr>
        <w:tc>
          <w:tcPr>
            <w:tcW w:type="dxa" w:w="4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8"/>
              <w:left w:type="dxa" w:w="0"/>
              <w:bottom w:type="dxa" w:w="48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Per la Nuova Virtus Basket Molfetta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Il Rappresentante Legale</w:t>
            </w:r>
          </w:p>
          <w:p>
            <w:pPr>
              <w:spacing w:after="240" w:before="0"/>
            </w:pPr>
            <w:r>
              <w:t xml:space="preserve"/>
            </w:r>
          </w:p>
          <w:p>
            <w:pPr>
              <w:pBdr>
                <w:bottom w:val="single" w:color="1A3A6B" w:sz="4" w:space="1"/>
              </w:pBdr>
              <w:jc w:val="center"/>
            </w:pPr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Firma e timbro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Molfetta, ____/____/________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8"/>
              <w:left w:type="dxa" w:w="0"/>
              <w:bottom w:type="dxa" w:w="48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Per il Partner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Il Titolare / Legale Rappresentante</w:t>
            </w:r>
          </w:p>
          <w:p>
            <w:pPr>
              <w:spacing w:after="240" w:before="0"/>
            </w:pPr>
            <w:r>
              <w:t xml:space="preserve"/>
            </w:r>
          </w:p>
          <w:p>
            <w:pPr>
              <w:pBdr>
                <w:bottom w:val="single" w:color="1A3A6B" w:sz="4" w:space="1"/>
              </w:pBdr>
              <w:jc w:val="center"/>
            </w:pPr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Firma e timbro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______________________, ____/____/________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5F7FA" w:val="clear"/>
            <w:tcMar>
              <w:top w:type="dxa" w:w="96"/>
              <w:left w:type="dxa" w:w="240"/>
              <w:bottom w:type="dxa" w:w="96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pacing w:val="40"/>
                <w:sz w:val="18"/>
                <w:szCs w:val="18"/>
              </w:rPr>
              <w:t xml:space="preserve">DATI DEL PARTNER (da compilare)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Ragione sociale / Nome esercizio: 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Partita IVA / C.F.: 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Indirizzo: _______________________________________________________________________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referente: ___________________________________  Tel: ____________________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Per informazioni e adesioni: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info@virtusfanmolfetta.com  |  www.virtusfanmolfetta.com</w:t>
      </w:r>
    </w:p>
    <w:sectPr>
      <w:headerReference w:type="default" r:id="rId7"/>
      <w:footerReference w:type="default" r:id="rId8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F0" w:sz="4" w:space="2"/>
      </w:pBdr>
      <w:spacing w:after="0" w:before="40"/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Nuova Virtus Basket Molfetta  |  www.virtusfanmolfetta.com  |  info@virtusfanmolfetta.com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F0" w:sz="4" w:space="2"/>
      </w:pBdr>
      <w:spacing w:after="40" w:before="0"/>
    </w:pPr>
    <w:r>
      <w:rPr>
        <w:rFonts w:ascii="Arial" w:cs="Arial" w:eastAsia="Arial" w:hAnsi="Arial"/>
        <w:color w:val="546e7a"/>
        <w:sz w:val="16"/>
        <w:szCs w:val="16"/>
      </w:rPr>
      <w:t xml:space="preserve">VIRTUS FAN CARD  —  Proposta di Collaborazione Partner  —  Stagione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b/>
        <w:bCs/>
        <w:color w:val="E651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2026-06-07T00:17:20.391Z</dcterms:created>
  <dcterms:modified xsi:type="dcterms:W3CDTF">2026-06-07T00:17:20.392Z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