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dnyrzq301vl1" w:id="0"/>
      <w:bookmarkEnd w:id="0"/>
      <w:r w:rsidDel="00000000" w:rsidR="00000000" w:rsidRPr="00000000">
        <w:rPr>
          <w:rtl w:val="0"/>
        </w:rPr>
        <w:t xml:space="preserve">Liens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yk1hh874rm8" w:id="1"/>
      <w:bookmarkEnd w:id="1"/>
      <w:r w:rsidDel="00000000" w:rsidR="00000000" w:rsidRPr="00000000">
        <w:rPr>
          <w:rtl w:val="0"/>
        </w:rPr>
        <w:t xml:space="preserve">Lien Mémoire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https://1drv.ms/w/s!Avmj81G5F-4Lp8suan65sCvcdykWpA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4wk1tmk4mbaf" w:id="2"/>
      <w:bookmarkEnd w:id="2"/>
      <w:r w:rsidDel="00000000" w:rsidR="00000000" w:rsidRPr="00000000">
        <w:rPr>
          <w:rtl w:val="0"/>
        </w:rPr>
        <w:t xml:space="preserve">Lien CDC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https://1drv.ms/w/s!Avmj81G5F-4Lp8sebH0oRwQDr3fq-A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dbngsjektmuq" w:id="3"/>
      <w:bookmarkEnd w:id="3"/>
      <w:r w:rsidDel="00000000" w:rsidR="00000000" w:rsidRPr="00000000">
        <w:rPr>
          <w:rtl w:val="0"/>
        </w:rPr>
        <w:t xml:space="preserve">Lien vers Réponse à l’offre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https://onedrive.live.com/edit.aspx?resid=BEE17B951F3A3F9!648618&amp;ithint=file%2cdocx&amp;wdo=2&amp;authkey=!AOkAIVleaMH3clw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etvbvdskpxp6" w:id="4"/>
      <w:bookmarkEnd w:id="4"/>
      <w:r w:rsidDel="00000000" w:rsidR="00000000" w:rsidRPr="00000000">
        <w:rPr>
          <w:rtl w:val="0"/>
        </w:rPr>
        <w:t xml:space="preserve">Lien explication critères fin de cahier des charges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https://www.kaliop.com/fr/comment-preparer-une-evaluation-des-reponses-equitable-au-cahier-des-charges/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https://eduscol.education.fr/sti/sites/eduscol.education.fr.sti/files/ressources/pedagogiques/10020/10020-dic-1-2-c2b-mf-criteres-niveaux-cdc.pdf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5gr8rrnb1cyr" w:id="5"/>
      <w:bookmarkEnd w:id="5"/>
      <w:r w:rsidDel="00000000" w:rsidR="00000000" w:rsidRPr="00000000">
        <w:rPr>
          <w:rtl w:val="0"/>
        </w:rPr>
        <w:t xml:space="preserve">Lien Agricole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1par2gm4wk8l" w:id="6"/>
      <w:bookmarkEnd w:id="6"/>
      <w:r w:rsidDel="00000000" w:rsidR="00000000" w:rsidRPr="00000000">
        <w:rPr>
          <w:rtl w:val="0"/>
        </w:rPr>
        <w:t xml:space="preserve">Lien Arrosage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https://wiki.tripleperformance.fr/wiki/Irrigation_en_grandes_cultures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tjlmfu5vb8yh" w:id="7"/>
      <w:bookmarkEnd w:id="7"/>
      <w:r w:rsidDel="00000000" w:rsidR="00000000" w:rsidRPr="00000000">
        <w:rPr>
          <w:rtl w:val="0"/>
        </w:rPr>
        <w:t xml:space="preserve">Micro-irrigation, alias “goutte à goutte”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faible débit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technique économe énergie et eau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fois mis en place, pas de manip pour utilisation (sauf maintenance) et réparation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coût installation 50% plus cher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3fzhr0ljaytw" w:id="8"/>
      <w:bookmarkEnd w:id="8"/>
      <w:r w:rsidDel="00000000" w:rsidR="00000000" w:rsidRPr="00000000">
        <w:rPr>
          <w:rtl w:val="0"/>
        </w:rPr>
        <w:t xml:space="preserve">Paysan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https://agreste.agriculture.gouv.fr/agreste-web/</w:t>
        </w:r>
      </w:hyperlink>
      <w:r w:rsidDel="00000000" w:rsidR="00000000" w:rsidRPr="00000000">
        <w:rPr>
          <w:rtl w:val="0"/>
        </w:rPr>
        <w:t xml:space="preserve"> Stat sur la production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https://www.insee.fr/fr/statistiques/3676823?sommaire=3696937#:~:text=En%202016%2C%20une%20exploitation%20agricole,en%20cultive%20plus%20de%2093</w:t>
        </w:r>
      </w:hyperlink>
      <w:r w:rsidDel="00000000" w:rsidR="00000000" w:rsidRPr="00000000">
        <w:rPr>
          <w:rtl w:val="0"/>
        </w:rPr>
        <w:t xml:space="preserve">. Stat sur les dimension des champs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fn1ht2x2gax2" w:id="9"/>
      <w:bookmarkEnd w:id="9"/>
      <w:r w:rsidDel="00000000" w:rsidR="00000000" w:rsidRPr="00000000">
        <w:rPr>
          <w:rtl w:val="0"/>
        </w:rPr>
        <w:t xml:space="preserve">Lien réseaux de mesh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54c5gctptr6j" w:id="10"/>
      <w:bookmarkEnd w:id="10"/>
      <w:r w:rsidDel="00000000" w:rsidR="00000000" w:rsidRPr="00000000">
        <w:rPr>
          <w:rtl w:val="0"/>
        </w:rPr>
        <w:t xml:space="preserve">Rsx mesh entre RPI avec WIFI</w:t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https://github.com/binnes/WiFiMeshRaspberryPi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ki.tripleperformance.fr/wiki/Irrigation_en_grandes_cultures" TargetMode="External"/><Relationship Id="rId10" Type="http://schemas.openxmlformats.org/officeDocument/2006/relationships/hyperlink" Target="https://eduscol.education.fr/sti/sites/eduscol.education.fr.sti/files/ressources/pedagogiques/10020/10020-dic-1-2-c2b-mf-criteres-niveaux-cdc.pdf" TargetMode="External"/><Relationship Id="rId13" Type="http://schemas.openxmlformats.org/officeDocument/2006/relationships/hyperlink" Target="https://www.insee.fr/fr/statistiques/3676823?sommaire=3696937#:~:text=En%202016%2C%20une%20exploitation%20agricole,en%20cultive%20plus%20de%2093" TargetMode="External"/><Relationship Id="rId12" Type="http://schemas.openxmlformats.org/officeDocument/2006/relationships/hyperlink" Target="https://agreste.agriculture.gouv.fr/agreste-web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liop.com/fr/comment-preparer-une-evaluation-des-reponses-equitable-au-cahier-des-charges/" TargetMode="External"/><Relationship Id="rId14" Type="http://schemas.openxmlformats.org/officeDocument/2006/relationships/hyperlink" Target="https://github.com/binnes/WiFiMeshRaspberryPi" TargetMode="External"/><Relationship Id="rId5" Type="http://schemas.openxmlformats.org/officeDocument/2006/relationships/styles" Target="styles.xml"/><Relationship Id="rId6" Type="http://schemas.openxmlformats.org/officeDocument/2006/relationships/hyperlink" Target="https://1drv.ms/w/s!Avmj81G5F-4Lp8suan65sCvcdykWpA" TargetMode="External"/><Relationship Id="rId7" Type="http://schemas.openxmlformats.org/officeDocument/2006/relationships/hyperlink" Target="https://1drv.ms/w/s!Avmj81G5F-4Lp8sebH0oRwQDr3fq-A" TargetMode="External"/><Relationship Id="rId8" Type="http://schemas.openxmlformats.org/officeDocument/2006/relationships/hyperlink" Target="https://onedrive.live.com/edit.aspx?resid=BEE17B951F3A3F9!648618&amp;ithint=file%2cdocx&amp;wdo=2&amp;authkey=!AOkAIVleaMH3cl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