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56791" w14:textId="77777777" w:rsidR="00993856" w:rsidRDefault="001C4575">
      <w:pPr>
        <w:pStyle w:val="Heading1"/>
      </w:pPr>
      <w:r>
        <w:t>PRISM Synthetic Data Story - Full Specification</w:t>
      </w:r>
    </w:p>
    <w:p w14:paraId="4313A251" w14:textId="77777777" w:rsidR="00F0369F" w:rsidRDefault="3D6AAD15" w:rsidP="00F0369F">
      <w:pPr>
        <w:pStyle w:val="Heading2"/>
      </w:pPr>
      <w:r>
        <w:t>Expected Business Story</w:t>
      </w:r>
    </w:p>
    <w:p w14:paraId="5024590E" w14:textId="6FA179F2" w:rsidR="0DB4E1E7" w:rsidRDefault="0DB4E1E7" w:rsidP="0DB4E1E7"/>
    <w:p w14:paraId="73C92678" w14:textId="56B0BE75" w:rsidR="00993856" w:rsidRDefault="3D6AAD15" w:rsidP="0DB4E1E7">
      <w:r>
        <w:t>The synthetic dataset should demonstrate the PRISM concept:</w:t>
      </w:r>
      <w:r w:rsidR="001C4575">
        <w:br/>
      </w:r>
      <w:r w:rsidR="001C4575">
        <w:br/>
      </w:r>
      <w:r>
        <w:t>'Target who we can help — not just who is at risk.'</w:t>
      </w:r>
      <w:r w:rsidR="001C4575">
        <w:br/>
      </w:r>
      <w:r w:rsidR="001C4575">
        <w:br/>
      </w:r>
      <w:r>
        <w:t>Some high-risk members should receive little benefit from intervention.</w:t>
      </w:r>
      <w:r w:rsidR="001C4575">
        <w:br/>
      </w:r>
      <w:r>
        <w:t xml:space="preserve">Some moderate-risk members should receive substantial </w:t>
      </w:r>
      <w:r w:rsidR="70937819">
        <w:t>benefits</w:t>
      </w:r>
      <w:r>
        <w:t>.</w:t>
      </w:r>
      <w:r w:rsidR="001C4575">
        <w:br/>
      </w:r>
      <w:r w:rsidR="001C4575">
        <w:br/>
      </w:r>
      <w:r>
        <w:t>The dataset should support:</w:t>
      </w:r>
    </w:p>
    <w:p w14:paraId="3012BF4D" w14:textId="592F5D45" w:rsidR="00993856" w:rsidRDefault="3D6AAD15" w:rsidP="0DB4E1E7">
      <w:r>
        <w:t>- Treatment Effect Estimation</w:t>
      </w:r>
      <w:r w:rsidR="001C4575">
        <w:br/>
      </w:r>
      <w:r>
        <w:t>- High-Value Subgroup Discovery</w:t>
      </w:r>
      <w:r w:rsidR="001C4575">
        <w:br/>
      </w:r>
      <w:r>
        <w:t>- Policy Simulation</w:t>
      </w:r>
      <w:r w:rsidR="001C4575">
        <w:br/>
      </w:r>
      <w:r>
        <w:t>- Explainability</w:t>
      </w:r>
      <w:r w:rsidR="001C4575">
        <w:br/>
      </w:r>
      <w:r>
        <w:t>- Operational Optimization</w:t>
      </w:r>
      <w:r w:rsidR="001C4575">
        <w:br/>
      </w:r>
      <w:r w:rsidR="001C4575">
        <w:br/>
      </w:r>
      <w:r>
        <w:t>before applying the framework to real-world data.</w:t>
      </w:r>
    </w:p>
    <w:p w14:paraId="5B656632" w14:textId="0F2C585E" w:rsidR="00993856" w:rsidRDefault="06B037F9" w:rsidP="0DB4E1E7">
      <w:r w:rsidRPr="0DB4E1E7">
        <w:rPr>
          <w:rFonts w:ascii="Cambria" w:eastAsia="Cambria" w:hAnsi="Cambria" w:cs="Cambria"/>
        </w:rPr>
        <w:t>The synthetic data should be structured so that the following analytical methods can be trained, evaluated, and produce meaningful results without model failures caused by data quality, overlap, outcome imbalance, or treatment assignment issues:</w:t>
      </w:r>
      <w:r w:rsidR="001C4575">
        <w:br/>
      </w:r>
      <w:r w:rsidR="001C4575">
        <w:br/>
      </w:r>
      <w:r w:rsidR="6F717355">
        <w:t>The dataset should support</w:t>
      </w:r>
      <w:r w:rsidR="20BBF2A3">
        <w:t xml:space="preserve"> the following models</w:t>
      </w:r>
      <w:r w:rsidR="6F717355">
        <w:t>:</w:t>
      </w:r>
      <w:r w:rsidR="001C4575">
        <w:br/>
      </w:r>
      <w:r w:rsidR="6F717355">
        <w:t>- Uplift Modeling</w:t>
      </w:r>
      <w:r w:rsidR="001C4575">
        <w:br/>
      </w:r>
      <w:r w:rsidR="6F717355">
        <w:t>- T-Learners</w:t>
      </w:r>
      <w:r w:rsidR="001C4575">
        <w:br/>
      </w:r>
      <w:r w:rsidR="6F717355">
        <w:t>- X-Learners</w:t>
      </w:r>
      <w:r w:rsidR="001C4575">
        <w:br/>
      </w:r>
      <w:r w:rsidR="6F717355">
        <w:t>- DR-Learners</w:t>
      </w:r>
      <w:r w:rsidR="001C4575">
        <w:br/>
      </w:r>
      <w:r w:rsidR="6F717355">
        <w:t>- Causal Forests</w:t>
      </w:r>
      <w:r w:rsidR="001C4575">
        <w:br/>
      </w:r>
      <w:r w:rsidR="6F717355">
        <w:t>- Policy Simulation</w:t>
      </w:r>
      <w:r w:rsidR="001C4575">
        <w:br/>
      </w:r>
      <w:r w:rsidR="6F717355">
        <w:t>- Explainability</w:t>
      </w:r>
      <w:r w:rsidR="001C4575">
        <w:br/>
      </w:r>
      <w:r w:rsidR="6F717355">
        <w:t>- Operational Reporting</w:t>
      </w:r>
      <w:r w:rsidR="001C4575">
        <w:br/>
      </w:r>
      <w:r w:rsidR="001C4575">
        <w:br/>
      </w:r>
      <w:r w:rsidR="6F717355">
        <w:t>The dataset should mimic a realistic case management population and allow multiple machine learning and causal inference approaches to produce meaningful results.</w:t>
      </w:r>
    </w:p>
    <w:p w14:paraId="5C0E785D" w14:textId="77777777" w:rsidR="00993856" w:rsidRDefault="001C4575">
      <w:pPr>
        <w:pStyle w:val="Heading2"/>
      </w:pPr>
      <w:r>
        <w:t>Population</w:t>
      </w:r>
    </w:p>
    <w:p w14:paraId="322C5D5B" w14:textId="4344F95D" w:rsidR="00993856" w:rsidRDefault="001C4575">
      <w:r>
        <w:t>The dataset should represent approximately</w:t>
      </w:r>
      <w:r w:rsidR="4B057A2E" w:rsidRPr="199E1528">
        <w:rPr>
          <w:color w:val="FF0000"/>
        </w:rPr>
        <w:t xml:space="preserve"> 10,000 </w:t>
      </w:r>
      <w:r>
        <w:t>health plan members eligible for case management services.</w:t>
      </w:r>
      <w:r>
        <w:br/>
      </w:r>
      <w:r>
        <w:br/>
      </w:r>
      <w:r>
        <w:lastRenderedPageBreak/>
        <w:t>Target characteristics:</w:t>
      </w:r>
      <w:r>
        <w:br/>
        <w:t xml:space="preserve">- Treatment rate: </w:t>
      </w:r>
      <w:r w:rsidRPr="199E1528">
        <w:rPr>
          <w:color w:val="FF0000"/>
        </w:rPr>
        <w:t>35%–45%</w:t>
      </w:r>
      <w:r>
        <w:br/>
        <w:t xml:space="preserve">- Outcome rate: </w:t>
      </w:r>
      <w:r w:rsidRPr="199E1528">
        <w:rPr>
          <w:color w:val="FF0000"/>
        </w:rPr>
        <w:t>5%–15%</w:t>
      </w:r>
      <w:r>
        <w:br/>
        <w:t>- Propensity score range: approximately</w:t>
      </w:r>
      <w:r w:rsidRPr="199E1528">
        <w:rPr>
          <w:color w:val="FF0000"/>
        </w:rPr>
        <w:t xml:space="preserve"> 0.15–0.85</w:t>
      </w:r>
      <w:r>
        <w:br/>
        <w:t>- Sufficient overlap between treated and untreated populations</w:t>
      </w:r>
      <w:r>
        <w:br/>
        <w:t>- Heterogeneous treatment effects</w:t>
      </w:r>
    </w:p>
    <w:p w14:paraId="6B06302B" w14:textId="77777777" w:rsidR="00993856" w:rsidRDefault="74AC28AC">
      <w:pPr>
        <w:pStyle w:val="Heading2"/>
      </w:pPr>
      <w:r>
        <w:t>Variable Classes</w:t>
      </w:r>
    </w:p>
    <w:p w14:paraId="0AE25A3D" w14:textId="135814AC" w:rsidR="0DB4E1E7" w:rsidRDefault="0DB4E1E7" w:rsidP="0DB4E1E7"/>
    <w:p w14:paraId="6772BFBB" w14:textId="223C10EE" w:rsidR="00993856" w:rsidRDefault="74AC28AC">
      <w:r>
        <w:t>Class 1: Pre-Treatment</w:t>
      </w:r>
      <w:r w:rsidR="670B40AB">
        <w:t xml:space="preserve"> (baseline)</w:t>
      </w:r>
      <w:r>
        <w:t xml:space="preserve"> Variables</w:t>
      </w:r>
      <w:r w:rsidR="001C4575">
        <w:br/>
      </w:r>
      <w:r w:rsidR="001C4575">
        <w:br/>
      </w:r>
      <w:r>
        <w:t>These variables are available before intervention assignment and are eligible for:</w:t>
      </w:r>
      <w:r w:rsidR="001C4575">
        <w:br/>
      </w:r>
      <w:r>
        <w:t>- T-Learners</w:t>
      </w:r>
      <w:r w:rsidR="001C4575">
        <w:br/>
      </w:r>
      <w:r>
        <w:t>- X-Learners</w:t>
      </w:r>
      <w:r w:rsidR="001C4575">
        <w:br/>
      </w:r>
      <w:r>
        <w:t>- DR-Learners</w:t>
      </w:r>
      <w:r w:rsidR="001C4575">
        <w:br/>
      </w:r>
      <w:r>
        <w:t>- Causal Forests</w:t>
      </w:r>
      <w:r w:rsidR="001C4575">
        <w:br/>
      </w:r>
      <w:r>
        <w:t>- Propensity Modeling</w:t>
      </w:r>
      <w:r w:rsidR="001C4575">
        <w:br/>
      </w:r>
      <w:r>
        <w:t>- Policy Simulation</w:t>
      </w:r>
      <w:r w:rsidR="001C4575">
        <w:br/>
      </w:r>
      <w:r w:rsidR="001C4575">
        <w:br/>
      </w:r>
      <w:r>
        <w:t>Demographics:</w:t>
      </w:r>
      <w:r w:rsidR="001C4575">
        <w:br/>
      </w:r>
      <w:r>
        <w:t>client_contract, service_region, program, case_manager_name, age, gender, dual_eligible, county, plan_type, language, living_alone_flag</w:t>
      </w:r>
      <w:r w:rsidR="001C4575">
        <w:br/>
      </w:r>
      <w:r w:rsidR="001C4575">
        <w:br/>
      </w:r>
      <w:r>
        <w:t>Clinical Conditions:</w:t>
      </w:r>
      <w:r w:rsidR="001C4575">
        <w:br/>
      </w:r>
      <w:r>
        <w:t>diabetes_flag, chf_flag, copd_flag, asthma_flag, depression_flag, anxiety_flag, substance_use_flag, ckd_flag, pregnancy_flag, behavioral_health_risk_flag</w:t>
      </w:r>
      <w:r w:rsidR="001C4575">
        <w:br/>
      </w:r>
      <w:r w:rsidR="001C4575">
        <w:br/>
      </w:r>
      <w:r>
        <w:t>SDOH:</w:t>
      </w:r>
      <w:r w:rsidR="001C4575">
        <w:br/>
      </w:r>
      <w:r>
        <w:t>food_insecurity_flag, housing_instability_flag, transportation_barrier_flag, utilities_insecurity_flag</w:t>
      </w:r>
      <w:r w:rsidR="001C4575">
        <w:br/>
      </w:r>
      <w:r w:rsidR="001C4575">
        <w:br/>
      </w:r>
      <w:r>
        <w:t>Utilization:</w:t>
      </w:r>
      <w:r w:rsidR="001C4575">
        <w:br/>
      </w:r>
      <w:r>
        <w:t>pcp_visits_last_6m, specialist_visits_last_6m, ed_visits_last_30d, ed_visits_last_6m, admits_last_6m, observation_stays_last_6m</w:t>
      </w:r>
      <w:r w:rsidR="001C4575">
        <w:br/>
      </w:r>
      <w:r w:rsidR="001C4575">
        <w:br/>
      </w:r>
      <w:r>
        <w:t>Pharmacy:</w:t>
      </w:r>
      <w:r w:rsidR="001C4575">
        <w:br/>
      </w:r>
      <w:r>
        <w:t>total_cost_last_6m, rx_count_last_6m, med_adherence_pdc, high_cost_drug_flag, opioid_flag, polypharmacy_flag</w:t>
      </w:r>
      <w:r w:rsidR="001C4575">
        <w:br/>
      </w:r>
      <w:r w:rsidR="001C4575">
        <w:br/>
      </w:r>
      <w:r>
        <w:t>Risk Scores:</w:t>
      </w:r>
      <w:r w:rsidR="001C4575">
        <w:br/>
      </w:r>
      <w:r>
        <w:t>utilization_score, clinical_score, sdoh_score,  risk_tier</w:t>
      </w:r>
      <w:r w:rsidR="001C4575">
        <w:br/>
      </w:r>
      <w:r w:rsidR="001C4575">
        <w:br/>
      </w:r>
      <w:r>
        <w:t>Class 2: Post-Treatment Variables</w:t>
      </w:r>
      <w:r w:rsidR="001C4575">
        <w:br/>
      </w:r>
      <w:r w:rsidR="001C4575">
        <w:lastRenderedPageBreak/>
        <w:br/>
      </w:r>
      <w:r>
        <w:t>These variables should be generated but flagged as POST_TREATMENT.</w:t>
      </w:r>
      <w:r w:rsidR="001C4575">
        <w:br/>
      </w:r>
      <w:r w:rsidR="001C4575">
        <w:br/>
      </w:r>
      <w:r>
        <w:t>They should not be used in risk, uplift, propensity, causal forest, DR-Learner, or policy evaluation models.</w:t>
      </w:r>
      <w:r w:rsidR="001C4575">
        <w:br/>
      </w:r>
      <w:r w:rsidR="001C4575">
        <w:br/>
      </w:r>
      <w:r>
        <w:t>Examples:</w:t>
      </w:r>
      <w:r w:rsidR="001C4575">
        <w:br/>
      </w:r>
      <w:r>
        <w:t>intervention_type, intervention_days_active, touches_per_month, outreach_attempts, successful_contacts, avg_call_duration_min, max_call_duration_min, notes_escalation_flag, community_referral_flag, pharmacy_review_flag, engagement_level, days_to_intervention_start, intervention_start_month, intervention_start_wday</w:t>
      </w:r>
      <w:r w:rsidR="001C4575">
        <w:br/>
      </w:r>
      <w:r w:rsidR="001C4575">
        <w:br/>
      </w:r>
      <w:r>
        <w:t>These variables support:</w:t>
      </w:r>
      <w:r w:rsidR="001C4575">
        <w:br/>
      </w:r>
      <w:r>
        <w:t>- Operational Reporting</w:t>
      </w:r>
      <w:r w:rsidR="001C4575">
        <w:br/>
      </w:r>
      <w:r>
        <w:t>- Program Evaluation</w:t>
      </w:r>
      <w:r w:rsidR="001C4575">
        <w:br/>
      </w:r>
      <w:r>
        <w:t>- Explainability</w:t>
      </w:r>
      <w:r w:rsidR="001C4575">
        <w:br/>
      </w:r>
      <w:r>
        <w:t>- Intervention Optimization</w:t>
      </w:r>
      <w:r w:rsidR="001C4575">
        <w:br/>
      </w:r>
      <w:r>
        <w:t>- Downstream Analytics</w:t>
      </w:r>
    </w:p>
    <w:p w14:paraId="3832482B" w14:textId="77777777" w:rsidR="00993856" w:rsidRDefault="001C4575">
      <w:pPr>
        <w:pStyle w:val="Heading2"/>
      </w:pPr>
      <w:r>
        <w:t>Treatment Assignment</w:t>
      </w:r>
    </w:p>
    <w:p w14:paraId="7C076E49" w14:textId="77777777" w:rsidR="00993856" w:rsidRDefault="001C4575">
      <w:r>
        <w:t>Treatment variable:</w:t>
      </w:r>
      <w:r>
        <w:br/>
        <w:t>intervention_flag</w:t>
      </w:r>
      <w:r>
        <w:br/>
      </w:r>
      <w:r>
        <w:br/>
        <w:t>Treatment assignment should not be random.</w:t>
      </w:r>
      <w:r>
        <w:br/>
      </w:r>
      <w:r>
        <w:br/>
        <w:t>Members with:</w:t>
      </w:r>
      <w:r>
        <w:br/>
        <w:t>- Higher utilization</w:t>
      </w:r>
      <w:r>
        <w:br/>
        <w:t>- Higher clinical burden</w:t>
      </w:r>
      <w:r>
        <w:br/>
        <w:t>- Higher SDOH burden</w:t>
      </w:r>
      <w:r>
        <w:br/>
        <w:t>- Behavioral health risk</w:t>
      </w:r>
      <w:r>
        <w:br/>
        <w:t>- Higher risk scores</w:t>
      </w:r>
      <w:r>
        <w:br/>
      </w:r>
      <w:r>
        <w:br/>
        <w:t>should be more likely to receive intervention.</w:t>
      </w:r>
      <w:r>
        <w:br/>
      </w:r>
      <w:r>
        <w:br/>
        <w:t>Treatment assignment should remain probabilistic and preserve overlap.</w:t>
      </w:r>
      <w:r>
        <w:br/>
      </w:r>
      <w:r>
        <w:br/>
        <w:t>No subgroup should have treatment probabilities approaching 0 or 1.</w:t>
      </w:r>
    </w:p>
    <w:p w14:paraId="441EF076" w14:textId="77777777" w:rsidR="00993856" w:rsidRDefault="001C4575">
      <w:pPr>
        <w:pStyle w:val="Heading2"/>
      </w:pPr>
      <w:r>
        <w:t>Outcome Design</w:t>
      </w:r>
    </w:p>
    <w:p w14:paraId="23318CD3" w14:textId="1F410F1A" w:rsidR="00993856" w:rsidRDefault="74AC28AC" w:rsidP="0DB4E1E7">
      <w:r>
        <w:t>Outcome variable:</w:t>
      </w:r>
      <w:r w:rsidR="001C4575">
        <w:br/>
      </w:r>
      <w:r>
        <w:t>outcome_ed_90d</w:t>
      </w:r>
      <w:r w:rsidR="2782F685">
        <w:t xml:space="preserve">: </w:t>
      </w:r>
      <w:r>
        <w:t>Represents whether a member experiences an ED visit within 90 days.</w:t>
      </w:r>
      <w:r w:rsidR="001C4575">
        <w:br/>
      </w:r>
      <w:r w:rsidR="6FC84679" w:rsidRPr="0DB4E1E7">
        <w:rPr>
          <w:color w:val="FF0000"/>
        </w:rPr>
        <w:t>And more...</w:t>
      </w:r>
    </w:p>
    <w:p w14:paraId="71FBC824" w14:textId="6A1E8B7C" w:rsidR="00993856" w:rsidRDefault="001C4575">
      <w:r>
        <w:lastRenderedPageBreak/>
        <w:br/>
      </w:r>
      <w:r w:rsidR="74AC28AC">
        <w:t>Outcome risk should increase with:</w:t>
      </w:r>
      <w:r>
        <w:br/>
      </w:r>
      <w:r w:rsidR="74AC28AC">
        <w:t>- Prior ED utilization</w:t>
      </w:r>
      <w:r>
        <w:br/>
      </w:r>
      <w:r w:rsidR="74AC28AC">
        <w:t>- Prior admissions</w:t>
      </w:r>
      <w:r>
        <w:br/>
      </w:r>
      <w:r w:rsidR="74AC28AC">
        <w:t>- Clinical burden</w:t>
      </w:r>
      <w:r>
        <w:br/>
      </w:r>
      <w:r w:rsidR="74AC28AC">
        <w:t>- Behavioral health burden</w:t>
      </w:r>
      <w:r>
        <w:br/>
      </w:r>
      <w:r w:rsidR="74AC28AC">
        <w:t>- SDOH burden</w:t>
      </w:r>
      <w:r>
        <w:br/>
      </w:r>
      <w:r w:rsidR="74AC28AC">
        <w:t>- Current risk score</w:t>
      </w:r>
      <w:r>
        <w:br/>
      </w:r>
      <w:r>
        <w:br/>
      </w:r>
      <w:r w:rsidR="74AC28AC">
        <w:t>Outcome generation should include noise and should not be perfectly predictable.</w:t>
      </w:r>
    </w:p>
    <w:p w14:paraId="6339EEC8" w14:textId="77777777" w:rsidR="00993856" w:rsidRDefault="001C4575">
      <w:pPr>
        <w:pStyle w:val="Heading2"/>
      </w:pPr>
      <w:r>
        <w:t>Treatment Effect Design</w:t>
      </w:r>
    </w:p>
    <w:p w14:paraId="408A6977" w14:textId="77777777" w:rsidR="00993856" w:rsidRDefault="001C4575">
      <w:r>
        <w:t>The intervention should reduce ED risk for some members more than others.</w:t>
      </w:r>
      <w:r>
        <w:br/>
      </w:r>
      <w:r>
        <w:br/>
        <w:t>The dataset should contain heterogeneous treatment effects.</w:t>
      </w:r>
      <w:r>
        <w:br/>
      </w:r>
      <w:r>
        <w:br/>
        <w:t>Members with:</w:t>
      </w:r>
      <w:r>
        <w:br/>
        <w:t>- Higher utilization</w:t>
      </w:r>
      <w:r>
        <w:br/>
        <w:t>- Greater SDOH burden</w:t>
      </w:r>
      <w:r>
        <w:br/>
        <w:t>- Behavioral health challenges</w:t>
      </w:r>
      <w:r>
        <w:br/>
        <w:t>- Multiple chronic conditions</w:t>
      </w:r>
      <w:r>
        <w:br/>
      </w:r>
      <w:r>
        <w:br/>
        <w:t>should generally experience larger treatment benefit.</w:t>
      </w:r>
      <w:r>
        <w:br/>
      </w:r>
      <w:r>
        <w:br/>
        <w:t>Some members should experience:</w:t>
      </w:r>
      <w:r>
        <w:br/>
        <w:t>- Large benefit</w:t>
      </w:r>
      <w:r>
        <w:br/>
        <w:t>- Moderate benefit</w:t>
      </w:r>
      <w:r>
        <w:br/>
        <w:t>- Minimal benefit</w:t>
      </w:r>
      <w:r>
        <w:br/>
      </w:r>
      <w:r>
        <w:br/>
        <w:t>A small percentage may experience little or no measurable benefit.</w:t>
      </w:r>
    </w:p>
    <w:p w14:paraId="18FCC8E8" w14:textId="77777777" w:rsidR="00993856" w:rsidRDefault="001C4575">
      <w:pPr>
        <w:pStyle w:val="Heading2"/>
      </w:pPr>
      <w:r>
        <w:t>Nonlinear Relationships</w:t>
      </w:r>
    </w:p>
    <w:p w14:paraId="34B43B7B" w14:textId="2960AB81" w:rsidR="00993856" w:rsidRDefault="74AC28AC">
      <w:r>
        <w:t>The synthetic data should not be generated from a purely linear process.</w:t>
      </w:r>
      <w:r w:rsidR="001C4575">
        <w:br/>
      </w:r>
      <w:r w:rsidR="001C4575">
        <w:br/>
      </w:r>
      <w:r>
        <w:t>Include:</w:t>
      </w:r>
      <w:r w:rsidR="001C4575">
        <w:br/>
      </w:r>
      <w:r>
        <w:t>- Interaction effects</w:t>
      </w:r>
      <w:r w:rsidR="001C4575">
        <w:br/>
      </w:r>
      <w:r>
        <w:t>- Threshold effects</w:t>
      </w:r>
      <w:r w:rsidR="001C4575">
        <w:br/>
      </w:r>
      <w:r>
        <w:t>- Nonlinear relationships</w:t>
      </w:r>
      <w:r w:rsidR="001C4575">
        <w:br/>
      </w:r>
      <w:r w:rsidR="001C4575">
        <w:br/>
      </w:r>
      <w:r>
        <w:t>Examples:</w:t>
      </w:r>
      <w:r w:rsidR="001C4575">
        <w:br/>
      </w:r>
      <w:r>
        <w:t>- CHF and CKD together create higher risk than either condition alone.</w:t>
      </w:r>
      <w:r w:rsidR="001C4575">
        <w:br/>
      </w:r>
      <w:r>
        <w:t xml:space="preserve">- High utilization combined with high SDOH burden produces larger treatment </w:t>
      </w:r>
      <w:r w:rsidR="14CF5694">
        <w:t>benefits</w:t>
      </w:r>
      <w:r>
        <w:t>.</w:t>
      </w:r>
      <w:r w:rsidR="001C4575">
        <w:br/>
      </w:r>
      <w:r>
        <w:t>- Risk increases more rapidly after utilization crosses certain thresholds.</w:t>
      </w:r>
      <w:r w:rsidR="001C4575">
        <w:br/>
      </w:r>
      <w:r w:rsidR="001C4575">
        <w:br/>
      </w:r>
      <w:r>
        <w:lastRenderedPageBreak/>
        <w:t>This allows Elastic Net, XGBoost, Random Forest, and Causal Forest models to be meaningfully compared.</w:t>
      </w:r>
    </w:p>
    <w:p w14:paraId="015AB74D" w14:textId="77777777" w:rsidR="00993856" w:rsidRDefault="001C4575">
      <w:pPr>
        <w:pStyle w:val="Heading2"/>
      </w:pPr>
      <w:r>
        <w:t>Policy Simulation Support</w:t>
      </w:r>
    </w:p>
    <w:p w14:paraId="1036C1BE" w14:textId="77777777" w:rsidR="00993856" w:rsidRDefault="001C4575">
      <w:r>
        <w:t>The dataset should support testing alternative targeting strategies:</w:t>
      </w:r>
      <w:r>
        <w:br/>
      </w:r>
      <w:r>
        <w:br/>
        <w:t>- Treat nobody</w:t>
      </w:r>
      <w:r>
        <w:br/>
        <w:t>- Treat everybody</w:t>
      </w:r>
      <w:r>
        <w:br/>
        <w:t>- Treat top 10% by benefit score</w:t>
      </w:r>
      <w:r>
        <w:br/>
        <w:t>- Treat top 20% by benefit score</w:t>
      </w:r>
      <w:r>
        <w:br/>
        <w:t>- Treat top 30% by benefit score</w:t>
      </w:r>
      <w:r>
        <w:br/>
        <w:t>- Capacity-constrained targeting</w:t>
      </w:r>
      <w:r>
        <w:br/>
        <w:t>- Budget-constrained targeting</w:t>
      </w:r>
      <w:r>
        <w:br/>
      </w:r>
      <w:r>
        <w:br/>
        <w:t>Treatment effects should be strong enough to produce meaningful differences between targeting strategies.</w:t>
      </w:r>
    </w:p>
    <w:p w14:paraId="1FB3556B" w14:textId="77777777" w:rsidR="00993856" w:rsidRDefault="001C4575">
      <w:pPr>
        <w:pStyle w:val="Heading2"/>
      </w:pPr>
      <w:r>
        <w:t>Explainability and Operational Analytics</w:t>
      </w:r>
    </w:p>
    <w:p w14:paraId="3DE09C1C" w14:textId="77777777" w:rsidR="00993856" w:rsidRDefault="001C4575">
      <w:r>
        <w:t>The dataset should support:</w:t>
      </w:r>
      <w:r>
        <w:br/>
      </w:r>
      <w:r>
        <w:br/>
        <w:t>- SHAP</w:t>
      </w:r>
      <w:r>
        <w:br/>
        <w:t>- Variable Importance</w:t>
      </w:r>
      <w:r>
        <w:br/>
        <w:t>- Feature Attribution</w:t>
      </w:r>
      <w:r>
        <w:br/>
      </w:r>
      <w:r>
        <w:br/>
        <w:t>Expected outputs should identify meaningful drivers of:</w:t>
      </w:r>
      <w:r>
        <w:br/>
        <w:t>- Risk</w:t>
      </w:r>
      <w:r>
        <w:br/>
        <w:t>- Treatment Assignment</w:t>
      </w:r>
      <w:r>
        <w:br/>
        <w:t>- Treatment Benefit</w:t>
      </w:r>
      <w:r>
        <w:br/>
      </w:r>
      <w:r>
        <w:br/>
        <w:t>Post-treatment variables should support future analyses such as:</w:t>
      </w:r>
      <w:r>
        <w:br/>
        <w:t>- Which intervention types are most effective?</w:t>
      </w:r>
      <w:r>
        <w:br/>
        <w:t>- Which outreach activities are associated with success?</w:t>
      </w:r>
      <w:r>
        <w:br/>
        <w:t>- Which engagement strategies drive outcomes?</w:t>
      </w:r>
    </w:p>
    <w:sectPr w:rsidR="009938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8154455">
    <w:abstractNumId w:val="8"/>
  </w:num>
  <w:num w:numId="2" w16cid:durableId="1497108556">
    <w:abstractNumId w:val="6"/>
  </w:num>
  <w:num w:numId="3" w16cid:durableId="1073118129">
    <w:abstractNumId w:val="5"/>
  </w:num>
  <w:num w:numId="4" w16cid:durableId="2020961774">
    <w:abstractNumId w:val="4"/>
  </w:num>
  <w:num w:numId="5" w16cid:durableId="1441947500">
    <w:abstractNumId w:val="7"/>
  </w:num>
  <w:num w:numId="6" w16cid:durableId="1498114655">
    <w:abstractNumId w:val="3"/>
  </w:num>
  <w:num w:numId="7" w16cid:durableId="1477841468">
    <w:abstractNumId w:val="2"/>
  </w:num>
  <w:num w:numId="8" w16cid:durableId="5179746">
    <w:abstractNumId w:val="1"/>
  </w:num>
  <w:num w:numId="9" w16cid:durableId="186793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4C81"/>
    <w:rsid w:val="0015074B"/>
    <w:rsid w:val="001C4575"/>
    <w:rsid w:val="001D62CD"/>
    <w:rsid w:val="0029639D"/>
    <w:rsid w:val="002C55DF"/>
    <w:rsid w:val="00326F90"/>
    <w:rsid w:val="00720AF4"/>
    <w:rsid w:val="00993856"/>
    <w:rsid w:val="00AA1D8D"/>
    <w:rsid w:val="00B3239C"/>
    <w:rsid w:val="00B47730"/>
    <w:rsid w:val="00CB0664"/>
    <w:rsid w:val="00DC69A5"/>
    <w:rsid w:val="00F0369F"/>
    <w:rsid w:val="00FC693F"/>
    <w:rsid w:val="06033CF2"/>
    <w:rsid w:val="06B037F9"/>
    <w:rsid w:val="08D9F0E6"/>
    <w:rsid w:val="0DB4E1E7"/>
    <w:rsid w:val="14CF5694"/>
    <w:rsid w:val="16D67C39"/>
    <w:rsid w:val="199E1528"/>
    <w:rsid w:val="1FEB4DDF"/>
    <w:rsid w:val="20BBF2A3"/>
    <w:rsid w:val="2782F685"/>
    <w:rsid w:val="2EFAB9DB"/>
    <w:rsid w:val="31A3AE00"/>
    <w:rsid w:val="35BB185F"/>
    <w:rsid w:val="3915CE64"/>
    <w:rsid w:val="3D6AAD15"/>
    <w:rsid w:val="3FE5FD4F"/>
    <w:rsid w:val="432D61CC"/>
    <w:rsid w:val="455D9FB6"/>
    <w:rsid w:val="46BB4368"/>
    <w:rsid w:val="471A45BB"/>
    <w:rsid w:val="4B057A2E"/>
    <w:rsid w:val="4CCC4450"/>
    <w:rsid w:val="505791DE"/>
    <w:rsid w:val="514E4BCC"/>
    <w:rsid w:val="57416218"/>
    <w:rsid w:val="670B40AB"/>
    <w:rsid w:val="6F717355"/>
    <w:rsid w:val="6FC84679"/>
    <w:rsid w:val="70937819"/>
    <w:rsid w:val="74AC28AC"/>
    <w:rsid w:val="792EFC4A"/>
    <w:rsid w:val="7BDBEE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B6A771"/>
  <w14:defaultImageDpi w14:val="300"/>
  <w15:docId w15:val="{48AB5437-879A-4886-95FF-A5C47E5DE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Note xmlns="b1695b26-ed03-4c37-9ff4-c945e7b51532" xsi:nil="true"/>
    <lcf76f155ced4ddcb4097134ff3c332f xmlns="b1695b26-ed03-4c37-9ff4-c945e7b5153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0FC329FFAD780438839B506375F782B" ma:contentTypeVersion="12" ma:contentTypeDescription="Create a new document." ma:contentTypeScope="" ma:versionID="e1dd573db4dba06f04786f64e44c58d7">
  <xsd:schema xmlns:xsd="http://www.w3.org/2001/XMLSchema" xmlns:xs="http://www.w3.org/2001/XMLSchema" xmlns:p="http://schemas.microsoft.com/office/2006/metadata/properties" xmlns:ns2="b1695b26-ed03-4c37-9ff4-c945e7b51532" targetNamespace="http://schemas.microsoft.com/office/2006/metadata/properties" ma:root="true" ma:fieldsID="404743f4d4a7f9e18ccf40d2f2a5b13d" ns2:_="">
    <xsd:import namespace="b1695b26-ed03-4c37-9ff4-c945e7b515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No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95b26-ed03-4c37-9ff4-c945e7b515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8180611-fb96-499d-952b-ff2e360ac0ae"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Note" ma:index="19" nillable="true" ma:displayName="Note" ma:format="Dropdown" ma:internalName="Not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A3FA540-648D-4456-9B32-7B27F875981E}">
  <ds:schemaRefs>
    <ds:schemaRef ds:uri="http://schemas.microsoft.com/office/2006/metadata/properties"/>
    <ds:schemaRef ds:uri="http://schemas.microsoft.com/office/infopath/2007/PartnerControls"/>
    <ds:schemaRef ds:uri="b1695b26-ed03-4c37-9ff4-c945e7b51532"/>
  </ds:schemaRefs>
</ds:datastoreItem>
</file>

<file path=customXml/itemProps3.xml><?xml version="1.0" encoding="utf-8"?>
<ds:datastoreItem xmlns:ds="http://schemas.openxmlformats.org/officeDocument/2006/customXml" ds:itemID="{ED01383B-DE38-42FD-AD85-46E8E6F32B0B}">
  <ds:schemaRefs>
    <ds:schemaRef ds:uri="http://schemas.microsoft.com/sharepoint/v3/contenttype/forms"/>
  </ds:schemaRefs>
</ds:datastoreItem>
</file>

<file path=customXml/itemProps4.xml><?xml version="1.0" encoding="utf-8"?>
<ds:datastoreItem xmlns:ds="http://schemas.openxmlformats.org/officeDocument/2006/customXml" ds:itemID="{AD183A9E-BCFF-4C3A-BCD2-53EEBF8480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95b26-ed03-4c37-9ff4-c945e7b515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866</Words>
  <Characters>4937</Characters>
  <Application>Microsoft Office Word</Application>
  <DocSecurity>0</DocSecurity>
  <Lines>41</Lines>
  <Paragraphs>11</Paragraphs>
  <ScaleCrop>false</ScaleCrop>
  <Manager/>
  <Company/>
  <LinksUpToDate>false</LinksUpToDate>
  <CharactersWithSpaces>5792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 Novinger</cp:lastModifiedBy>
  <cp:revision>10</cp:revision>
  <dcterms:created xsi:type="dcterms:W3CDTF">2026-06-08T19:44:00Z</dcterms:created>
  <dcterms:modified xsi:type="dcterms:W3CDTF">2026-06-09T19:41:00Z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0x01010040FC329FFAD780438839B506375F782B</vt:lpwstr>
  </property>
  <property fmtid="{D5CDD505-2E9C-101B-9397-08002B2CF9AE}" pid="3" name="MediaServiceImageTags">
    <vt:lpwstr/>
  </property>
</Properties>
</file>