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University of Richmond</w:t>
      </w:r>
    </w:p>
    <w:p>
      <w:pPr>
        <w:spacing w:after="140" w:before="0" w:line="276"/>
      </w:pPr>
      <w:r>
        <w:rPr>
          <w:rFonts w:ascii="Garamond" w:cs="Garamond" w:eastAsia="Garamond" w:hAnsi="Garamond"/>
          <w:b w:val="false"/>
          <w:bCs w:val="false"/>
          <w:i w:val="false"/>
          <w:iCs w:val="false"/>
          <w:sz w:val="22"/>
          <w:szCs w:val="22"/>
        </w:rPr>
        <w:t xml:space="preserve">[Street Address, City, VA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University of Richmond</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Richmond's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Richmond — to introduce the country to your school, your history, your academic tradition, and your community, as told by the school itself. This is not a commercialization of your athletics at the expense of your identity. It is an opportunity for Richmond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Richmond</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Richmond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Richmond;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Richmond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Richmond's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Richmond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Richmond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Richmond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Richmond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Richmond is selected, the Company would: fund athlete NIL contracts for documentary participation (structured as legitimate third-party NIL agreements compliant with all applicable NCAA, CSC, and NIL Go requirements); attach a celebrity lead with an authentic, meaningful connection to Richmond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Richmond's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Richmond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Richmond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Richmond.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Richmond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Commonwealth of Virginia.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Richmond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Richmond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Richmond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University of Richmond</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2026-08-05T15:03:14.594Z</dcterms:created>
  <dcterms:modified xsi:type="dcterms:W3CDTF">2026-08-05T15:03:14.594Z</dcterms:modified>
</cp:coreProperties>
</file>

<file path=docProps/custom.xml><?xml version="1.0" encoding="utf-8"?>
<Properties xmlns="http://schemas.openxmlformats.org/officeDocument/2006/custom-properties" xmlns:vt="http://schemas.openxmlformats.org/officeDocument/2006/docPropsVTypes"/>
</file>