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aps/>
          <w:sz w:val="40"/>
          <w:szCs w:val="40"/>
        </w:rPr>
        <w:t xml:space="preserve">Cinderella Corp.</w:t>
      </w:r>
    </w:p>
    <w:p>
      <w:pPr>
        <w:pBdr>
          <w:bottom w:val="single" w:color="999999" w:sz="6" w:space="8"/>
        </w:pBdr>
        <w:spacing w:after="60"/>
        <w:jc w:val="center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555555"/>
          <w:sz w:val="18"/>
          <w:szCs w:val="18"/>
        </w:rPr>
        <w:t xml:space="preserve">A Delaware Corporation</w:t>
      </w:r>
    </w:p>
    <w:p>
      <w:pPr>
        <w:spacing w:after="40" w:before="16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/>
          <w:spacing w:val="30"/>
          <w:sz w:val="26"/>
          <w:szCs w:val="26"/>
        </w:rPr>
        <w:t xml:space="preserve">Corporate Setup Pack — Execution Order</w:t>
      </w:r>
    </w:p>
    <w:p>
      <w:pPr>
        <w:spacing w:after="20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aps w:val="false"/>
          <w:color w:val="555555"/>
          <w:sz w:val="18"/>
          <w:szCs w:val="18"/>
        </w:rPr>
        <w:t xml:space="preserve">Prepared 2026-07-22 · DIY drafts, NOT legal advice. Items marked ⚠ should be run through Clerky / Carta / Atlas or a flat-fee lawyer before signing or filing.</w:t>
      </w:r>
    </w:p>
    <w:p>
      <w:pPr>
        <w:spacing w:after="120" w:before="0" w:line="276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sz w:val="22"/>
          <w:szCs w:val="22"/>
        </w:rPr>
        <w:t xml:space="preserve">Everything here must be done BEFORE the Aug 15 seed round (run by Sunjay/Ankur).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sz w:val="22"/>
          <w:szCs w:val="22"/>
        </w:rPr>
        <w:t xml:space="preserve">The whole point is to fix the 83(b), cure the chain, and lock in your control while you are still the </w:t>
      </w:r>
      <w:r>
        <w:rPr>
          <w:rFonts w:ascii="Garamond" w:cs="Garamond" w:eastAsia="Garamond" w:hAnsi="Garamond"/>
          <w:b w:val="false"/>
          <w:bCs w:val="false"/>
          <w:i/>
          <w:iCs/>
          <w:caps w:val="false"/>
          <w:sz w:val="22"/>
          <w:szCs w:val="22"/>
        </w:rPr>
        <w:t xml:space="preserve">sole stockholder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sz w:val="22"/>
          <w:szCs w:val="22"/>
        </w:rPr>
        <w:t xml:space="preserve"> — after outside stock exists, every one of these gets harder or needs others' consent.</w:t>
      </w:r>
    </w:p>
    <w:p>
      <w:pPr>
        <w:spacing w:after="100" w:before="240"/>
      </w:pPr>
      <w:r>
        <w:rPr>
          <w:rFonts w:ascii="Garamond" w:cs="Garamond" w:eastAsia="Garamond" w:hAnsi="Garamond"/>
          <w:b/>
          <w:bCs/>
          <w:i w:val="false"/>
          <w:iCs w:val="false"/>
          <w:caps/>
          <w:spacing w:val="24"/>
          <w:sz w:val="24"/>
          <w:szCs w:val="24"/>
        </w:rPr>
        <w:t xml:space="preserve">The Stack, in Order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20"/>
        <w:gridCol w:w="3300"/>
        <w:gridCol w:w="2200"/>
        <w:gridCol w:w="1900"/>
        <w:gridCol w:w="1440"/>
      </w:tblGrid>
      <w:tr>
        <w:trPr>
          <w:tblHeader/>
        </w:trPr>
        <w:tc>
          <w:tcPr>
            <w:tcW w:type="dxa" w:w="5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center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/>
                <w:color w:val="FFFFFF"/>
                <w:spacing w:val="20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/>
                <w:color w:val="FFFFFF"/>
                <w:spacing w:val="20"/>
                <w:sz w:val="20"/>
                <w:szCs w:val="20"/>
              </w:rPr>
              <w:t xml:space="preserve">Document</w:t>
            </w:r>
          </w:p>
        </w:tc>
        <w:tc>
          <w:tcPr>
            <w:tcW w:type="dxa" w:w="2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/>
                <w:color w:val="FFFFFF"/>
                <w:spacing w:val="20"/>
                <w:sz w:val="20"/>
                <w:szCs w:val="20"/>
              </w:rPr>
              <w:t xml:space="preserve">You do</w:t>
            </w:r>
          </w:p>
        </w:tc>
        <w:tc>
          <w:tcPr>
            <w:tcW w:type="dxa" w:w="1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/>
                <w:color w:val="FFFFFF"/>
                <w:spacing w:val="20"/>
                <w:sz w:val="20"/>
                <w:szCs w:val="20"/>
              </w:rPr>
              <w:t xml:space="preserve">Sign</w:t>
            </w:r>
          </w:p>
        </w:tc>
        <w:tc>
          <w:tcPr>
            <w:tcW w:type="dxa" w:w="144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/>
                <w:color w:val="FFFFFF"/>
                <w:spacing w:val="20"/>
                <w:sz w:val="20"/>
                <w:szCs w:val="20"/>
              </w:rPr>
              <w:t xml:space="preserve">File / store</w:t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83(b) cure — Board consent + FMV (01)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authorize repurchase, set FMV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Norman (director)</w:t>
            </w:r>
          </w:p>
        </w:tc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record book</w:t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Stock Repurchase / Cancellation (01)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cancel the 3M unvested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Norman + Company</w:t>
            </w:r>
          </w:p>
        </w:tc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record book, update ledger</w:t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New Founder Restricted Stock Purchase Agmt (02) ⚠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re-grant fresh 3M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Norman + Company</w:t>
            </w:r>
          </w:p>
        </w:tc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record book</w:t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New 83(b) election (03)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file within 30 days of #3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Norman</w:t>
            </w:r>
          </w:p>
        </w:tc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IRS certified mail + record book</w:t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Omnibus ratification (04)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cure any prior-defect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Norman (dir + stockholder)</w:t>
            </w:r>
          </w:p>
        </w:tc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record book</w:t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A&amp;R Certificate — dual-class + exculpation (05) ⚠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dual-class, §102(b)(7)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(approved via #7)</w:t>
            </w:r>
          </w:p>
        </w:tc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Delaware Div. of Corps</w:t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Board + Sole-Stockholder consent adopting A&amp;R (06)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approve A&amp;R, reclassify to Class B, fix board at 3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Norman (dir + stockholder)</w:t>
            </w:r>
          </w:p>
        </w:tc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record book</w:t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New Class B stock certificate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reissue your 3M as Class B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Company</w:t>
            </w:r>
          </w:p>
        </w:tc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record book, update ledger</w:t>
            </w:r>
          </w:p>
        </w:tc>
      </w:tr>
      <w:t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Voting Agreement (07)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founder proxy + drag + board designation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all holders (you now; others as they come in)</w:t>
            </w:r>
          </w:p>
        </w:tc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internal</w:t>
            </w:r>
          </w:p>
        </w:tc>
      </w:tr>
    </w:tbl>
    <w:p>
      <w:pPr>
        <w:spacing w:after="100" w:before="240"/>
      </w:pPr>
      <w:r>
        <w:rPr>
          <w:rFonts w:ascii="Garamond" w:cs="Garamond" w:eastAsia="Garamond" w:hAnsi="Garamond"/>
          <w:b/>
          <w:bCs/>
          <w:i w:val="false"/>
          <w:iCs w:val="false"/>
          <w:caps/>
          <w:spacing w:val="24"/>
          <w:sz w:val="24"/>
          <w:szCs w:val="24"/>
        </w:rPr>
        <w:t xml:space="preserve">Critical Sequencing Note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sz w:val="22"/>
          <w:szCs w:val="22"/>
        </w:rPr>
        <w:t xml:space="preserve">#1–#4 (83(b) cure) can run in parallel with #5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sz w:val="22"/>
          <w:szCs w:val="22"/>
        </w:rPr>
        <w:t xml:space="preserve"> but must all be done first and the 83(b) </w:t>
      </w:r>
      <w:r>
        <w:rPr>
          <w:rFonts w:ascii="Garamond" w:cs="Garamond" w:eastAsia="Garamond" w:hAnsi="Garamond"/>
          <w:b w:val="false"/>
          <w:bCs w:val="false"/>
          <w:i/>
          <w:iCs/>
          <w:caps w:val="false"/>
          <w:sz w:val="22"/>
          <w:szCs w:val="22"/>
        </w:rPr>
        <w:t xml:space="preserve">mailed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sz w:val="22"/>
          <w:szCs w:val="22"/>
        </w:rPr>
        <w:t xml:space="preserve"> before the round. Get a startup CPA to bless the FMV (#1) this week — it's the one time-sensitive external dependency.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sz w:val="22"/>
          <w:szCs w:val="22"/>
        </w:rPr>
        <w:t xml:space="preserve">#6–#8 (dual-class) must happen while you're the sole stockholder.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sz w:val="22"/>
          <w:szCs w:val="22"/>
        </w:rPr>
        <w:t xml:space="preserve"> Do NOT issue any advisor/investor stock (Sunjay, Ankur, Greg) until the A&amp;R is filed and your 3M is reissued as Class B.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sz w:val="22"/>
          <w:szCs w:val="22"/>
        </w:rPr>
        <w:t xml:space="preserve">#9 (Voting Agreement)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sz w:val="22"/>
          <w:szCs w:val="22"/>
        </w:rPr>
        <w:t xml:space="preserve"> you sign now as the only holder; every new holder signs as a condition of getting stock. Hand the executed version to Sunjay to fold into the round docs.</w:t>
      </w:r>
    </w:p>
    <w:p>
      <w:pPr>
        <w:spacing w:after="100" w:before="240"/>
      </w:pPr>
      <w:r>
        <w:rPr>
          <w:rFonts w:ascii="Garamond" w:cs="Garamond" w:eastAsia="Garamond" w:hAnsi="Garamond"/>
          <w:b/>
          <w:bCs/>
          <w:i w:val="false"/>
          <w:iCs w:val="false"/>
          <w:caps/>
          <w:spacing w:val="24"/>
          <w:sz w:val="24"/>
          <w:szCs w:val="24"/>
        </w:rPr>
        <w:t xml:space="preserve">Two ⚠ Items — Do NOT Free-Hand</w:t>
      </w:r>
    </w:p>
    <w:p>
      <w:pPr>
        <w:spacing w:after="120" w:before="0" w:line="276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sz w:val="22"/>
          <w:szCs w:val="22"/>
        </w:rPr>
        <w:t xml:space="preserve">02 new Founder SPA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sz w:val="22"/>
          <w:szCs w:val="22"/>
        </w:rPr>
        <w:t xml:space="preserve"> and </w:t>
      </w:r>
      <w:r>
        <w:rPr>
          <w:rFonts w:ascii="Garamond" w:cs="Garamond" w:eastAsia="Garamond" w:hAnsi="Garamond"/>
          <w:b/>
          <w:bCs/>
          <w:i w:val="false"/>
          <w:iCs w:val="false"/>
          <w:caps w:val="false"/>
          <w:sz w:val="22"/>
          <w:szCs w:val="22"/>
        </w:rPr>
        <w:t xml:space="preserve">05 A&amp;R Certificate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sz w:val="22"/>
          <w:szCs w:val="22"/>
        </w:rPr>
        <w:t xml:space="preserve">: use Clerky / Carta / Atlas (all support dual-class + restricted founder stock) or a flat-fee lawyer for these two. The drafts here are to show you exactly what they must contain and to hand to the platform/lawyer so you're not paying them to think — just to paper. Everything else you execute yourself.</w:t>
      </w:r>
    </w:p>
    <w:p>
      <w:pPr>
        <w:spacing w:after="100" w:before="240"/>
      </w:pPr>
      <w:r>
        <w:rPr>
          <w:rFonts w:ascii="Garamond" w:cs="Garamond" w:eastAsia="Garamond" w:hAnsi="Garamond"/>
          <w:b/>
          <w:bCs/>
          <w:i w:val="false"/>
          <w:iCs w:val="false"/>
          <w:caps/>
          <w:spacing w:val="24"/>
          <w:sz w:val="24"/>
          <w:szCs w:val="24"/>
        </w:rPr>
        <w:t xml:space="preserve">Do NOT Reproduce Your SSN</w:t>
      </w:r>
    </w:p>
    <w:p>
      <w:pPr>
        <w:spacing w:after="120" w:before="0" w:line="276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sz w:val="22"/>
          <w:szCs w:val="22"/>
        </w:rPr>
        <w:t xml:space="preserve">The old Founder SPA / 83(b) had your SSN on it. The 03 template here is </w:t>
      </w:r>
      <w:r>
        <w:rPr>
          <w:rFonts w:ascii="Garamond" w:cs="Garamond" w:eastAsia="Garamond" w:hAnsi="Garamond"/>
          <w:b/>
          <w:bCs/>
          <w:i w:val="false"/>
          <w:iCs w:val="false"/>
          <w:caps w:val="false"/>
          <w:sz w:val="22"/>
          <w:szCs w:val="22"/>
        </w:rPr>
        <w:t xml:space="preserve">blank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sz w:val="22"/>
          <w:szCs w:val="22"/>
        </w:rPr>
        <w:t xml:space="preserve"> on that field on purpose. Only write it on the physical copy you mail to the IRS. Don't email or store the filled version loose.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2026-07-29T13:26:04.101Z</dcterms:created>
  <dcterms:modified xsi:type="dcterms:W3CDTF">2026-07-29T13:26:04.101Z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