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Merrimack College</w:t>
      </w:r>
    </w:p>
    <w:p>
      <w:pPr>
        <w:spacing w:after="140" w:before="0" w:line="276"/>
      </w:pPr>
      <w:r>
        <w:rPr>
          <w:rFonts w:ascii="Garamond" w:cs="Garamond" w:eastAsia="Garamond" w:hAnsi="Garamond"/>
          <w:b w:val="false"/>
          <w:bCs w:val="false"/>
          <w:i w:val="false"/>
          <w:iCs w:val="false"/>
          <w:sz w:val="22"/>
          <w:szCs w:val="22"/>
        </w:rPr>
        <w:t xml:space="preserve">[Street Address, City, MA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Merrimack College</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Merrimack's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Merrimack — to introduce the country to your school, your history, your academic tradition, and your community, as told by the school itself. This is not a commercialization of your athletics at the expense of your identity. It is an opportunity for Merrimack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Merrimack</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Merrimack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Merrimack;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Merrimack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Merrimack's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Merrimack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Merrimack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Merrimack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Merrimack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Merrimack is selected, the Company would: fund athlete NIL contracts for documentary participation (structured as legitimate third-party NIL agreements compliant with all applicable NCAA, CSC, and NIL Go requirements); attach a celebrity lead with an authentic, meaningful connection to Merrimack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Merrimack's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Merrimack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Merrimack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Merrimack.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Merrimack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Together with the confidentiality provision (Section 11) and the authority representation (Section 13), this exclusivity provision is binding; the remainder of this letter is non-binding.</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Authority to Execute</w:t>
      </w:r>
    </w:p>
    <w:p>
      <w:pPr>
        <w:spacing w:after="140" w:before="0" w:line="276"/>
      </w:pPr>
      <w:r>
        <w:rPr>
          <w:rFonts w:ascii="Garamond" w:cs="Garamond" w:eastAsia="Garamond" w:hAnsi="Garamond"/>
          <w:b w:val="false"/>
          <w:bCs w:val="false"/>
          <w:i w:val="false"/>
          <w:iCs w:val="false"/>
          <w:sz w:val="22"/>
          <w:szCs w:val="22"/>
        </w:rPr>
        <w:t xml:space="preserve">Each individual signing this letter on behalf of a party represents and warrants that he or she is duly authorized to execute this letter on behalf of, and to bind, that party with respect to the binding provisions of this letter, and that no further approval or authorization is required for that party to be bound by those provisions. This representation is binding.</w:t>
      </w:r>
    </w:p>
    <w:p>
      <w:pPr>
        <w:spacing w:after="80" w:before="220" w:line="276"/>
      </w:pPr>
      <w:r>
        <w:rPr>
          <w:rFonts w:ascii="Garamond" w:cs="Garamond" w:eastAsia="Garamond" w:hAnsi="Garamond"/>
          <w:b/>
          <w:bCs/>
          <w:i w:val="false"/>
          <w:iCs w:val="false"/>
          <w:sz w:val="22"/>
          <w:szCs w:val="22"/>
        </w:rPr>
        <w:t xml:space="preserve">14.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Commonwealth of Massachusetts. The binding provisions (Sections 10, 11, and 13)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Merrimack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Merrimack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Merrimack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Merrimack College</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2026-08-06T14:14:52.362Z</dcterms:created>
  <dcterms:modified xsi:type="dcterms:W3CDTF">2026-08-06T14:14:52.362Z</dcterms:modified>
</cp:coreProperties>
</file>

<file path=docProps/custom.xml><?xml version="1.0" encoding="utf-8"?>
<Properties xmlns="http://schemas.openxmlformats.org/officeDocument/2006/custom-properties" xmlns:vt="http://schemas.openxmlformats.org/officeDocument/2006/docPropsVTypes"/>
</file>