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Garamond" w:cs="Garamond" w:eastAsia="Garamond" w:hAnsi="Garamond"/>
          <w:b/>
          <w:bCs/>
          <w:caps/>
          <w:spacing w:val="30"/>
          <w:sz w:val="26"/>
          <w:szCs w:val="26"/>
        </w:rPr>
        <w:t xml:space="preserve">Amended and Restated Certificate of Incorporation</w:t>
      </w:r>
    </w:p>
    <w:p>
      <w:pPr>
        <w:spacing w:after="40"/>
        <w:jc w:val="center"/>
      </w:pPr>
      <w:r>
        <w:rPr>
          <w:rFonts w:ascii="Garamond" w:cs="Garamond" w:eastAsia="Garamond" w:hAnsi="Garamond"/>
          <w:i/>
          <w:iCs/>
          <w:sz w:val="22"/>
          <w:szCs w:val="22"/>
        </w:rPr>
        <w:t xml:space="preserve">of</w:t>
      </w:r>
    </w:p>
    <w:p>
      <w:pPr>
        <w:pBdr>
          <w:bottom w:val="single" w:color="333333" w:sz="6" w:space="6"/>
        </w:pBdr>
        <w:spacing w:after="60"/>
        <w:jc w:val="center"/>
      </w:pPr>
      <w:r>
        <w:rPr>
          <w:rFonts w:ascii="Cormorant Garamond" w:cs="Cormorant Garamond" w:eastAsia="Cormorant Garamond" w:hAnsi="Cormorant Garamond"/>
          <w:b/>
          <w:bCs/>
          <w:sz w:val="40"/>
          <w:szCs w:val="40"/>
        </w:rPr>
        <w:t xml:space="preserve">Cinderella Corp.</w:t>
      </w:r>
    </w:p>
    <w:p>
      <w:pPr>
        <w:spacing w:after="150" w:before="0" w:line="276"/>
        <w:jc w:val="both"/>
      </w:pPr>
      <w:r>
        <w:rPr>
          <w:rFonts w:ascii="Garamond" w:cs="Garamond" w:eastAsia="Garamond" w:hAnsi="Garamond"/>
          <w:sz w:val="22"/>
          <w:szCs w:val="22"/>
        </w:rPr>
        <w:t xml:space="preserve">Cinderella Corp., a corporation organized and existing under the General Corporation Law of the State of Delaware (the “DGCL”), hereby certifies as follows:</w:t>
      </w:r>
    </w:p>
    <w:p>
      <w:pPr>
        <w:spacing w:after="130" w:line="276"/>
        <w:ind w:left="420" w:hanging="420"/>
        <w:jc w:val="both"/>
      </w:pPr>
      <w:r>
        <w:rPr>
          <w:rFonts w:ascii="Garamond" w:cs="Garamond" w:eastAsia="Garamond" w:hAnsi="Garamond"/>
          <w:sz w:val="22"/>
          <w:szCs w:val="22"/>
        </w:rPr>
        <w:t xml:space="preserve">1.	</w:t>
      </w:r>
      <w:r>
        <w:rPr>
          <w:rFonts w:ascii="Garamond" w:cs="Garamond" w:eastAsia="Garamond" w:hAnsi="Garamond"/>
          <w:sz w:val="22"/>
          <w:szCs w:val="22"/>
        </w:rPr>
        <w:t xml:space="preserve">The name of the corporation is Cinderella Corp. (the “Corporation”). The Corporation’s original Certificate of Incorporation was filed with the Secretary of State of the State of Delaware on April 13, 2026 (File No. 10581972).</w:t>
      </w:r>
    </w:p>
    <w:p>
      <w:pPr>
        <w:spacing w:after="130" w:line="276"/>
        <w:ind w:left="420" w:hanging="420"/>
        <w:jc w:val="both"/>
      </w:pPr>
      <w:r>
        <w:rPr>
          <w:rFonts w:ascii="Garamond" w:cs="Garamond" w:eastAsia="Garamond" w:hAnsi="Garamond"/>
          <w:sz w:val="22"/>
          <w:szCs w:val="22"/>
        </w:rPr>
        <w:t xml:space="preserve">2.	</w:t>
      </w:r>
      <w:r>
        <w:rPr>
          <w:rFonts w:ascii="Garamond" w:cs="Garamond" w:eastAsia="Garamond" w:hAnsi="Garamond"/>
          <w:sz w:val="22"/>
          <w:szCs w:val="22"/>
        </w:rPr>
        <w:t xml:space="preserve">This Amended and Restated Certificate of Incorporation (this “Certificate”) amends, restates, and integrates the provisions of the Corporation’s Certificate of Incorporation, and was duly adopted by the Board of Directors and by the sole stockholder of the Corporation in accordance with Sections 141(f), 228, 242, and 245 of the DGCL.</w:t>
      </w:r>
    </w:p>
    <w:p>
      <w:pPr>
        <w:spacing w:after="130" w:line="276"/>
        <w:ind w:left="420" w:hanging="420"/>
        <w:jc w:val="both"/>
      </w:pPr>
      <w:r>
        <w:rPr>
          <w:rFonts w:ascii="Garamond" w:cs="Garamond" w:eastAsia="Garamond" w:hAnsi="Garamond"/>
          <w:sz w:val="22"/>
          <w:szCs w:val="22"/>
        </w:rPr>
        <w:t xml:space="preserve">3.	</w:t>
      </w:r>
      <w:r>
        <w:rPr>
          <w:rFonts w:ascii="Garamond" w:cs="Garamond" w:eastAsia="Garamond" w:hAnsi="Garamond"/>
          <w:sz w:val="22"/>
          <w:szCs w:val="22"/>
        </w:rPr>
        <w:t xml:space="preserve">The Certificate of Incorporation of the Corporation is hereby amended and restated in its entirety to read as follows:</w:t>
      </w:r>
    </w:p>
    <w:p>
      <w:pPr>
        <w:spacing w:after="150" w:before="180" w:line="276"/>
        <w:jc w:val="both"/>
      </w:pPr>
      <w:r>
        <w:rPr>
          <w:rFonts w:ascii="Garamond" w:cs="Garamond" w:eastAsia="Garamond" w:hAnsi="Garamond"/>
          <w:b/>
          <w:bCs/>
          <w:caps/>
          <w:sz w:val="22"/>
          <w:szCs w:val="22"/>
        </w:rPr>
        <w:t xml:space="preserve">Article First — Name.  </w:t>
      </w:r>
      <w:r>
        <w:rPr>
          <w:rFonts w:ascii="Garamond" w:cs="Garamond" w:eastAsia="Garamond" w:hAnsi="Garamond"/>
          <w:sz w:val="22"/>
          <w:szCs w:val="22"/>
        </w:rPr>
        <w:t xml:space="preserve">The name of the corporation is Cinderella Corp.</w:t>
      </w:r>
    </w:p>
    <w:p>
      <w:pPr>
        <w:spacing w:after="150" w:before="180" w:line="276"/>
        <w:jc w:val="both"/>
      </w:pPr>
      <w:r>
        <w:rPr>
          <w:rFonts w:ascii="Garamond" w:cs="Garamond" w:eastAsia="Garamond" w:hAnsi="Garamond"/>
          <w:b/>
          <w:bCs/>
          <w:caps/>
          <w:sz w:val="22"/>
          <w:szCs w:val="22"/>
        </w:rPr>
        <w:t xml:space="preserve">Article Second — Registered Office and Agent.  </w:t>
      </w:r>
      <w:r>
        <w:rPr>
          <w:rFonts w:ascii="Garamond" w:cs="Garamond" w:eastAsia="Garamond" w:hAnsi="Garamond"/>
          <w:sz w:val="22"/>
          <w:szCs w:val="22"/>
        </w:rPr>
        <w:t xml:space="preserve">The address of the Corporation’s registered office in the State of Delaware is [8 The Green, Suite B], City of [Dover], County of [Kent], Zip Code [19901]. The name of its registered agent at such address is [Northwest Registered Agent Service, Inc.].</w:t>
      </w:r>
    </w:p>
    <w:p>
      <w:pPr>
        <w:spacing w:after="60" w:before="0" w:line="276"/>
        <w:jc w:val="both"/>
      </w:pPr>
      <w:r>
        <w:rPr>
          <w:rFonts w:ascii="Garamond" w:cs="Garamond" w:eastAsia="Garamond" w:hAnsi="Garamond"/>
          <w:i/>
          <w:iCs/>
          <w:color w:val="777777"/>
          <w:sz w:val="19"/>
          <w:szCs w:val="19"/>
        </w:rPr>
        <w:t xml:space="preserve">[ Copy the registered office address and registered agent name EXACTLY as they appear in your original April 13, 2026 Certificate of Incorporation. The bracketed values above are Northwest’s Delaware address as publicly listed and should be verified against your filed original. ]</w:t>
      </w:r>
    </w:p>
    <w:p>
      <w:pPr>
        <w:spacing w:after="150" w:before="180" w:line="276"/>
        <w:jc w:val="both"/>
      </w:pPr>
      <w:r>
        <w:rPr>
          <w:rFonts w:ascii="Garamond" w:cs="Garamond" w:eastAsia="Garamond" w:hAnsi="Garamond"/>
          <w:b/>
          <w:bCs/>
          <w:caps/>
          <w:sz w:val="22"/>
          <w:szCs w:val="22"/>
        </w:rPr>
        <w:t xml:space="preserve">Article Third — Purpose.  </w:t>
      </w:r>
      <w:r>
        <w:rPr>
          <w:rFonts w:ascii="Garamond" w:cs="Garamond" w:eastAsia="Garamond" w:hAnsi="Garamond"/>
          <w:sz w:val="22"/>
          <w:szCs w:val="22"/>
        </w:rPr>
        <w:t xml:space="preserve">The purpose of the Corporation is to engage in any lawful act or activity for which corporations may be organized under the DGCL.</w:t>
      </w:r>
    </w:p>
    <w:p>
      <w:pPr>
        <w:spacing w:after="60" w:before="180"/>
      </w:pPr>
      <w:r>
        <w:rPr>
          <w:rFonts w:ascii="Garamond" w:cs="Garamond" w:eastAsia="Garamond" w:hAnsi="Garamond"/>
          <w:b/>
          <w:bCs/>
          <w:caps/>
          <w:sz w:val="22"/>
          <w:szCs w:val="22"/>
        </w:rPr>
        <w:t xml:space="preserve">Article Fourth — Capital Stock.</w:t>
      </w:r>
    </w:p>
    <w:p>
      <w:pPr>
        <w:spacing w:after="90" w:before="120"/>
      </w:pPr>
      <w:r>
        <w:rPr>
          <w:rFonts w:ascii="Garamond" w:cs="Garamond" w:eastAsia="Garamond" w:hAnsi="Garamond"/>
          <w:b/>
          <w:bCs/>
          <w:sz w:val="22"/>
          <w:szCs w:val="22"/>
        </w:rPr>
        <w:t xml:space="preserve">A. Authorized Shares.</w:t>
      </w:r>
    </w:p>
    <w:p>
      <w:pPr>
        <w:spacing w:after="150" w:before="0" w:line="276"/>
        <w:jc w:val="both"/>
      </w:pPr>
      <w:r>
        <w:rPr>
          <w:rFonts w:ascii="Garamond" w:cs="Garamond" w:eastAsia="Garamond" w:hAnsi="Garamond"/>
          <w:sz w:val="22"/>
          <w:szCs w:val="22"/>
        </w:rPr>
        <w:t xml:space="preserve">The total number of shares of capital stock which the Corporation is authorized to issue is [20,000,000] shares, consisting of [15,000,000] shares of Class A Common Stock, par value $0.001 per share (“Class A Common Stock”), and [5,000,000] shares of Class B Common Stock, par value $0.001 per share (“Class B Common Stock” and, together with the Class A Common Stock, the “Common Stock”).</w:t>
      </w:r>
    </w:p>
    <w:p>
      <w:pPr>
        <w:spacing w:after="90" w:before="120"/>
      </w:pPr>
      <w:r>
        <w:rPr>
          <w:rFonts w:ascii="Garamond" w:cs="Garamond" w:eastAsia="Garamond" w:hAnsi="Garamond"/>
          <w:b/>
          <w:bCs/>
          <w:sz w:val="22"/>
          <w:szCs w:val="22"/>
        </w:rPr>
        <w:t xml:space="preserve">B. Identical Rights Except Voting.</w:t>
      </w:r>
    </w:p>
    <w:p>
      <w:pPr>
        <w:spacing w:after="150" w:before="0" w:line="276"/>
        <w:jc w:val="both"/>
      </w:pPr>
      <w:r>
        <w:rPr>
          <w:rFonts w:ascii="Garamond" w:cs="Garamond" w:eastAsia="Garamond" w:hAnsi="Garamond"/>
          <w:sz w:val="22"/>
          <w:szCs w:val="22"/>
        </w:rPr>
        <w:t xml:space="preserve">Except as to voting and conversion as set forth in this Article Fourth, the shares of Class A Common Stock and Class B Common Stock shall be identical in all respects and shall have equal rights, powers, and privileges, including equal rights to dividends when, as, and if declared, and equal rights to distributions upon any liquidation, dissolution, or winding up of the Corporation.</w:t>
      </w:r>
    </w:p>
    <w:p>
      <w:pPr>
        <w:spacing w:after="90" w:before="120"/>
      </w:pPr>
      <w:r>
        <w:rPr>
          <w:rFonts w:ascii="Garamond" w:cs="Garamond" w:eastAsia="Garamond" w:hAnsi="Garamond"/>
          <w:b/>
          <w:bCs/>
          <w:sz w:val="22"/>
          <w:szCs w:val="22"/>
        </w:rPr>
        <w:t xml:space="preserve">C. Voting.</w:t>
      </w:r>
    </w:p>
    <w:p>
      <w:pPr>
        <w:spacing w:after="130" w:line="276"/>
        <w:ind w:left="420" w:hanging="420"/>
        <w:jc w:val="both"/>
      </w:pPr>
      <w:r>
        <w:rPr>
          <w:rFonts w:ascii="Garamond" w:cs="Garamond" w:eastAsia="Garamond" w:hAnsi="Garamond"/>
          <w:sz w:val="22"/>
          <w:szCs w:val="22"/>
        </w:rPr>
        <w:t xml:space="preserve">(1)	</w:t>
      </w:r>
      <w:r>
        <w:rPr>
          <w:rFonts w:ascii="Garamond" w:cs="Garamond" w:eastAsia="Garamond" w:hAnsi="Garamond"/>
          <w:sz w:val="22"/>
          <w:szCs w:val="22"/>
        </w:rPr>
        <w:t xml:space="preserve">Each holder of Class A Common Stock shall be entitled to one (1) vote for each share held of record on all matters submitted to a vote of the stockholders.</w:t>
      </w:r>
    </w:p>
    <w:p>
      <w:pPr>
        <w:spacing w:after="130" w:line="276"/>
        <w:ind w:left="420" w:hanging="420"/>
        <w:jc w:val="both"/>
      </w:pPr>
      <w:r>
        <w:rPr>
          <w:rFonts w:ascii="Garamond" w:cs="Garamond" w:eastAsia="Garamond" w:hAnsi="Garamond"/>
          <w:sz w:val="22"/>
          <w:szCs w:val="22"/>
        </w:rPr>
        <w:t xml:space="preserve">(2)	</w:t>
      </w:r>
      <w:r>
        <w:rPr>
          <w:rFonts w:ascii="Garamond" w:cs="Garamond" w:eastAsia="Garamond" w:hAnsi="Garamond"/>
          <w:sz w:val="22"/>
          <w:szCs w:val="22"/>
        </w:rPr>
        <w:t xml:space="preserve">Each holder of Class B Common Stock shall be entitled to ten (10) votes for each share held of record on all matters submitted to a vote of the stockholders.</w:t>
      </w:r>
    </w:p>
    <w:p>
      <w:pPr>
        <w:spacing w:after="130" w:line="276"/>
        <w:ind w:left="420" w:hanging="420"/>
        <w:jc w:val="both"/>
      </w:pPr>
      <w:r>
        <w:rPr>
          <w:rFonts w:ascii="Garamond" w:cs="Garamond" w:eastAsia="Garamond" w:hAnsi="Garamond"/>
          <w:sz w:val="22"/>
          <w:szCs w:val="22"/>
        </w:rPr>
        <w:t xml:space="preserve">(3)	</w:t>
      </w:r>
      <w:r>
        <w:rPr>
          <w:rFonts w:ascii="Garamond" w:cs="Garamond" w:eastAsia="Garamond" w:hAnsi="Garamond"/>
          <w:sz w:val="22"/>
          <w:szCs w:val="22"/>
        </w:rPr>
        <w:t xml:space="preserve">Except as otherwise required by law or by this Certificate, the holders of Class A Common Stock and Class B Common Stock shall vote together as a single class on all matters submitted to a vote of the stockholders.</w:t>
      </w:r>
    </w:p>
    <w:p>
      <w:pPr>
        <w:spacing w:after="90" w:before="120"/>
      </w:pPr>
      <w:r>
        <w:rPr>
          <w:rFonts w:ascii="Garamond" w:cs="Garamond" w:eastAsia="Garamond" w:hAnsi="Garamond"/>
          <w:b/>
          <w:bCs/>
          <w:sz w:val="22"/>
          <w:szCs w:val="22"/>
        </w:rPr>
        <w:t xml:space="preserve">D. Automatic Conversion of Class B Common Stock.</w:t>
      </w:r>
    </w:p>
    <w:p>
      <w:pPr>
        <w:spacing w:after="130" w:line="276"/>
        <w:ind w:left="420" w:hanging="420"/>
        <w:jc w:val="both"/>
      </w:pPr>
      <w:r>
        <w:rPr>
          <w:rFonts w:ascii="Garamond" w:cs="Garamond" w:eastAsia="Garamond" w:hAnsi="Garamond"/>
          <w:sz w:val="22"/>
          <w:szCs w:val="22"/>
        </w:rPr>
        <w:t xml:space="preserve">(1)	</w:t>
      </w:r>
      <w:r>
        <w:rPr>
          <w:rFonts w:ascii="Garamond" w:cs="Garamond" w:eastAsia="Garamond" w:hAnsi="Garamond"/>
          <w:sz w:val="22"/>
          <w:szCs w:val="22"/>
        </w:rPr>
        <w:t xml:space="preserve">Each share of Class B Common Stock shall automatically convert into one (1) fully paid and non-assessable share of Class A Common Stock upon any sale, assignment, transfer, conveyance, hypothecation, or other transfer or disposition, whether or not for value and whether voluntary or involuntary or by operation of law, of such share or of any legal or beneficial interest in such share, other than a Permitted Transfer.</w:t>
      </w:r>
    </w:p>
    <w:p>
      <w:pPr>
        <w:spacing w:after="130" w:line="276"/>
        <w:ind w:left="420" w:hanging="420"/>
        <w:jc w:val="both"/>
      </w:pPr>
      <w:r>
        <w:rPr>
          <w:rFonts w:ascii="Garamond" w:cs="Garamond" w:eastAsia="Garamond" w:hAnsi="Garamond"/>
          <w:sz w:val="22"/>
          <w:szCs w:val="22"/>
        </w:rPr>
        <w:t xml:space="preserve">(2)	</w:t>
      </w:r>
      <w:r>
        <w:rPr>
          <w:rFonts w:ascii="Garamond" w:cs="Garamond" w:eastAsia="Garamond" w:hAnsi="Garamond"/>
          <w:sz w:val="22"/>
          <w:szCs w:val="22"/>
        </w:rPr>
        <w:t xml:space="preserve">“Permitted Transfer” means a transfer by Norman C. de Silva to (a) a revocable living trust or other estate-planning vehicle of which he is the trustee and over which he retains sole voting control, or (b) an entity wholly owned and controlled by him, in each case only for so long as he retains exclusive voting power over the transferred shares. Any transfer that does not satisfy this definition shall result in automatic conversion as provided above.</w:t>
      </w:r>
    </w:p>
    <w:p>
      <w:pPr>
        <w:spacing w:after="130" w:line="276"/>
        <w:ind w:left="420" w:hanging="420"/>
        <w:jc w:val="both"/>
      </w:pPr>
      <w:r>
        <w:rPr>
          <w:rFonts w:ascii="Garamond" w:cs="Garamond" w:eastAsia="Garamond" w:hAnsi="Garamond"/>
          <w:sz w:val="22"/>
          <w:szCs w:val="22"/>
        </w:rPr>
        <w:t xml:space="preserve">(3)	</w:t>
      </w:r>
      <w:r>
        <w:rPr>
          <w:rFonts w:ascii="Garamond" w:cs="Garamond" w:eastAsia="Garamond" w:hAnsi="Garamond"/>
          <w:sz w:val="22"/>
          <w:szCs w:val="22"/>
        </w:rPr>
        <w:t xml:space="preserve">Each share of Class B Common Stock that is converted into Class A Common Stock shall thereupon be retired and shall not be reissued as Class B Common Stock, and the number of authorized shares of Class B Common Stock shall be correspondingly reduced.</w:t>
      </w:r>
    </w:p>
    <w:p>
      <w:pPr>
        <w:spacing w:after="90" w:before="120"/>
      </w:pPr>
      <w:r>
        <w:rPr>
          <w:rFonts w:ascii="Garamond" w:cs="Garamond" w:eastAsia="Garamond" w:hAnsi="Garamond"/>
          <w:b/>
          <w:bCs/>
          <w:sz w:val="22"/>
          <w:szCs w:val="22"/>
        </w:rPr>
        <w:t xml:space="preserve">E. Protective Provision.</w:t>
      </w:r>
    </w:p>
    <w:p>
      <w:pPr>
        <w:spacing w:after="150" w:before="0" w:line="276"/>
        <w:jc w:val="both"/>
      </w:pPr>
      <w:r>
        <w:rPr>
          <w:rFonts w:ascii="Garamond" w:cs="Garamond" w:eastAsia="Garamond" w:hAnsi="Garamond"/>
          <w:sz w:val="22"/>
          <w:szCs w:val="22"/>
        </w:rPr>
        <w:t xml:space="preserve">The Corporation shall not amend, alter, or repeal any provision of this Certificate, whether by merger, consolidation, or otherwise, in a manner that adversely affects the powers, preferences, or special rights of the Class B Common Stock, without the affirmative vote of the holders of a majority of the outstanding shares of Class B Common Stock, voting as a separate class.</w:t>
      </w:r>
    </w:p>
    <w:p>
      <w:pPr>
        <w:spacing w:after="150" w:before="180" w:line="276"/>
        <w:jc w:val="both"/>
      </w:pPr>
      <w:r>
        <w:rPr>
          <w:rFonts w:ascii="Garamond" w:cs="Garamond" w:eastAsia="Garamond" w:hAnsi="Garamond"/>
          <w:b/>
          <w:bCs/>
          <w:caps/>
          <w:sz w:val="22"/>
          <w:szCs w:val="22"/>
        </w:rPr>
        <w:t xml:space="preserve">Article Fifth — Limitation of Director Liability.  </w:t>
      </w:r>
      <w:r>
        <w:rPr>
          <w:rFonts w:ascii="Garamond" w:cs="Garamond" w:eastAsia="Garamond" w:hAnsi="Garamond"/>
          <w:sz w:val="22"/>
          <w:szCs w:val="22"/>
        </w:rPr>
        <w:t xml:space="preserve">To the fullest extent permitted by the DGCL as it now exists or may hereafter be amended, no director of the Corporation shall be personally liable to the Corporation or its stockholders for monetary damages for breach of fiduciary duty as a director. Any amendment, repeal, or modification of this Article Fifth shall be prospective only and shall not adversely affect any right or protection of a director of the Corporation existing at the time of such amendment, repeal, or modification.</w:t>
      </w:r>
    </w:p>
    <w:p>
      <w:pPr>
        <w:spacing w:after="150" w:before="180" w:line="276"/>
        <w:jc w:val="both"/>
      </w:pPr>
      <w:r>
        <w:rPr>
          <w:rFonts w:ascii="Garamond" w:cs="Garamond" w:eastAsia="Garamond" w:hAnsi="Garamond"/>
          <w:b/>
          <w:bCs/>
          <w:caps/>
          <w:sz w:val="22"/>
          <w:szCs w:val="22"/>
        </w:rPr>
        <w:t xml:space="preserve">Article Sixth — Indemnification.  </w:t>
      </w:r>
      <w:r>
        <w:rPr>
          <w:rFonts w:ascii="Garamond" w:cs="Garamond" w:eastAsia="Garamond" w:hAnsi="Garamond"/>
          <w:sz w:val="22"/>
          <w:szCs w:val="22"/>
        </w:rPr>
        <w:t xml:space="preserve">The Corporation shall indemnify, and advance expenses to, its directors and officers to the fullest extent permitted by the DGCL. The Corporation may purchase and maintain insurance on behalf of any person who is or was a director, officer, employee, or agent of the Corporation. Any amendment, repeal, or modification of this Article Sixth shall not adversely affect any right or protection existing hereunder immediately prior to such amendment, repeal, or modification with respect to acts or omissions occurring prior thereto.</w:t>
      </w:r>
    </w:p>
    <w:p>
      <w:pPr>
        <w:spacing w:after="150" w:before="180" w:line="276"/>
        <w:jc w:val="both"/>
      </w:pPr>
      <w:r>
        <w:rPr>
          <w:rFonts w:ascii="Garamond" w:cs="Garamond" w:eastAsia="Garamond" w:hAnsi="Garamond"/>
          <w:b/>
          <w:bCs/>
          <w:caps/>
          <w:sz w:val="22"/>
          <w:szCs w:val="22"/>
        </w:rPr>
        <w:t xml:space="preserve">Article Seventh — Board Authority; Bylaws.  </w:t>
      </w:r>
      <w:r>
        <w:rPr>
          <w:rFonts w:ascii="Garamond" w:cs="Garamond" w:eastAsia="Garamond" w:hAnsi="Garamond"/>
          <w:sz w:val="22"/>
          <w:szCs w:val="22"/>
        </w:rPr>
        <w:t xml:space="preserve">In furtherance and not in limitation of the powers conferred by the DGCL, the Board of Directors is expressly authorized to make, alter, amend, or repeal the Bylaws of the Corporation, subject to the power of the stockholders to alter or repeal the Bylaws. Elections of directors need not be by written ballot except and to the extent provided in the Bylaws.</w:t>
      </w:r>
    </w:p>
    <w:p>
      <w:pPr>
        <w:spacing w:after="150" w:before="180" w:line="276"/>
        <w:jc w:val="both"/>
      </w:pPr>
      <w:r>
        <w:rPr>
          <w:rFonts w:ascii="Garamond" w:cs="Garamond" w:eastAsia="Garamond" w:hAnsi="Garamond"/>
          <w:b/>
          <w:bCs/>
          <w:caps/>
          <w:sz w:val="22"/>
          <w:szCs w:val="22"/>
        </w:rPr>
        <w:t xml:space="preserve">Article Eighth — Amendment.  </w:t>
      </w:r>
      <w:r>
        <w:rPr>
          <w:rFonts w:ascii="Garamond" w:cs="Garamond" w:eastAsia="Garamond" w:hAnsi="Garamond"/>
          <w:sz w:val="22"/>
          <w:szCs w:val="22"/>
        </w:rPr>
        <w:t xml:space="preserve">The Corporation reserves the right to amend, alter, change, or repeal any provision contained in this Certificate in the manner now or hereafter prescribed by the DGCL, subject to the protective provision set forth in Article Fourth; and all rights conferred upon stockholders herein are granted subject to this reservation.</w:t>
      </w:r>
    </w:p>
    <w:p>
      <w:pPr>
        <w:spacing w:after="150" w:before="240" w:line="276"/>
        <w:jc w:val="both"/>
      </w:pPr>
      <w:r>
        <w:rPr>
          <w:rFonts w:ascii="Garamond" w:cs="Garamond" w:eastAsia="Garamond" w:hAnsi="Garamond"/>
          <w:sz w:val="22"/>
          <w:szCs w:val="22"/>
        </w:rPr>
        <w:t xml:space="preserve">In Witness Whereof, the Corporation has caused this Amended and Restated Certificate of Incorporation to be executed by its duly authorized officer this ______ day of ____________, 2026.</w:t>
      </w:r>
    </w:p>
    <w:p>
      <w:pPr>
        <w:pBdr>
          <w:bottom w:val="single" w:color="000000" w:sz="6" w:space="2"/>
        </w:pBdr>
        <w:spacing w:after="40" w:before="360"/>
        <w:ind w:right="64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Norman C. de Silva</w:t>
      </w:r>
    </w:p>
    <w:p>
      <w:pPr>
        <w:spacing w:after="20"/>
      </w:pPr>
      <w:r>
        <w:rPr>
          <w:rFonts w:ascii="Garamond" w:cs="Garamond" w:eastAsia="Garamond" w:hAnsi="Garamond"/>
          <w:b w:val="false"/>
          <w:bCs w:val="false"/>
          <w:sz w:val="22"/>
          <w:szCs w:val="22"/>
        </w:rPr>
        <w:t xml:space="preserve">President and authorized officer of Cinderella Corp.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jc w:val="center"/>
    </w:pPr>
    <w:r>
      <w:rPr>
        <w:rFonts w:ascii="Garamond" w:cs="Garamond" w:eastAsia="Garamond" w:hAnsi="Garamond"/>
        <w:color w:val="888888"/>
        <w:sz w:val="16"/>
        <w:szCs w:val="16"/>
      </w:rPr>
      <w:t xml:space="preserve">Cinderella Corp. — A&amp;R Certificate (complete)   ·   Page </w:t>
    </w:r>
    <w:r>
      <w:rPr>
        <w:rFonts w:ascii="Garamond" w:cs="Garamond" w:eastAsia="Garamond" w:hAnsi="Garamond"/>
        <w:color w:val="888888"/>
        <w:sz w:val="16"/>
        <w:szCs w:val="16"/>
      </w:rPr>
      <w:fldChar w:fldCharType="begin"/>
      <w:instrText xml:space="preserve">PAGE</w:instrText>
      <w:fldChar w:fldCharType="separate"/>
      <w:fldChar w:fldCharType="end"/>
    </w:r>
    <w:r>
      <w:rPr>
        <w:rFonts w:ascii="Garamond" w:cs="Garamond" w:eastAsia="Garamond" w:hAnsi="Garamond"/>
        <w:color w:val="888888"/>
        <w:sz w:val="16"/>
        <w:szCs w:val="16"/>
      </w:rPr>
      <w:t xml:space="preserve"> of </w:t>
    </w:r>
    <w:r>
      <w:rPr>
        <w:rFonts w:ascii="Garamond" w:cs="Garamond" w:eastAsia="Garamond" w:hAnsi="Garamond"/>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Cinderella Corp.</dc:creator>
  <cp:lastModifiedBy>Un-named</cp:lastModifiedBy>
  <cp:revision>1</cp:revision>
  <dcterms:created xsi:type="dcterms:W3CDTF">2026-07-22T18:05:07.870Z</dcterms:created>
  <dcterms:modified xsi:type="dcterms:W3CDTF">2026-07-22T18:05:07.884Z</dcterms:modified>
</cp:coreProperties>
</file>

<file path=docProps/custom.xml><?xml version="1.0" encoding="utf-8"?>
<Properties xmlns="http://schemas.openxmlformats.org/officeDocument/2006/custom-properties" xmlns:vt="http://schemas.openxmlformats.org/officeDocument/2006/docPropsVTypes"/>
</file>