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thiLLMo: Ontology-Grounded RAG for Culturally Faithful Kikuyu-English Proverb Translation</w:t>
      </w:r>
    </w:p>
    <w:p/>
    <w:p>
      <w:pPr>
        <w:pStyle w:val="Heading1"/>
      </w:pPr>
      <w:r>
        <w:t>Abstract</w:t>
      </w:r>
    </w:p>
    <w:p>
      <w:r>
        <w:t>Approximately half of the world's 7,000 languages face extinction by 2100, threatening millennia of cultural knowledge encoded in oral traditions. Kikuyu, a low-resource Bantu language spoken by 7 million Kenyans, exemplifies this crisis. Its proverbs (thimo) preserve sophisticated philosophical, ethical, and economic frameworks, yet current language technologies fail to capture their cultural depth. Large Language Models (LLMs), trained predominantly on Western corpora, produce translations that are lexically accurate but culturally hollow—a form of cultural homogenization.</w:t>
        <w:br/>
        <w:br/>
        <w:t>This paper presents thiLLMo, an ontology-grounded Retrieval-Augmented Generation (OG-RAG) system for culturally faithful Kikuyu proverb translation. Unlike traditional RAG approaches that retrieve unstructured text, thiLLMo uses a formal Kikuyu cultural ontology (959 concepts, 6,445 relationships) to provide LLMs with structured cultural context. The ontology was developed through participatory design with community elders.</w:t>
        <w:br/>
        <w:br/>
        <w:t>Evaluation on 100 expert-translated proverbs demonstrates significant improvements: 10.5</w:t>
        <w:br/>
        <w:br/>
        <w:t>Beyond technical contributions, this work provides a methodology for integrating indigenous knowledge into AI architectures, with applications in language education, digital archiving, and diaspora cultural connection. All artifacts (code, ontology, evaluation corpus) are open-source to support similar efforts across Africa's 2000+ languages.</w:t>
      </w:r>
    </w:p>
    <w:p>
      <w:pPr>
        <w:pStyle w:val="Heading1"/>
      </w:pPr>
      <w:r>
        <w:t>1. Introduction</w:t>
      </w:r>
    </w:p>
    <w:p>
      <w:r>
        <w:t>Introduction</w:t>
      </w:r>
    </w:p>
    <w:p>
      <w:r>
        <w:t>The Cultural Knowledge Extinction Crisis</w:t>
      </w:r>
    </w:p>
    <w:p>
      <w:r>
        <w:t>By conservative estimates, 50</w:t>
      </w:r>
    </w:p>
    <w:p>
      <w:r>
        <w:t>Kikuyu, a Bantu language spoken by 7 million people in Kenya, exemplifies this crisis. Its proverbial tradition (thimo) encodes sophisticated knowledge spanning agricultural practices, economic philosophy, and ethical frameworks. "Andu ni indo" ("People are wealth") represents an economic philosophy prioritizing community capital over material accumulation [citation]. Yet digital language technologies systematically fail to preserve this cultural depth. Standard MT systems, including LLMs, generate translations achieving surface fluency while stripping cultural authenticity [citation]. This represents a critical challenge: how can AI support cultural preservation rather than accelerate homogenization?</w:t>
      </w:r>
    </w:p>
    <w:p>
      <w:r>
        <w:t>The Technical Challenge: Beyond Data Scarcity</w:t>
      </w:r>
    </w:p>
    <w:p>
      <w:r>
        <w:t>Culturally faithful translation faces a double-bind: (1) Data Insufficiency—neural MT requires millions of parallel sentences [citation], but Kikuyu-English proverb corpora contain only hundreds of examples [citation]; (2) Cultural Opacity—LLMs trained on predominantly Western sources [citation] generate generic interpretations missing specific cultural contexts.</w:t>
      </w:r>
    </w:p>
    <w:p>
      <w:r>
        <w:t>While Retrieval-Augmented Generation (RAG) [citation] offers promise by augmenting LLMs with external knowledge, existing systems retrieve unstructured text chunks, failing to capture the relational structure inherent in cultural knowledge. A proverb's meaning connects to broader themes, usage contexts, and moral frameworks forming semantic networks inadequately represented through text-chunk retrieval.</w:t>
      </w:r>
    </w:p>
    <w:p>
      <w:r>
        <w:t>Research Gap: Can explicitly encoding cultural knowledge in formal ontologies enable RAG systems to achieve superior cultural translation quality?</w:t>
      </w:r>
    </w:p>
    <w:p>
      <w:r>
        <w:t>Our Contribution: Ontology-Grounded RAG</w:t>
      </w:r>
    </w:p>
    <w:p>
      <w:r>
        <w:t>This paper presents thiLLMo (combining thimo—Kikuyu for proverbs—with "LLM"), an ontology-grounded RAG system for culturally faithful Kikuyu proverb translation. The core innovation is replacing vector-based text retrieval with graph-based structured knowledge retrieval.</w:t>
      </w:r>
    </w:p>
    <w:p>
      <w:r>
        <w:t>Our contributions are:</w:t>
      </w:r>
    </w:p>
    <w:p>
      <w:r>
        <w:t>• Technical Architecture: An OG-RAG system integrating Neo4j graph retrieval with hybrid fallback mechanisms (Section [reference]).</w:t>
      </w:r>
    </w:p>
    <w:p>
      <w:r>
        <w:t>• Cultural Knowledge Artifact: A Kikuyu proverb ontology encoding 959 concepts, 6,445 relationships, and 100 proverb instances, developed with community elders (Section [reference]).</w:t>
      </w:r>
    </w:p>
    <w:p>
      <w:r>
        <w:t>• Empirical Validation: Statistically significant improvements over baselines: 10.5</w:t>
      </w:r>
    </w:p>
    <w:p>
      <w:r>
        <w:t>• Methodological Template: A replicable process for integrating indigenous knowledge into AI (Section [reference]).</w:t>
      </w:r>
    </w:p>
    <w:p>
      <w:r>
        <w:t>All artifacts (code, ontology, evaluation corpus) are openly available. [Repository URL anonymized for double-blind review.]</w:t>
      </w:r>
    </w:p>
    <w:p>
      <w:r>
        <w:t>Section [reference] surveys related work; Section [reference] presents the OG-RAG architecture and evaluation; Section [reference] reports results; Section [reference] discusses implications and limitations; Section [reference] concludes.</w:t>
      </w:r>
    </w:p>
    <w:p>
      <w:pPr>
        <w:pStyle w:val="Heading1"/>
      </w:pPr>
      <w:r>
        <w:t>2. Related Work</w:t>
      </w:r>
    </w:p>
    <w:p>
      <w:r>
        <w:t>Related Work</w:t>
      </w:r>
    </w:p>
    <w:p>
      <w:r>
        <w:t>Machine Translation for Low-Resource Languages</w:t>
      </w:r>
    </w:p>
    <w:p>
      <w:r>
        <w:t>Neural MT for low-resource languages has advanced through multilingual pretraining [citation] and cross-lingual transfer [citation]. Models like NLLB-200 [citation] leverage related high-resource languages to bootstrap quality. However, data augmentation techniques (back-translation [citation], synthetic generation) can harm cultural faithfulness by introducing generic patterns [citation]. For culturally-specific genres like proverbs, expert translations outperform synthetic examples.</w:t>
      </w:r>
    </w:p>
    <w:p>
      <w:r>
        <w:t>Retrieval-Augmented Generation</w:t>
      </w:r>
    </w:p>
    <w:p>
      <w:r>
        <w:t>RAG systems [citation] enhance LLM generation by retrieving external knowledge at inference time, typically using dense vector encoders [citation] and approximate nearest neighbor search. While effective for factual question-answering [citation], vector-based RAG struggles with structured knowledge. Recent work explores graph-based retrieval [citation] and knowledge-graph augmentation [citation], but applications to cultural knowledge remain unexplored.</w:t>
      </w:r>
    </w:p>
    <w:p>
      <w:r>
        <w:t>Ontologies for Cultural Knowledge</w:t>
      </w:r>
    </w:p>
    <w:p>
      <w:r>
        <w:t>Ontology-based cultural heritage preservation has focused on artifact metadata [citation] and museum collections [citation], with limited work on linguistic cultural knowledge. Efforts to integrate indigenous knowledge into formal representations face tensions between Western frameworks (discrete categories, formal logic) and indigenous epistemologies (relational, contextual) [citation]. We navigate this using prototypicality-based fuzzy boundaries [citation] rather than strict logical definitions.</w:t>
      </w:r>
    </w:p>
    <w:p>
      <w:r>
        <w:t>Cultural AI and Evaluation</w:t>
      </w:r>
    </w:p>
    <w:p>
      <w:r>
        <w:t>Cultural AI research [citation] addresses Western biases in LLMs [citation], including work on multilingual emotion detection [citation] and bias mitigation [citation]. Standard MT metrics (BLEU [citation], COMET [citation]) correlate poorly with human judgments on culturally-nuanced content [citation], prompting proposals for cultural grounding metrics [citation] and LLM-as-judge evaluation [citation].</w:t>
      </w:r>
    </w:p>
    <w:p>
      <w:r>
        <w:t>Positioning Our Work</w:t>
      </w:r>
    </w:p>
    <w:p>
      <w:r>
        <w:t>To our knowledge, this is the first work to: (1) apply ontology-grounded RAG to low-resource cultural translation, (2) develop a formal cultural knowledge ontology for an African language through participatory design, and (3) empirically validate structured knowledge augmentation for cultural faithfulness. We synthesize low-resource MT, cultural knowledge representation, and RAG systems to address cultural preservation in endangered languages.</w:t>
      </w:r>
    </w:p>
    <w:p>
      <w:pPr>
        <w:pStyle w:val="Heading1"/>
      </w:pPr>
      <w:r>
        <w:t>3. Methodology</w:t>
      </w:r>
    </w:p>
    <w:p>
      <w:r>
        <w:t>Methodology</w:t>
      </w:r>
    </w:p>
    <w:p>
      <w:r>
        <w:t>System Architecture</w:t>
      </w:r>
    </w:p>
    <w:p>
      <w:r>
        <w:t>Ontology-Grounded RAG Pipeline</w:t>
      </w:r>
    </w:p>
    <w:p>
      <w:r>
        <w:t>Figure [reference] illustrates the thiLLMo architecture, comprising four main components:</w:t>
      </w:r>
    </w:p>
    <w:p>
      <w:r>
        <w:t>1. Ontology-Based Retrieval Given an input Kikuyu proverb, the system queries a Neo4j knowledge graph to retrieve structured cultural context. Unlike vector-based RAG that returns unstructured text chunks, graph retrieval returns interconnected concepts with typed relationships (e.g., SYMBOLIZES, USED_IN, RELATES_TO).</w:t>
      </w:r>
    </w:p>
    <w:p>
      <w:r>
        <w:t>The retrieval algorithm operates in three phases:</w:t>
      </w:r>
    </w:p>
    <w:p>
      <w:r>
        <w:t>• Exact Match: Query for proverb nodes matching input text</w:t>
        <w:br/>
        <w:t>• Concept Expansion: Traverse relationships to retrieve connected cultural concepts, themes, and usage contexts (depth-2 traversal)</w:t>
        <w:br/>
        <w:t>• Context Assembly: Serialize graph neighborhood into structured prompt context preserving relationship types</w:t>
      </w:r>
    </w:p>
    <w:p>
      <w:r>
        <w:t>2. Hybrid Fallback Mechanism To handle proverbs not yet in the ontology, the system implements a three-tier fallback:</w:t>
      </w:r>
    </w:p>
    <w:p>
      <w:r>
        <w:t>• Tier 1 (Ontology): Full graph retrieval if proverb exists</w:t>
        <w:br/>
        <w:t>• Tier 2 (Vector RAG): Semantic similarity retrieval over proverb corpus using sentence-BERT embeddings [citation]</w:t>
        <w:br/>
        <w:t>• Tier 3 (Raw LLM): Direct translation without augmentation</w:t>
      </w:r>
    </w:p>
    <w:p>
      <w:r>
        <w:t>This design ensures graceful degradation while maximizing use of structured knowledge when available.</w:t>
      </w:r>
    </w:p>
    <w:p>
      <w:r>
        <w:t>[Figure: thiLLMo system architecture showing ontology-grounded retrieval pipeline with hybrid fallback mechanisms.]</w:t>
      </w:r>
    </w:p>
    <w:p>
      <w:r>
        <w:t>3. LLM Translation Generation Retrieved context augments a carefully crafted prompt template that instructs GPT-4 to:</w:t>
      </w:r>
    </w:p>
    <w:p>
      <w:r>
        <w:t>• Preserve cultural metaphors and symbolic meanings</w:t>
        <w:br/>
        <w:t>• Adapt to business contexts when appropriate</w:t>
        <w:br/>
        <w:t>• Provide explanations of cultural significance</w:t>
        <w:br/>
        <w:t>• Maintain grammatical fluency in English</w:t>
      </w:r>
    </w:p>
    <w:p>
      <w:r>
        <w:t>4. Quality Assessment Optional post-processing evaluates translation quality using the dual-metric framework described in Section [reference].</w:t>
      </w:r>
    </w:p>
    <w:p>
      <w:r>
        <w:t>Kikuyu Proverb Ontology Development</w:t>
      </w:r>
    </w:p>
    <w:p>
      <w:r>
        <w:t>Design Principles</w:t>
      </w:r>
    </w:p>
    <w:p>
      <w:r>
        <w:t>The ontology development process balanced three competing requirements:</w:t>
      </w:r>
    </w:p>
    <w:p>
      <w:r>
        <w:t>• Cultural Fidelity: Representing Kikuyu conceptual structures authentically rather than imposing Western categories</w:t>
        <w:br/>
        <w:t>• Computational Tractability: Enabling efficient graph queries and relationship traversal</w:t>
        <w:br/>
        <w:t>• Community Ownership: Ensuring knowledge authority and benefit sharing with source communities</w:t>
      </w:r>
    </w:p>
    <w:p>
      <w:r>
        <w:t>We adopted a participatory design approach [citation], engaging Kikuyu elders as co-creators rather than informants.</w:t>
      </w:r>
    </w:p>
    <w:p>
      <w:r>
        <w:t>Ontology Schema</w:t>
      </w:r>
    </w:p>
    <w:p>
      <w:r>
        <w:t>The ontology employs a node-relationship graph structure with five entity types:</w:t>
      </w:r>
    </w:p>
    <w:p>
      <w:r>
        <w:t>• Proverb Nodes: Individual proverbs with Kikuyu text, English translation, cultural explanation</w:t>
        <w:br/>
        <w:t>• Concept Nodes: Abstract cultural concepts (e.g., Reciprocity, Intergenerational_Wealth)</w:t>
        <w:br/>
        <w:t>• Theme Nodes: Broad cultural domains (e.g., Wealth, Community, Ethics)</w:t>
        <w:br/>
        <w:t>• Context Nodes: Usage scenarios (e.g., Wedding_Ceremonies, Business_Negotiations)</w:t>
        <w:br/>
        <w:t>• Symbol Nodes: Cultural symbols and metaphors (e.g., Granary, Banana_Tree)</w:t>
      </w:r>
    </w:p>
    <w:p>
      <w:r>
        <w:t>Five relationship types connect these entities:</w:t>
      </w:r>
    </w:p>
    <w:p>
      <w:r>
        <w:t>• EXPRESSES: Proverb → Concept</w:t>
        <w:br/>
        <w:t>• BELONGS_TO: Concept → Theme</w:t>
        <w:br/>
        <w:t>• USED_IN: Proverb → Context</w:t>
        <w:br/>
        <w:t>• SYMBOLIZES: Symbol → Concept</w:t>
        <w:br/>
        <w:t>• RELATES_TO: Concept Concept</w:t>
      </w:r>
    </w:p>
    <w:p>
      <w:r>
        <w:t>This schema captures both hierarchical structure (themes subsume concepts) and lateral relationships (concepts interconnect).</w:t>
      </w:r>
    </w:p>
    <w:p>
      <w:r>
        <w:t>Concept Extraction Process</w:t>
      </w:r>
    </w:p>
    <w:p>
      <w:r>
        <w:t>We developed a semi-automated extraction pipeline combining computational assistance with expert validation:</w:t>
      </w:r>
    </w:p>
    <w:p>
      <w:r>
        <w:t>Phase 1: Computational Extraction GPT-4 analyzed 100 expert-translated proverbs to propose cultural concepts, guided by prompts emphasizing Kikuyu-specific rather than universal concepts. This reduced manual effort by approximately 40</w:t>
      </w:r>
    </w:p>
    <w:p>
      <w:r>
        <w:t>Phase 2: Expert Validation Proposed concepts were reviewed by the researcher (a native Kikuyu speaker) and cross-referenced against ethnographic literature [citation]. Concepts lacking cultural specificity or misrepresenting Kikuyu thought were rejected.</w:t>
      </w:r>
    </w:p>
    <w:p>
      <w:r>
        <w:t>Phase 3: Relationship Mapping Expert-validated concepts were connected via relationship types, with attention to avoiding Western ontological assumptions (e.g., strict category boundaries). We employed prototypicality-based fuzzy boundaries [citation] allowing concepts to participate in multiple themes.</w:t>
      </w:r>
    </w:p>
    <w:p>
      <w:r>
        <w:t>Phase 4: Iterative Refinement The ontology underwent three refinement cycles based on retrieval quality and translation performance, adding missing high-impact concepts and pruning low-utility nodes.</w:t>
      </w:r>
    </w:p>
    <w:p>
      <w:r>
        <w:t>Final Ontology Statistics</w:t>
      </w:r>
    </w:p>
    <w:p>
      <w:r>
        <w:t>The completed ontology contains:</w:t>
      </w:r>
    </w:p>
    <w:p>
      <w:r>
        <w:t>• 959 cultural concepts</w:t>
        <w:br/>
        <w:t>• 6,445 semantic relationships</w:t>
        <w:br/>
        <w:t>• 100 proverb instances (evaluation corpus)</w:t>
        <w:br/>
        <w:t>• 18 high-level themes</w:t>
        <w:br/>
        <w:t>• 247 cultural symbols</w:t>
      </w:r>
    </w:p>
    <w:p>
      <w:r>
        <w:t>Estimated coverage: 60-70</w:t>
      </w:r>
    </w:p>
    <w:p>
      <w:r>
        <w:t>Evaluation Design</w:t>
      </w:r>
    </w:p>
    <w:p>
      <w:r>
        <w:t>Dataset and Gold Standard</w:t>
      </w:r>
    </w:p>
    <w:p>
      <w:r>
        <w:t>The evaluation corpus comprises 100 Kikuyu proverbs focused on wealth and prosperity, selected from Margaret Ireri's collection [citation]. Each proverb includes:</w:t>
      </w:r>
    </w:p>
    <w:p>
      <w:r>
        <w:t>• Original Kikuyu text</w:t>
        <w:br/>
        <w:t>• Expert English translation (gold standard)</w:t>
        <w:br/>
        <w:t>• Cultural explanation and usage context</w:t>
      </w:r>
    </w:p>
    <w:p>
      <w:r>
        <w:t>This domain focus ensures thematic coherence while covering diverse linguistic phenomena (metaphors, idioms, cultural references).</w:t>
      </w:r>
    </w:p>
    <w:p>
      <w:r>
        <w:t>Systems Compared</w:t>
      </w:r>
    </w:p>
    <w:p>
      <w:r>
        <w:t>Three translation approaches were evaluated:</w:t>
      </w:r>
    </w:p>
    <w:p>
      <w:r>
        <w:t>• (Baseline): Direct GPT-4 translation without external knowledge</w:t>
        <w:br/>
        <w:t>• : GPT-4 + vector-based retrieval over unstructured proverb corpus</w:t>
        <w:br/>
        <w:t>• OG-RAG (thiLLMo): GPT-4 + graph-based ontology retrieval (our system)</w:t>
      </w:r>
    </w:p>
    <w:p>
      <w:r>
        <w:t>This design isolates the contribution of (1) external knowledge augmentation and (2) structured vs. unstructured knowledge representation.</w:t>
      </w:r>
    </w:p>
    <w:p>
      <w:r>
        <w:t>Evaluation Metrics</w:t>
      </w:r>
    </w:p>
    <w:p>
      <w:r>
        <w:t>We developed a dual-metric framework addressing both cultural authenticity and translation accuracy:</w:t>
      </w:r>
    </w:p>
    <w:p>
      <w:r>
        <w:t>Cultural Authenticity (60</w:t>
      </w:r>
    </w:p>
    <w:p>
      <w:r>
        <w:t>• Semantic similarity to reference (sentence-BERT embeddings)</w:t>
        <w:br/>
        <w:t>• Cultural pattern matching (Kikuyu-specific terminology, honorifics)</w:t>
        <w:br/>
        <w:t>• Thematic alignment (concept coverage from ontology)</w:t>
        <w:br/>
        <w:t>• Contextual appropriateness</w:t>
      </w:r>
    </w:p>
    <w:p>
      <w:r>
        <w:t>Translation Fidelity (40</w:t>
      </w:r>
    </w:p>
    <w:p>
      <w:r>
        <w:t>• ROUGE-L n-gram overlap with reference</w:t>
        <w:br/>
        <w:t>• Lexical precision and recall</w:t>
        <w:br/>
        <w:t>• Structural similarity</w:t>
      </w:r>
    </w:p>
    <w:p>
      <w:r>
        <w:t>Scores are normalized to [0,1] and combined via weighted average. Letter grades: A (0.85-1.0), B (0.75-0.85), C (0.65-0.75), D (0.55-0.65), F (&lt;0.55).</w:t>
      </w:r>
    </w:p>
    <w:p>
      <w:r>
        <w:t>Statistical Validation Paired t-tests (= 0.05) assess significance of performance differences, with Bonferroni correction for multiple comparisons. Effect sizes reported via Cohen's d.</w:t>
      </w:r>
    </w:p>
    <w:p>
      <w:r>
        <w:t>Methodological Limitations</w:t>
      </w:r>
    </w:p>
    <w:p>
      <w:r>
        <w:t>This evaluation employs automated metrics rather than formal human evaluation. While computational metrics enable systematic comparison across 300 translations, they cannot fully capture cultural appropriateness as judged by community members. We supplemented automated evaluation with qualitative review by the researcher (a native speaker), but formal multi-annotator human evaluation remains future work (see Section [reference]).</w:t>
      </w:r>
    </w:p>
    <w:p>
      <w:pPr>
        <w:pStyle w:val="Heading1"/>
      </w:pPr>
      <w:r>
        <w:t>4. Results</w:t>
      </w:r>
    </w:p>
    <w:p>
      <w:r>
        <w:t>Experimental Results</w:t>
      </w:r>
    </w:p>
    <w:p>
      <w:r>
        <w:t>Overall Performance Summary</w:t>
      </w:r>
    </w:p>
    <w:p>
      <w:r>
        <w:t>Table [reference] presents aggregate performance across all three systems on 100 test proverbs.</w:t>
      </w:r>
    </w:p>
    <w:p>
      <w:r>
        <w:t>[Table: Overall Translation Quality (100 Proverbs, Mean ± SD)]</w:t>
      </w:r>
    </w:p>
    <w:p>
      <w:r>
        <w:t>OG-RAG achieved statistically significant improvements: +10.5</w:t>
      </w:r>
    </w:p>
    <w:p>
      <w:r>
        <w:t>Statistical Significance Testing</w:t>
      </w:r>
    </w:p>
    <w:p>
      <w:r>
        <w:t>Paired t-tests confirmed observed differences are statistically significant. For cultural authenticity: OG-RAG vs. (t(96) = 7.468, p &lt; 0.000001, Cohen's d = 0.76), OG-RAG vs. (t(96) = 5.341, p &lt; 0.000001, d = 0.54). For translation fidelity: OG-RAG vs. (t(96) = 8.234, p &lt; 0.000001, d = 0.84), OG-RAG vs. (t(96) = 3.912, p = 0.0002, d = 0.40). Overall quality: OG-RAG vs. (t(96) = 8.592, p &lt; 0.000001, d = 0.87), OG-RAG vs. (t(96) = 4.823, p &lt; 0.000001, d = 0.49). All comparisons pass Bonferroni correction (_corrected = 0.0167). The highly significant OG-RAG vs. comparison provides strong evidence that ontology structure contributes beyond simple document retrieval.</w:t>
      </w:r>
    </w:p>
    <w:p>
      <w:r>
        <w:t>Score Distribution Analysis</w:t>
      </w:r>
    </w:p>
    <w:p>
      <w:r>
        <w:t>Figure [reference] shows OG-RAG exhibits higher medians, comparable variance, and fewer catastrophic failures than baselines.</w:t>
      </w:r>
    </w:p>
    <w:p>
      <w:r>
        <w:t>[Figure: Distribution of cultural authenticity, translation fidelity, and overall quality scores across three systems. OG-RAG shows higher medians and tighter distributions.]</w:t>
      </w:r>
    </w:p>
    <w:p>
      <w:r>
        <w:t>Error Analysis</w:t>
      </w:r>
    </w:p>
    <w:p>
      <w:r>
        <w:t>Manual review of the 20 lowest-scoring OG-RAG translations identified three failure modes: ontology incompleteness (68</w:t>
      </w:r>
    </w:p>
    <w:p>
      <w:r>
        <w:t>Qualitative Analysis: Example Translation</w:t>
      </w:r>
    </w:p>
    <w:p>
      <w:r>
        <w:t>Table [reference] illustrates OG-RAG's advantages through a representative proverb.</w:t>
      </w:r>
    </w:p>
    <w:p>
      <w:r>
        <w:t>[Table: Representative Translation Example]</w:t>
      </w:r>
    </w:p>
    <w:p>
      <w:r>
        <w:t>OG-RAG preserves the agricultural metaphor and economic philosophy (critique of transactional vs. earned prosperity) through retrieved Earned_vs_Acquired_Wealth concept and Granary symbol nodes. loses philosophical depth, sounding like practical storage advice. over-generalizes, losing the specific metaphor.</w:t>
      </w:r>
    </w:p>
    <w:p>
      <w:r>
        <w:t>Ablation Study: Retrieval Strategy Impact</w:t>
      </w:r>
    </w:p>
    <w:p>
      <w:r>
        <w:t>To isolate the contribution of ontology structure vs. ontology content, we conducted an ablation comparing:</w:t>
      </w:r>
    </w:p>
    <w:p>
      <w:r>
        <w:t>• Full OG-RAG: Graph retrieval with relationship traversal</w:t>
        <w:br/>
        <w:t>• OG-RAG (No Relations): Ontology nodes only, no relationship traversal</w:t>
        <w:br/>
        <w:t>• Traditional RAG: Vector retrieval over same content</w:t>
      </w:r>
    </w:p>
    <w:p>
      <w:r>
        <w:t>Results (Table [reference]) show that removing relationship traversal reduces cultural authenticity by 3.2</w:t>
      </w:r>
    </w:p>
    <w:p>
      <w:r>
        <w:t>[Table: Ablation Study: Retrieval Strategy Impact]</w:t>
      </w:r>
    </w:p>
    <w:p>
      <w:r>
        <w:t>This 5.3 percentage point gap between structured and unstructured retrieval (0.627 vs. 0.584) empirically validates the Structure Hypothesis.</w:t>
      </w:r>
    </w:p>
    <w:p>
      <w:pPr>
        <w:pStyle w:val="Heading1"/>
      </w:pPr>
      <w:r>
        <w:t>5. Discussion</w:t>
      </w:r>
    </w:p>
    <w:p>
      <w:r>
        <w:t>Discussion</w:t>
      </w:r>
    </w:p>
    <w:p>
      <w:r>
        <w:t>Implications for Cultural Preservation</w:t>
      </w:r>
    </w:p>
    <w:p>
      <w:r>
        <w:t>The 10.5</w:t>
      </w:r>
    </w:p>
    <w:p>
      <w:r>
        <w:t>Generalizability and Scalability</w:t>
      </w:r>
    </w:p>
    <w:p>
      <w:r>
        <w:t>While evaluated on Kikuyu, the methodology generalizes to: (1) Related Bantu languages (Kikamba, Kimeru) sharing linguistic structures; (2) Other African languages (Yoruba, Amharic) with rich proverbial traditions; (3) Global indigenous languages (Māori, Quechua, Navajo) facing comparable challenges. Partnership with Africa Proverbs Working Group provides pathways for multi-language expansion. The OG-RAG architecture extends beyond proverbs to folktales (narrative pattern ontologies), ceremonial discourse (pragmatic context), and multimodal heritage (linking textual, visual, auditory artifacts).</w:t>
      </w:r>
    </w:p>
    <w:p>
      <w:r>
        <w:t>Limitations and Future Validation</w:t>
      </w:r>
    </w:p>
    <w:p>
      <w:r>
        <w:t>Evaluation Methodology: The most significant limitation is reliance on automated evaluation rather than formal human judgment. Future work should recruit 15-20 native speakers representing dialectical, generational, and geographic diversity for community-based validation with structured rubrics (target inter-rater reliability Krippendorff's 0.67).</w:t>
      </w:r>
    </w:p>
    <w:p>
      <w:r>
        <w:t>Ontology Coverage: Current coverage is 60-70</w:t>
      </w:r>
    </w:p>
    <w:p>
      <w:r>
        <w:t>Cultural Diversity: The ontology represents "standard" Kikuyu from elder perspectives, but cultural knowledge varies generationally, dialectically, and contextually. Representing this internal diversity while maintaining ontological tractability remains an open challenge.</w:t>
      </w:r>
    </w:p>
    <w:p>
      <w:r>
        <w:t>Ethical Considerations</w:t>
      </w:r>
    </w:p>
    <w:p>
      <w:r>
        <w:t>Cultural knowledge is intellectual property requiring consent and benefit-sharing. Sustainable deployment should transfer cultural authority to Kikuyu organizations through joint ownership, community veto power, revenue sharing, and training programs. User interfaces should emphasize epistemic humility. Risks include cultural ossification (formalizing dynamic traditions), misappropriation (exploitation without community benefit), and oversimplification. Mitigation strategies: versioning, licensing restrictions, and transparency documentation.</w:t>
      </w:r>
    </w:p>
    <w:p>
      <w:r>
        <w:t>Theoretical Contributions</w:t>
      </w:r>
    </w:p>
    <w:p>
      <w:r>
        <w:t>Structure Hypothesis: Structured knowledge representations outperform unstructured ones when cultural concepts exhibit relational organization. The 5.3</w:t>
      </w:r>
    </w:p>
    <w:p>
      <w:pPr>
        <w:pStyle w:val="Heading1"/>
      </w:pPr>
      <w:r>
        <w:t>6. Conclusion</w:t>
      </w:r>
    </w:p>
    <w:p>
      <w:r>
        <w:t>Conclusion and Future Work</w:t>
      </w:r>
    </w:p>
    <w:p>
      <w:r>
        <w:t>This paper addressed cultural knowledge preservation in endangered languages by developing ontology-grounded RAG for Kikuyu proverb translation. The thiLLMo system achieved significant improvements over baselines: 10.5</w:t>
      </w:r>
    </w:p>
    <w:p>
      <w:r>
        <w:t>Key Contributions: (1) The OG-RAG architecture combining graph-based retrieval with hybrid fallback; (2) A Kikuyu proverb ontology (959 concepts, 6,445 relationships) providing a reusable template; (3) A dual-metric evaluation framework decomposing quality into cultural authenticity and translation fidelity; (4) Statistical validation of the Structure Hypothesis.</w:t>
      </w:r>
    </w:p>
    <w:p>
      <w:r>
        <w:t>Societal Impact: This work demonstrates AI's potential to support rather than undermine cultural diversity. Applications in language education, digital archiving, and cultural interfaces could benefit millions of Kikuyu speakers while modeling approaches for other marginalized languages. All artifacts are open-source to enable replication.</w:t>
      </w:r>
    </w:p>
    <w:p>
      <w:r>
        <w:t>Future Directions</w:t>
      </w:r>
    </w:p>
    <w:p>
      <w:r>
        <w:t>Immediate priorities include formal community-based human evaluation with native speakers and ontology expansion to 85-90</w:t>
      </w:r>
    </w:p>
    <w:p>
      <w:r>
        <w:t>The ultimate success measure is not technical performance but cultural impact: serving language learners, supporting knowledge transmission, helping diaspora reconnect with ancestral wisdom. This requires sustained community engagement—a commitment we undertake for future work.</w:t>
      </w:r>
    </w:p>
    <w:p>
      <w:r>
        <w:br w:type="page"/>
      </w:r>
    </w:p>
    <w:p>
      <w:pPr>
        <w:pStyle w:val="Heading1"/>
      </w:pPr>
      <w:r>
        <w:t>References</w:t>
      </w:r>
    </w:p>
    <w:p>
      <w:r>
        <w:t>[References from references.bib - see PDF version for complete bibliography]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