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8"/>
        </w:rPr>
        <w:t>L'accès aux soins en santé mentale au Sénégal</w:t>
      </w:r>
    </w:p>
    <w:p>
      <w:pPr>
        <w:jc w:val="center"/>
      </w:pPr>
      <w:r>
        <w:rPr>
          <w:i/>
          <w:color w:val="444444"/>
          <w:sz w:val="28"/>
        </w:rPr>
        <w:t>Note de recherche et bibliographie en vue d'un mémoire de Master</w:t>
      </w:r>
    </w:p>
    <w:p/>
    <w:p>
      <w:pPr>
        <w:jc w:val="center"/>
      </w:pPr>
      <w:r>
        <w:rPr>
          <w:color w:val="666666"/>
          <w:sz w:val="20"/>
        </w:rPr>
        <w:t>Document préparé le 25 juin 2026</w:t>
      </w:r>
    </w:p>
    <w:p>
      <w:pPr>
        <w:jc w:val="center"/>
      </w:pPr>
      <w:r>
        <w:rPr>
          <w:i/>
          <w:color w:val="777777"/>
          <w:sz w:val="19"/>
        </w:rPr>
        <w:t>Synthèse de recherche élaborée à partir de sources institutionnelles (Ministère de la Santé et de l'Action Sociale du Sénégal, OMS), de la littérature académique francophone et anglophone, et de la presse spécialisée. À utiliser comme point de départ : chaque source doit être consultée et vérifiée directement avant citation dans le mémoire final.</w:t>
      </w:r>
    </w:p>
    <w:p>
      <w:r>
        <w:br w:type="page"/>
      </w:r>
    </w:p>
    <w:p>
      <w:pPr>
        <w:pStyle w:val="Heading1"/>
      </w:pPr>
      <w:r>
        <w:t>Introduction</w:t>
      </w:r>
    </w:p>
    <w:p>
      <w:pPr>
        <w:jc w:val="both"/>
      </w:pPr>
      <w:r>
        <w:t>Cette note rassemble des repères et des sources pour un mémoire de Master portant sur l'accès aux soins en santé mentale au Sénégal. Le sujet est volontairement recentré sur la question de l'accès (offre de soins, ressources humaines, financement, freins socioculturels) plutôt que sur la psychologie clinique en général, afin de permettre une problématisation précise. Les sources mobilisées sont de quatre types : documents institutionnels (Ministère de la Santé et de l'Action Sociale, OMS), littérature académique (revues de sciences sociales et de santé publique), presse spécialisée et vérification factuelle (Africa Check), et actualité récente (2025-2026) témoignant d'une mobilisation politique inédite sur le sujet.</w:t>
      </w:r>
    </w:p>
    <w:p>
      <w:pPr>
        <w:pStyle w:val="Heading1"/>
      </w:pPr>
      <w:r>
        <w:t>1. Repères historiques : l'École de Fann et l'héritage de la psychiatrie transculturelle</w:t>
      </w:r>
    </w:p>
    <w:p>
      <w:pPr>
        <w:jc w:val="both"/>
      </w:pPr>
      <w:r>
        <w:t>Le service de psychiatrie de l'hôpital de Fann, à Dakar, constitue le berceau historique de la psychiatrie sénégalaise. À la fin des années 1950, le psychiatre Henri Collomb y fonde l'« École de Fann », qui rompt avec le modèle asilaire colonial pour développer une psychiatrie attentive aux représentations culturelles locales de la maladie mentale (Thiam &amp; Moro, 2002). Collomb travaille avec des tradipraticiens et guérisseurs pour articuler soins biomédicaux et savoirs thérapeutiques locaux, posant les bases de la psychiatrie transculturelle. Cette double filiation — médicale et culturelle — structure encore aujourd'hui les débats sur la manière de soigner et sur la place de la médecine traditionnelle dans le système de soins.</w:t>
      </w:r>
    </w:p>
    <w:p>
      <w:pPr>
        <w:pStyle w:val="Heading1"/>
      </w:pPr>
      <w:r>
        <w:t>2. Cadre légal et politique : de la loi de 1975 à la réforme annoncée</w:t>
      </w:r>
    </w:p>
    <w:p>
      <w:pPr>
        <w:jc w:val="both"/>
      </w:pPr>
      <w:r>
        <w:t>Le traitement des maladies mentales au Sénégal reste régi par la loi n° 75-80 du 9 juillet 1975, relative au traitement des maladies mentales et au régime d'internement de certaines catégories d'aliénés (loi disponible via la base WHO MiNDbank). Ce texte, jugé obsolète, prévoit un régime de soins gratuits en milieu ouvert mais aussi un régime d'internement pouvant être ordonné par décision judiciaire. En 2024-2028, le Ministère de la Santé a élaboré un Plan stratégique de santé mentale, dont l'opérationnalisation reste partielle. En 2025, le Premier ministre Ousmane Sonko a publiquement dénoncé l'obsolescence de la loi de 1975 à la suite de plusieurs événements tragiques, et a demandé la mise en place d'un comité ad hoc chargé de réviser le texte, de renforcer les unités spécialisées, de réduire le déficit de psychiatres et d'organiser le retrait des malades mentaux errants de la rue (RTS, 2025). Cette séquence ouvre une fenêtre d'opportunité politique intéressante à documenter pour un mémoire rédigé en 2026.</w:t>
      </w:r>
    </w:p>
    <w:p>
      <w:pPr>
        <w:pStyle w:val="Heading1"/>
      </w:pPr>
      <w:r>
        <w:t>3. Offre de soins : une infrastructure concentrée et en cours de décentralisation</w:t>
      </w:r>
    </w:p>
    <w:p>
      <w:pPr>
        <w:jc w:val="both"/>
      </w:pPr>
      <w:r>
        <w:t>Jusqu'à une période récente, l'hôpital psychiatrique de Thiaroye, près de Dakar, était la seule structure spécialisée à l'échelle nationale, concentrant les cas lourds et les hospitalisations. Le service de psychiatrie de l'hôpital de Fann et le pavillon France de l'hôpital Principal de Dakar complètent l'offre dakaroise. Sur les quatorze régions du pays, seules huit disposent d'un service de psychiatrie, et près de la moitié de ces structures sont concentrées à Dakar, ce qui illustre une forte inégalité territoriale (IUP-Santé ; Ministère de la Santé, 2019). Des unités psychiatriques ont depuis été intégrées à plusieurs hôpitaux régionaux (Saint-Louis, Ziguinchor, Kaolack, Tambacounda), amorçant un mouvement de décentralisation pour les cas modérés à sévères. Le Sénégal compte par ailleurs moins de dix centres de santé mentale spécialisés pour une population de 18 millions d'habitants. Le système de référence et de contre-référence entre les différents niveaux de soins reste peu appliqué, et le plateau technique des structures psychiatriques demeure pauvre, ce qui limite la capacité de prise en charge.</w:t>
      </w:r>
    </w:p>
    <w:p>
      <w:pPr>
        <w:pStyle w:val="Heading1"/>
      </w:pPr>
      <w:r>
        <w:t>4. Ressources humaines : une pénurie chronique de spécialistes</w:t>
      </w:r>
    </w:p>
    <w:p>
      <w:pPr>
        <w:jc w:val="both"/>
      </w:pPr>
      <w:r>
        <w:t>La pénurie de personnel qualifié constitue l'un des freins majeurs à l'accès aux soins. Le ratio est d'environ un psychiatre pour 500 000 habitants au Sénégal, très loin du ratio recommandé par l'OMS de 1,7 psychiatre pour 100 000 habitants. Dès 2019, la Division de la Santé Mentale signalait elle-même l'insuffisance des ressources humaines qualifiées, du budget alloué à la santé mentale et la disponibilité limitée des psychotropes essentiels (Ministère de la Santé, 2019). Cette pénurie touche également les psychologues, infirmiers spécialisés et travailleurs sociaux formés à la santé mentale, et explique en partie le recours à des « accompagnants familiaux » non formés dans les structures publiques.</w:t>
      </w:r>
    </w:p>
    <w:p>
      <w:pPr>
        <w:pStyle w:val="Heading1"/>
      </w:pPr>
      <w:r>
        <w:t>5. Financement et couverture sanitaire universelle</w:t>
      </w:r>
    </w:p>
    <w:p>
      <w:pPr>
        <w:jc w:val="both"/>
      </w:pPr>
      <w:r>
        <w:t>Le Sénégal a engagé depuis 2017 une Stratégie nationale de financement de la santé visant à tendre vers la couverture sanitaire universelle, avec un objectif initial de 70 % de couverture (Ministère de la Santé, 2017). Le COMPACT Santé 2025 réaffirme ces orientations. Toutefois, les documents consultés ne mentionnent pas de ligne budgétaire dédiée et identifiable pour la santé mentale : le financement spécifique du secteur reste peu documenté publiquement, ce qui constitue en soi un constat de recherche (et une piste de questionnaire ou d'entretien auprès du Ministère pour un mémoire). En l'absence d'une couverture maladie universelle effective pour les soins psychiatriques, le coût direct des consultations, des hospitalisations et des traitements pousse de nombreuses familles vers l'automédication ou l'abandon des soins.</w:t>
      </w:r>
    </w:p>
    <w:p>
      <w:pPr>
        <w:pStyle w:val="Heading1"/>
      </w:pPr>
      <w:r>
        <w:t>6. Pluralisme thérapeutique : tradipraticiens, marabouts et itinéraires de soins</w:t>
      </w:r>
    </w:p>
    <w:p>
      <w:pPr>
        <w:jc w:val="both"/>
      </w:pPr>
      <w:r>
        <w:t>La société sénégalaise reste marquée par un pluralisme thérapeutique important : guérisseurs, marabouts, prêtres exorcistes, médecine prophétique et églises de réveil constituent souvent les premiers recours des familles confrontées à un trouble mental. Le recours à la psychiatrie intervient fréquemment en dernier ressort, après l'épuisement des ressources thérapeutiques locales et lorsque la situation devient ingérable (Petit, 2019). Cette circulation entre systèmes de soins traditionnel et biomédical structure des « itinéraires thérapeutiques » souvent longs et chaotiques avant l'accès à une prise en charge psychiatrique. Un processus de reconnaissance légale de la médecine traditionnelle et de son intégration au système de santé est par ailleurs engagé au Sénégal, comme dans plusieurs pays voisins.</w:t>
      </w:r>
    </w:p>
    <w:p>
      <w:pPr>
        <w:pStyle w:val="Heading1"/>
      </w:pPr>
      <w:r>
        <w:t>7. Représentations sociales et stigmatisation</w:t>
      </w:r>
    </w:p>
    <w:p>
      <w:pPr>
        <w:jc w:val="both"/>
      </w:pPr>
      <w:r>
        <w:t>Les troubles mentaux sont fréquemment interprétés à travers un prisme spirituel et surnaturel (possession, malédiction), ce qui retarde le recours aux soins biomédicaux et alimente l'exclusion sociale des personnes concernées : isolement, errance, violences, voire abandon (EnQuête+, s.d.). La stigmatisation intériorisée — honte, culpabilité, dévalorisation de soi — est également documentée chez les personnes atteintes et leurs familles. Ces représentations interagissent avec les facteurs matériels d'accès (distance, coût, disponibilité des professionnels) pour former un système de freins cumulatifs, ce qui justifie une approche pluridisciplinaire (sociologie, anthropologie, santé publique) de la question de l'accès aux soins.</w:t>
      </w:r>
    </w:p>
    <w:p>
      <w:pPr>
        <w:pStyle w:val="Heading1"/>
      </w:pPr>
      <w:r>
        <w:t>8. Données épidémiologiques : un déficit de connaissance reconnu</w:t>
      </w:r>
    </w:p>
    <w:p>
      <w:pPr>
        <w:jc w:val="both"/>
      </w:pPr>
      <w:r>
        <w:t>Le Sénégal ne dispose pas, à ce jour, d'enquête de population générale permettant d'estimer la prévalence des troubles mentaux. Une vérification d'Africa Check (Dramé, 2019) a notamment montré qu'aucune donnée officielle ne permettait de confirmer l'affirmation, largement relayée dans la presse, selon laquelle « huit Sénégalais sur dix souffriraient de troubles mentaux ». Les seules données disponibles sont hospitalières et donc partielles : une thèse de médecine portant sur les consultations du CHNU de Fann entre 2010 et 2015 situe les psychoses aiguës en tête des diagnostics (32,4 %), suivies des états dépressifs (12,9 %) et des psychoses chroniques (12 %). Une étude plus récente menée au centre Dalal Xel de Thiès sur les patients de 15 à 25 ans (2016-2020) identifie l'épilepsie, les troubles liés à l'usage de substances et les troubles schizophréniques comme diagnostics les plus fréquents chez les jeunes (Diagne et al., 2023). Ce déficit de données nationales en population générale constitue une limite méthodologique importante à signaler explicitement dans tout mémoire sur le sujet.</w:t>
      </w:r>
    </w:p>
    <w:p>
      <w:pPr>
        <w:pStyle w:val="Heading1"/>
      </w:pPr>
      <w:r>
        <w:t>9. Actualité 2025-2026 : une mobilisation politique inédite</w:t>
      </w:r>
    </w:p>
    <w:p>
      <w:pPr>
        <w:jc w:val="both"/>
      </w:pPr>
      <w:r>
        <w:t>La séquence 2025-2026 est marquée par une mobilisation gouvernementale inhabituelle autour de la santé mentale, déclenchée par plusieurs faits divers tragiques. Le Premier ministre a demandé la révision de la loi de 1975, l'accélération du Plan stratégique 2024-2028, le renforcement des capacités des unités spécialisées et le lancement d'une campagne de sensibilisation contre la stigmatisation, en lien avec les ministères de la Justice, de l'Intérieur et de la Famille (RTS, 2025). Des associations comme Help and Clean Mind ont salué ces annonces. Cette actualité offre un point d'ancrage temporel fort pour un mémoire rédigé en 2026 : elle permet de questionner l'écart entre les annonces politiques et leur mise en œuvre effective, et de comparer le contenu du futur texte de loi avec les standards internationaux (droits humains, consentement, alternatives à l'hospitalisation).</w:t>
      </w:r>
    </w:p>
    <w:p>
      <w:pPr>
        <w:pStyle w:val="Heading1"/>
      </w:pPr>
      <w:r>
        <w:t>10. Pistes de problématisation pour le mémoire</w:t>
      </w:r>
    </w:p>
    <w:p>
      <w:pPr>
        <w:pStyle w:val="ListBullet"/>
      </w:pPr>
      <w:r>
        <w:t>Dans quelle mesure la concentration dakaroise de l'offre psychiatrique reproduit-elle des inégalités d'accès entre milieu urbain et milieu rural ?</w:t>
      </w:r>
    </w:p>
    <w:p>
      <w:pPr>
        <w:pStyle w:val="ListBullet"/>
      </w:pPr>
      <w:r>
        <w:t>Comment les familles articulent-elles recours traditionnel (marabouts, guérisseurs) et recours biomédical dans leur itinéraire de soins, et à quel moment la psychiatrie devient-elle un recours ?</w:t>
      </w:r>
    </w:p>
    <w:p>
      <w:pPr>
        <w:pStyle w:val="ListBullet"/>
      </w:pPr>
      <w:r>
        <w:t>Quel est l'impact réel de la stigmatisation sur le délai de recours aux soins, et comment se traduit-elle différemment selon le genre, l'âge ou le milieu social ?</w:t>
      </w:r>
    </w:p>
    <w:p>
      <w:pPr>
        <w:pStyle w:val="ListBullet"/>
      </w:pPr>
      <w:r>
        <w:t>Dans quelle mesure le Plan stratégique 2024-2028 et la réforme annoncée de la loi de 1975 répondent-ils aux constats établis depuis 2019 par le Ministère lui-même ?</w:t>
      </w:r>
    </w:p>
    <w:p>
      <w:pPr>
        <w:pStyle w:val="ListBullet"/>
      </w:pPr>
      <w:r>
        <w:t>Que révèle l'absence de données épidémiologiques nationales sur les priorités de santé publique et sur la manière dont la santé mentale est gouvernée au Sénégal ?</w:t>
      </w:r>
    </w:p>
    <w:p>
      <w:pPr>
        <w:jc w:val="both"/>
      </w:pPr>
      <w:r>
        <w:t>Ces pistes ne sont pas exhaustives ; elles visent à montrer comment les huit thématiques précédentes peuvent être recombinées pour construire une problématique resserrée, conforme aux exigences méthodologiques d'un mémoire de Master.</w:t>
      </w:r>
    </w:p>
    <w:p>
      <w:r>
        <w:br w:type="page"/>
      </w:r>
    </w:p>
    <w:p>
      <w:pPr>
        <w:pStyle w:val="Heading1"/>
      </w:pPr>
      <w:r>
        <w:t>Bibliographie (norme APA, 7e édition)</w:t>
      </w:r>
    </w:p>
    <w:p>
      <w:pPr>
        <w:jc w:val="both"/>
      </w:pPr>
      <w:r>
        <w:rPr>
          <w:i/>
          <w:sz w:val="20"/>
        </w:rPr>
        <w:t>Les références ci-dessous sont classées par ordre alphabétique. Les liens ont été vérifiés au moment de la rédaction de ce document (juin 2026) ; il est recommandé de les revérifier avant le dépôt du mémoire, les pages institutionnelles et gouvernementales étant susceptibles d'être déplacées ou mises à jour.</w:t>
      </w:r>
    </w:p>
    <w:p>
      <w:pPr>
        <w:spacing w:after="200"/>
        <w:ind w:left="567" w:hanging="567"/>
        <w:jc w:val="both"/>
      </w:pPr>
      <w:r>
        <w:t xml:space="preserve">Diagne, I., Diallo, S., et al. (2023). Profil des jeunes de 15 à 25 ans souffrant de problèmes de santé mentale au Sénégal : une étude au Centre de santé mentale Dalal Xel de Thiès. </w:t>
      </w:r>
      <w:r>
        <w:t>Health Sciences and Disease, 24</w:t>
      </w:r>
      <w:r>
        <w:t xml:space="preserve">. </w:t>
      </w:r>
      <w:hyperlink r:id="rId9">
        <w:r>
          <w:rPr>
            <w:color w:val="1155CC"/>
            <w:u w:val="single"/>
            <w:rFonts w:ascii="Arial" w:hAnsi="Arial"/>
            <w:sz w:val="20"/>
          </w:rPr>
          <w:t>https://www.hsd-fmsb.org/index.php/hsd/article/view/4517</w:t>
        </w:r>
      </w:hyperlink>
    </w:p>
    <w:p>
      <w:pPr>
        <w:spacing w:after="200"/>
        <w:ind w:left="567" w:hanging="567"/>
        <w:jc w:val="both"/>
      </w:pPr>
      <w:r>
        <w:t xml:space="preserve">Diagne, P. M. (2016). Soigner les malades mentaux errants dans l'agglomération dakaroise. </w:t>
      </w:r>
      <w:r>
        <w:t>Anthropologie &amp; Santé, 13</w:t>
      </w:r>
      <w:r>
        <w:t xml:space="preserve">. </w:t>
      </w:r>
      <w:hyperlink r:id="rId10">
        <w:r>
          <w:rPr>
            <w:color w:val="1155CC"/>
            <w:u w:val="single"/>
            <w:rFonts w:ascii="Arial" w:hAnsi="Arial"/>
            <w:sz w:val="20"/>
          </w:rPr>
          <w:t>https://journals.openedition.org/anthropologiesante/2171</w:t>
        </w:r>
      </w:hyperlink>
    </w:p>
    <w:p>
      <w:pPr>
        <w:spacing w:after="200"/>
        <w:ind w:left="567" w:hanging="567"/>
        <w:jc w:val="both"/>
      </w:pPr>
      <w:r>
        <w:t xml:space="preserve">Dramé, D. (2019, 22 juillet). Pas de preuves que « huit Sénégalais sur dix souffrent de troubles mentaux ». </w:t>
      </w:r>
      <w:r>
        <w:t>Africa Check</w:t>
      </w:r>
      <w:r>
        <w:t xml:space="preserve">. </w:t>
      </w:r>
      <w:hyperlink r:id="rId11">
        <w:r>
          <w:rPr>
            <w:color w:val="1155CC"/>
            <w:u w:val="single"/>
            <w:rFonts w:ascii="Arial" w:hAnsi="Arial"/>
            <w:sz w:val="20"/>
          </w:rPr>
          <w:t>https://africacheck.org/fr/fact-checks/articles/pas-de-preuves-que-huit-senegalais-sur-dix-souffrent-de-troubles-mentaux</w:t>
        </w:r>
      </w:hyperlink>
    </w:p>
    <w:p>
      <w:pPr>
        <w:spacing w:after="200"/>
        <w:ind w:left="567" w:hanging="567"/>
        <w:jc w:val="both"/>
      </w:pPr>
      <w:r>
        <w:t xml:space="preserve">EnQuête+. (s.d.). Analyse des facteurs socioculturels influençant la santé mentale au Sénégal : défis, représentations sociales et accès aux soins. Consulté le 25 juin 2026. </w:t>
      </w:r>
      <w:hyperlink r:id="rId12">
        <w:r>
          <w:rPr>
            <w:color w:val="1155CC"/>
            <w:u w:val="single"/>
            <w:rFonts w:ascii="Arial" w:hAnsi="Arial"/>
            <w:sz w:val="20"/>
          </w:rPr>
          <w:t>https://enqueteplus.com/content/analyse-des-facteurs-socio-culturels-influen%C3%A7ant-la-sant%C3%A9-mentale-au-s%C3%A9n%C3%A9gal-d%C3%A9fis</w:t>
        </w:r>
      </w:hyperlink>
    </w:p>
    <w:p>
      <w:pPr>
        <w:spacing w:after="200"/>
        <w:ind w:left="567" w:hanging="567"/>
        <w:jc w:val="both"/>
      </w:pPr>
      <w:r>
        <w:t xml:space="preserve">IUP-Santé. (s.d.). Santé mentale : des unités psychiatriques intégrées aux hôpitaux régionaux. Consulté le 25 juin 2026. </w:t>
      </w:r>
      <w:hyperlink r:id="rId13">
        <w:r>
          <w:rPr>
            <w:color w:val="1155CC"/>
            <w:u w:val="single"/>
            <w:rFonts w:ascii="Arial" w:hAnsi="Arial"/>
            <w:sz w:val="20"/>
          </w:rPr>
          <w:t>https://iupsante.sn/sante-mentale-des-unites-psychiatriques-integrees-aux-hopitaux-regionaux/uncategorized/</w:t>
        </w:r>
      </w:hyperlink>
    </w:p>
    <w:p>
      <w:pPr>
        <w:spacing w:after="200"/>
        <w:ind w:left="567" w:hanging="567"/>
        <w:jc w:val="both"/>
      </w:pPr>
      <w:r>
        <w:t xml:space="preserve">Loi n° 75-80 du 9 juillet 1975 relative au traitement des maladies mentales et au régime d'internement de certaines catégories d'aliénés. République du Sénégal. Reproduite par WHO MiNDbank. </w:t>
      </w:r>
      <w:hyperlink r:id="rId14">
        <w:r>
          <w:rPr>
            <w:color w:val="1155CC"/>
            <w:u w:val="single"/>
            <w:rFonts w:ascii="Arial" w:hAnsi="Arial"/>
            <w:sz w:val="20"/>
          </w:rPr>
          <w:t>https://extranet.who.int/mindbank/item/2387</w:t>
        </w:r>
      </w:hyperlink>
    </w:p>
    <w:p>
      <w:pPr>
        <w:spacing w:after="200"/>
        <w:ind w:left="567" w:hanging="567"/>
        <w:jc w:val="both"/>
      </w:pPr>
      <w:r>
        <w:t xml:space="preserve">Ministère de la Santé et de l'Action Sociale du Sénégal. (2017). </w:t>
      </w:r>
      <w:r>
        <w:t>Stratégie nationale de financement de la santé pour tendre vers la couverture sanitaire universelle.</w:t>
      </w:r>
      <w:hyperlink r:id="rId15">
        <w:r>
          <w:rPr>
            <w:color w:val="1155CC"/>
            <w:u w:val="single"/>
            <w:rFonts w:ascii="Arial" w:hAnsi="Arial"/>
            <w:sz w:val="20"/>
          </w:rPr>
          <w:t> https://sante.gouv.sn/publications/strat%C3%A9gie-nationale-de-financement-de-la-sant%C3%A9-pour-tendre-vers-la-couverture-sanitaire</w:t>
        </w:r>
      </w:hyperlink>
    </w:p>
    <w:p>
      <w:pPr>
        <w:spacing w:after="200"/>
        <w:ind w:left="567" w:hanging="567"/>
        <w:jc w:val="both"/>
      </w:pPr>
      <w:r>
        <w:t xml:space="preserve">Ministère de la Santé et de l'Action Sociale du Sénégal. (2019). </w:t>
      </w:r>
      <w:r>
        <w:t>Rapport de la santé mentale au Sénégal, année 2019.</w:t>
      </w:r>
      <w:hyperlink r:id="rId16">
        <w:r>
          <w:rPr>
            <w:color w:val="1155CC"/>
            <w:u w:val="single"/>
            <w:rFonts w:ascii="Arial" w:hAnsi="Arial"/>
            <w:sz w:val="20"/>
          </w:rPr>
          <w:t> https://www.sante.gouv.sn/sites/default/files/Rapport%20sante%20mentale%20senegal%20Annee%202019_0.pdf</w:t>
        </w:r>
      </w:hyperlink>
    </w:p>
    <w:p>
      <w:pPr>
        <w:spacing w:after="200"/>
        <w:ind w:left="567" w:hanging="567"/>
        <w:jc w:val="both"/>
      </w:pPr>
      <w:r>
        <w:t xml:space="preserve">Ministère de la Santé et de l'Action Sociale du Sénégal. (2024). </w:t>
      </w:r>
      <w:r>
        <w:t>Plan stratégique Santé Mentale Sénégal 2024-2028.</w:t>
      </w:r>
      <w:hyperlink r:id="rId17">
        <w:r>
          <w:rPr>
            <w:color w:val="1155CC"/>
            <w:u w:val="single"/>
            <w:rFonts w:ascii="Arial" w:hAnsi="Arial"/>
            <w:sz w:val="20"/>
          </w:rPr>
          <w:t> https://www.sante.gouv.sn/sites/default/files/Plan%20strate%CC%81gique%20Sante%CC%81%20Mentale%20Senegal%202024-2028%20V.pdf</w:t>
        </w:r>
      </w:hyperlink>
    </w:p>
    <w:p>
      <w:pPr>
        <w:spacing w:after="200"/>
        <w:ind w:left="567" w:hanging="567"/>
        <w:jc w:val="both"/>
      </w:pPr>
      <w:r>
        <w:t xml:space="preserve">Ministère de la Santé et de l'Action Sociale du Sénégal. (s.d.). Programme Santé mentale (PSM). Consulté le 25 juin 2026. </w:t>
      </w:r>
      <w:hyperlink r:id="rId18">
        <w:r>
          <w:rPr>
            <w:color w:val="1155CC"/>
            <w:u w:val="single"/>
            <w:rFonts w:ascii="Arial" w:hAnsi="Arial"/>
            <w:sz w:val="20"/>
          </w:rPr>
          <w:t>https://www.sante.gouv.sn/programmes-et-projets/programme-sant%C3%A9-mentale-psm</w:t>
        </w:r>
      </w:hyperlink>
    </w:p>
    <w:p>
      <w:pPr>
        <w:spacing w:after="200"/>
        <w:ind w:left="567" w:hanging="567"/>
        <w:jc w:val="both"/>
      </w:pPr>
      <w:r>
        <w:t xml:space="preserve">Ministère de la Santé et de l'Action Sociale du Sénégal, Division de la Santé Mentale. (s.d.). </w:t>
      </w:r>
      <w:r>
        <w:t>Présentation de la Division de la Santé Mentale, Direction de la Lutte contre la Maladie.</w:t>
      </w:r>
      <w:hyperlink r:id="rId19">
        <w:r>
          <w:rPr>
            <w:color w:val="1155CC"/>
            <w:u w:val="single"/>
            <w:rFonts w:ascii="Arial" w:hAnsi="Arial"/>
            <w:sz w:val="20"/>
          </w:rPr>
          <w:t> https://www.sante.gouv.sn/sites/default/files/pr%C3%A9sentation%20de%20la%20Division%20de%20la%20Sant%C3%A9%20Mentale.pdf</w:t>
        </w:r>
      </w:hyperlink>
    </w:p>
    <w:p>
      <w:pPr>
        <w:spacing w:after="200"/>
        <w:ind w:left="567" w:hanging="567"/>
        <w:jc w:val="both"/>
      </w:pPr>
      <w:r>
        <w:t xml:space="preserve">Petit, V. (2019). Circulations et quêtes thérapeutiques en santé mentale au Sénégal. </w:t>
      </w:r>
      <w:r>
        <w:t>Revue francophone sur la santé et les territoires</w:t>
      </w:r>
      <w:hyperlink r:id="rId20">
        <w:r>
          <w:rPr>
            <w:color w:val="1155CC"/>
            <w:u w:val="single"/>
            <w:rFonts w:ascii="Arial" w:hAnsi="Arial"/>
            <w:sz w:val="20"/>
          </w:rPr>
          <w:t>. https://journals.openedition.org/rfst/374</w:t>
        </w:r>
      </w:hyperlink>
    </w:p>
    <w:p>
      <w:pPr>
        <w:spacing w:after="200"/>
        <w:ind w:left="567" w:hanging="567"/>
        <w:jc w:val="both"/>
      </w:pPr>
      <w:r>
        <w:t xml:space="preserve">Petit, V. (2020). « Tu peux être en vie et déjà mort » : le quotidien ordinaire d'une personne atteinte de troubles psychiques au Sénégal. </w:t>
      </w:r>
      <w:r>
        <w:t>Politique africaine, 157(1), 39-69</w:t>
      </w:r>
      <w:hyperlink r:id="rId21">
        <w:r>
          <w:rPr>
            <w:color w:val="1155CC"/>
            <w:u w:val="single"/>
            <w:rFonts w:ascii="Arial" w:hAnsi="Arial"/>
            <w:sz w:val="20"/>
          </w:rPr>
          <w:t>. https://www.cairn.info/revue-politique-africaine-2020-1-page-39.html</w:t>
        </w:r>
      </w:hyperlink>
    </w:p>
    <w:p>
      <w:pPr>
        <w:spacing w:after="200"/>
        <w:ind w:left="567" w:hanging="567"/>
        <w:jc w:val="both"/>
      </w:pPr>
      <w:r>
        <w:t xml:space="preserve">RTS — Radiodiffusion Télévision Sénégalaise. (2025). Santé mentale au Sénégal : le Premier ministre appelle à des réformes urgentes et une mobilisation collective. </w:t>
      </w:r>
      <w:hyperlink r:id="rId22">
        <w:r>
          <w:rPr>
            <w:color w:val="1155CC"/>
            <w:u w:val="single"/>
            <w:rFonts w:ascii="Arial" w:hAnsi="Arial"/>
            <w:sz w:val="20"/>
          </w:rPr>
          <w:t>https://www.rts.sn/actualite/detail/a-la-une/sante-mentale-au-senegal-le-premier-ministre-appelle-a-des-reformes-urgentes-et-une-mobilisation-collective</w:t>
        </w:r>
      </w:hyperlink>
    </w:p>
    <w:p>
      <w:pPr>
        <w:spacing w:after="200"/>
        <w:ind w:left="567" w:hanging="567"/>
        <w:jc w:val="both"/>
      </w:pPr>
      <w:r>
        <w:t xml:space="preserve">Thiam, M. H., &amp; Moro, M. R. (2002). À propos de Henri Collomb (1913-1979) : de la psychiatrie coloniale à une psychiatrie sans frontières. </w:t>
      </w:r>
      <w:r>
        <w:t>L'Autre, 3(3), 409-414</w:t>
      </w:r>
      <w:hyperlink r:id="rId23">
        <w:r>
          <w:rPr>
            <w:color w:val="1155CC"/>
            <w:u w:val="single"/>
            <w:rFonts w:ascii="Arial" w:hAnsi="Arial"/>
            <w:sz w:val="20"/>
          </w:rPr>
          <w:t>. https://www.cairn.info/revue-l-autre-2002-3-page-409.htm</w:t>
        </w:r>
      </w:hyperlink>
    </w:p>
    <w:p>
      <w:pPr>
        <w:spacing w:after="200"/>
        <w:ind w:left="567" w:hanging="567"/>
        <w:jc w:val="both"/>
      </w:pPr>
      <w:r>
        <w:t xml:space="preserve">World Health Organization. (2017). </w:t>
      </w:r>
      <w:r>
        <w:t>Mental Health Atlas 2017 country profile: Senegal.</w:t>
      </w:r>
      <w:hyperlink r:id="rId24">
        <w:r>
          <w:rPr>
            <w:color w:val="1155CC"/>
            <w:u w:val="single"/>
            <w:rFonts w:ascii="Arial" w:hAnsi="Arial"/>
            <w:sz w:val="20"/>
          </w:rPr>
          <w:t> https://www.who.int/publications/m/item/mental-health-atlas-2017-country-profile-senegal</w:t>
        </w:r>
      </w:hyperlink>
    </w:p>
    <w:p>
      <w:pPr>
        <w:spacing w:after="200"/>
        <w:ind w:left="567" w:hanging="567"/>
        <w:jc w:val="both"/>
      </w:pPr>
      <w:r>
        <w:t xml:space="preserve">World Health Organization. (2024). </w:t>
      </w:r>
      <w:r>
        <w:t>Mental Health Atlas 2024 country profile: Senegal.</w:t>
      </w:r>
      <w:hyperlink r:id="rId25">
        <w:r>
          <w:rPr>
            <w:color w:val="1155CC"/>
            <w:u w:val="single"/>
            <w:rFonts w:ascii="Arial" w:hAnsi="Arial"/>
            <w:sz w:val="20"/>
          </w:rPr>
          <w:t> https://cdn.who.int/media/docs/default-source/mental-health/mental-health-atlas-2024-country-profiles/senegal.pdf</w:t>
        </w:r>
      </w:hyperlink>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sd-fmsb.org/index.php/hsd/article/view/4517" TargetMode="External"/><Relationship Id="rId10" Type="http://schemas.openxmlformats.org/officeDocument/2006/relationships/hyperlink" Target="https://journals.openedition.org/anthropologiesante/2171" TargetMode="External"/><Relationship Id="rId11" Type="http://schemas.openxmlformats.org/officeDocument/2006/relationships/hyperlink" Target="https://africacheck.org/fr/fact-checks/articles/pas-de-preuves-que-huit-senegalais-sur-dix-souffrent-de-troubles-mentaux" TargetMode="External"/><Relationship Id="rId12" Type="http://schemas.openxmlformats.org/officeDocument/2006/relationships/hyperlink" Target="https://enqueteplus.com/content/analyse-des-facteurs-socio-culturels-influen%C3%A7ant-la-sant%C3%A9-mentale-au-s%C3%A9n%C3%A9gal-d%C3%A9fis" TargetMode="External"/><Relationship Id="rId13" Type="http://schemas.openxmlformats.org/officeDocument/2006/relationships/hyperlink" Target="https://iupsante.sn/sante-mentale-des-unites-psychiatriques-integrees-aux-hopitaux-regionaux/uncategorized/" TargetMode="External"/><Relationship Id="rId14" Type="http://schemas.openxmlformats.org/officeDocument/2006/relationships/hyperlink" Target="https://extranet.who.int/mindbank/item/2387" TargetMode="External"/><Relationship Id="rId15" Type="http://schemas.openxmlformats.org/officeDocument/2006/relationships/hyperlink" Target="https://sante.gouv.sn/publications/strat%C3%A9gie-nationale-de-financement-de-la-sant%C3%A9-pour-tendre-vers-la-couverture-sanitaire" TargetMode="External"/><Relationship Id="rId16" Type="http://schemas.openxmlformats.org/officeDocument/2006/relationships/hyperlink" Target="https://www.sante.gouv.sn/sites/default/files/Rapport%20sante%20mentale%20senegal%20Annee%202019_0.pdf" TargetMode="External"/><Relationship Id="rId17" Type="http://schemas.openxmlformats.org/officeDocument/2006/relationships/hyperlink" Target="https://www.sante.gouv.sn/sites/default/files/Plan%20strate%CC%81gique%20Sante%CC%81%20Mentale%20Senegal%202024-2028%20V.pdf" TargetMode="External"/><Relationship Id="rId18" Type="http://schemas.openxmlformats.org/officeDocument/2006/relationships/hyperlink" Target="https://www.sante.gouv.sn/programmes-et-projets/programme-sant%C3%A9-mentale-psm" TargetMode="External"/><Relationship Id="rId19" Type="http://schemas.openxmlformats.org/officeDocument/2006/relationships/hyperlink" Target="https://www.sante.gouv.sn/sites/default/files/pr%C3%A9sentation%20de%20la%20Division%20de%20la%20Sant%C3%A9%20Mentale.pdf" TargetMode="External"/><Relationship Id="rId20" Type="http://schemas.openxmlformats.org/officeDocument/2006/relationships/hyperlink" Target="https://journals.openedition.org/rfst/374" TargetMode="External"/><Relationship Id="rId21" Type="http://schemas.openxmlformats.org/officeDocument/2006/relationships/hyperlink" Target="https://www.cairn.info/revue-politique-africaine-2020-1-page-39.html" TargetMode="External"/><Relationship Id="rId22" Type="http://schemas.openxmlformats.org/officeDocument/2006/relationships/hyperlink" Target="https://www.rts.sn/actualite/detail/a-la-une/sante-mentale-au-senegal-le-premier-ministre-appelle-a-des-reformes-urgentes-et-une-mobilisation-collective" TargetMode="External"/><Relationship Id="rId23" Type="http://schemas.openxmlformats.org/officeDocument/2006/relationships/hyperlink" Target="https://www.cairn.info/revue-l-autre-2002-3-page-409.htm" TargetMode="External"/><Relationship Id="rId24" Type="http://schemas.openxmlformats.org/officeDocument/2006/relationships/hyperlink" Target="https://www.who.int/publications/m/item/mental-health-atlas-2017-country-profile-senegal" TargetMode="External"/><Relationship Id="rId25" Type="http://schemas.openxmlformats.org/officeDocument/2006/relationships/hyperlink" Target="https://cdn.who.int/media/docs/default-source/mental-health/mental-health-atlas-2024-country-profiles/seneg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