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5AA" w:rsidRPr="007C65AA" w:rsidRDefault="007C65AA" w:rsidP="007C65AA">
      <w:pPr>
        <w:pStyle w:val="Paragraphedeliste"/>
        <w:numPr>
          <w:ilvl w:val="0"/>
          <w:numId w:val="1"/>
        </w:numPr>
      </w:pPr>
      <w:r w:rsidRPr="007C65AA">
        <w:t>Présentation générale</w:t>
      </w:r>
    </w:p>
    <w:p w:rsidR="007C65AA" w:rsidRPr="007C65AA" w:rsidRDefault="007C65AA" w:rsidP="007C65AA">
      <w:pPr>
        <w:pStyle w:val="Paragraphedeliste"/>
        <w:numPr>
          <w:ilvl w:val="0"/>
          <w:numId w:val="3"/>
        </w:numPr>
      </w:pPr>
      <w:r w:rsidRPr="007C65AA">
        <w:t>Structure</w:t>
      </w:r>
    </w:p>
    <w:p w:rsidR="007C65AA" w:rsidRPr="007C65AA" w:rsidRDefault="007C65AA" w:rsidP="007C65AA">
      <w:pPr>
        <w:pStyle w:val="Paragraphedeliste"/>
        <w:numPr>
          <w:ilvl w:val="0"/>
          <w:numId w:val="3"/>
        </w:numPr>
      </w:pPr>
      <w:r w:rsidRPr="007C65AA">
        <w:t xml:space="preserve">Sujet </w:t>
      </w:r>
    </w:p>
    <w:p w:rsidR="007C65AA" w:rsidRPr="007C65AA" w:rsidRDefault="007C65AA" w:rsidP="007C65AA">
      <w:pPr>
        <w:pStyle w:val="Paragraphedeliste"/>
        <w:numPr>
          <w:ilvl w:val="0"/>
          <w:numId w:val="5"/>
        </w:numPr>
      </w:pPr>
      <w:r w:rsidRPr="007C65AA">
        <w:t>Context</w:t>
      </w:r>
      <w:r>
        <w:t>e</w:t>
      </w:r>
    </w:p>
    <w:p w:rsidR="007C65AA" w:rsidRDefault="007C65AA" w:rsidP="007C65AA">
      <w:pPr>
        <w:pStyle w:val="Paragraphedeliste"/>
        <w:numPr>
          <w:ilvl w:val="0"/>
          <w:numId w:val="5"/>
        </w:numPr>
      </w:pPr>
      <w:r w:rsidRPr="007C65AA">
        <w:t>Problématique</w:t>
      </w:r>
    </w:p>
    <w:p w:rsidR="007C65AA" w:rsidRPr="007C65AA" w:rsidRDefault="007C65AA" w:rsidP="007C65AA">
      <w:pPr>
        <w:pStyle w:val="Paragraphedeliste"/>
        <w:numPr>
          <w:ilvl w:val="0"/>
          <w:numId w:val="5"/>
        </w:numPr>
      </w:pPr>
      <w:r>
        <w:t xml:space="preserve">Objectifs </w:t>
      </w:r>
    </w:p>
    <w:p w:rsidR="007C65AA" w:rsidRDefault="007C65AA" w:rsidP="007C65AA">
      <w:pPr>
        <w:pStyle w:val="Paragraphedeliste"/>
        <w:numPr>
          <w:ilvl w:val="0"/>
          <w:numId w:val="1"/>
        </w:numPr>
      </w:pPr>
      <w:r>
        <w:t>Etat de l’art : toutes les possibilités</w:t>
      </w:r>
    </w:p>
    <w:p w:rsidR="00A34E49" w:rsidRDefault="00A34E49" w:rsidP="00A34E49">
      <w:pPr>
        <w:pStyle w:val="Paragraphedeliste"/>
        <w:numPr>
          <w:ilvl w:val="0"/>
          <w:numId w:val="5"/>
        </w:numPr>
      </w:pPr>
      <w:proofErr w:type="gramStart"/>
      <w:r>
        <w:t>choix</w:t>
      </w:r>
      <w:proofErr w:type="gramEnd"/>
    </w:p>
    <w:p w:rsidR="00A34E49" w:rsidRDefault="00A34E49" w:rsidP="007C65AA">
      <w:pPr>
        <w:pStyle w:val="Paragraphedeliste"/>
        <w:numPr>
          <w:ilvl w:val="0"/>
          <w:numId w:val="1"/>
        </w:numPr>
      </w:pPr>
      <w:r>
        <w:t>Solutions</w:t>
      </w:r>
    </w:p>
    <w:p w:rsidR="00E80205" w:rsidRDefault="00E80205" w:rsidP="00E80205"/>
    <w:p w:rsidR="00E80205" w:rsidRDefault="00E80205" w:rsidP="00E80205"/>
    <w:p w:rsidR="00E80205" w:rsidRDefault="00E80205" w:rsidP="00E80205"/>
    <w:p w:rsidR="00E80205" w:rsidRDefault="00E80205" w:rsidP="00E80205">
      <w:pPr>
        <w:pStyle w:val="Paragraphedeliste"/>
        <w:numPr>
          <w:ilvl w:val="0"/>
          <w:numId w:val="6"/>
        </w:numPr>
      </w:pPr>
      <w:r>
        <w:t>Présentation générale</w:t>
      </w:r>
    </w:p>
    <w:p w:rsidR="009D331A" w:rsidRDefault="00E80205" w:rsidP="009D331A">
      <w:pPr>
        <w:pStyle w:val="Paragraphedeliste"/>
        <w:numPr>
          <w:ilvl w:val="0"/>
          <w:numId w:val="7"/>
        </w:numPr>
      </w:pPr>
      <w:r>
        <w:t>Structure</w:t>
      </w:r>
      <w:r w:rsidR="009D331A">
        <w:t> : GAINDE2000</w:t>
      </w:r>
    </w:p>
    <w:p w:rsidR="00705D12" w:rsidRDefault="00705D12" w:rsidP="00705D12">
      <w:r>
        <w:t>GAINDE (Gestion Automatisée des Informations Douanières)</w:t>
      </w:r>
    </w:p>
    <w:p w:rsidR="004C79C2" w:rsidRDefault="00705D12" w:rsidP="003C1D50">
      <w:r>
        <w:t>Comme son nom l’indique, G</w:t>
      </w:r>
      <w:r w:rsidR="003C1D50">
        <w:t>AINDE</w:t>
      </w:r>
      <w:r>
        <w:t xml:space="preserve"> 2000 assure tout d’abord la gestion automatisée des informations douanières, des marchandises et des biens.</w:t>
      </w:r>
      <w:r w:rsidR="003C1D50">
        <w:t xml:space="preserve"> </w:t>
      </w:r>
      <w:r w:rsidR="003C1D50" w:rsidRPr="003C1D50">
        <w:t xml:space="preserve">GAINDE intégral apporte des améliorations considérables dans le traitement des procédures de dédouanement en passant du papier à la dématérialisation ou le traitement électronique. </w:t>
      </w:r>
    </w:p>
    <w:p w:rsidR="004C79C2" w:rsidRDefault="004C79C2" w:rsidP="004C79C2">
      <w:pPr>
        <w:pStyle w:val="Paragraphedeliste"/>
        <w:numPr>
          <w:ilvl w:val="0"/>
          <w:numId w:val="8"/>
        </w:numPr>
      </w:pPr>
      <w:r>
        <w:t>QUI sont-ils ?</w:t>
      </w:r>
    </w:p>
    <w:p w:rsidR="004C79C2" w:rsidRDefault="003C1D50" w:rsidP="004C79C2">
      <w:r w:rsidRPr="003C1D50">
        <w:t xml:space="preserve">C’est le 5eme guichet unique mondial, la 1ère entreprise subsaharienne certifiées iso 27001 et la 1ère </w:t>
      </w:r>
      <w:r>
        <w:t>AC</w:t>
      </w:r>
      <w:r w:rsidRPr="003C1D50">
        <w:t xml:space="preserve"> privée en Afrique de l'ouest</w:t>
      </w:r>
    </w:p>
    <w:p w:rsidR="004C79C2" w:rsidRDefault="004C79C2" w:rsidP="004C79C2">
      <w:pPr>
        <w:pStyle w:val="Paragraphedeliste"/>
        <w:numPr>
          <w:ilvl w:val="0"/>
          <w:numId w:val="8"/>
        </w:numPr>
      </w:pPr>
      <w:r>
        <w:t>Domaines d’intervention</w:t>
      </w:r>
    </w:p>
    <w:p w:rsidR="004C79C2" w:rsidRDefault="004C79C2" w:rsidP="004C79C2">
      <w:pPr>
        <w:pStyle w:val="Paragraphedeliste"/>
        <w:numPr>
          <w:ilvl w:val="0"/>
          <w:numId w:val="9"/>
        </w:numPr>
      </w:pPr>
      <w:r>
        <w:t>Constructeur et opérateur de guichet unique</w:t>
      </w:r>
    </w:p>
    <w:p w:rsidR="004C79C2" w:rsidRDefault="004C79C2" w:rsidP="004C79C2">
      <w:pPr>
        <w:pStyle w:val="Paragraphedeliste"/>
        <w:numPr>
          <w:ilvl w:val="0"/>
          <w:numId w:val="9"/>
        </w:numPr>
      </w:pPr>
      <w:r>
        <w:t>Fournisseur de solutions de paiement électronique</w:t>
      </w:r>
    </w:p>
    <w:p w:rsidR="004C79C2" w:rsidRDefault="004C79C2" w:rsidP="004C79C2">
      <w:pPr>
        <w:pStyle w:val="Paragraphedeliste"/>
        <w:numPr>
          <w:ilvl w:val="0"/>
          <w:numId w:val="9"/>
        </w:numPr>
      </w:pPr>
      <w:r>
        <w:t>Réalisateur de plateforme de dématérialisation</w:t>
      </w:r>
      <w:r w:rsidR="009143BC">
        <w:t>s</w:t>
      </w:r>
    </w:p>
    <w:p w:rsidR="003B6C7A" w:rsidRDefault="003B6C7A" w:rsidP="003B6C7A">
      <w:pPr>
        <w:pStyle w:val="Paragraphedeliste"/>
        <w:numPr>
          <w:ilvl w:val="0"/>
          <w:numId w:val="8"/>
        </w:numPr>
      </w:pPr>
      <w:r>
        <w:t>Historique</w:t>
      </w:r>
    </w:p>
    <w:p w:rsidR="003B6C7A" w:rsidRDefault="003B6C7A" w:rsidP="003B6C7A">
      <w:pPr>
        <w:pStyle w:val="Paragraphedeliste"/>
        <w:numPr>
          <w:ilvl w:val="0"/>
          <w:numId w:val="5"/>
        </w:numPr>
        <w:shd w:val="clear" w:color="auto" w:fill="FFFFFF"/>
        <w:spacing w:before="525" w:after="525" w:line="300" w:lineRule="atLeast"/>
        <w:ind w:right="-225"/>
      </w:pPr>
      <w:r>
        <w:t xml:space="preserve">1995 : </w:t>
      </w:r>
      <w:r w:rsidRPr="003B6C7A">
        <w:t>Lancement du projet de guichet unique électronique pour le commerce extérieur</w:t>
      </w:r>
    </w:p>
    <w:p w:rsidR="003B6C7A" w:rsidRPr="004C79C2" w:rsidRDefault="003B6C7A" w:rsidP="003B6C7A">
      <w:pPr>
        <w:pStyle w:val="Paragraphedeliste"/>
        <w:numPr>
          <w:ilvl w:val="0"/>
          <w:numId w:val="5"/>
        </w:numPr>
        <w:shd w:val="clear" w:color="auto" w:fill="FFFFFF"/>
        <w:spacing w:before="525" w:after="525" w:line="300" w:lineRule="atLeast"/>
        <w:ind w:right="-225"/>
      </w:pPr>
      <w:r>
        <w:t xml:space="preserve">1997 : </w:t>
      </w:r>
      <w:r w:rsidRPr="003B6C7A">
        <w:t>Finalisation des études et validation du système par les parties prenantes</w:t>
      </w:r>
    </w:p>
    <w:p w:rsidR="00705D12" w:rsidRDefault="003B6C7A" w:rsidP="003B6C7A">
      <w:pPr>
        <w:pStyle w:val="Paragraphedeliste"/>
        <w:numPr>
          <w:ilvl w:val="0"/>
          <w:numId w:val="5"/>
        </w:numPr>
        <w:shd w:val="clear" w:color="auto" w:fill="FFFFFF"/>
        <w:spacing w:before="525" w:after="525" w:line="300" w:lineRule="atLeast"/>
        <w:ind w:right="-225"/>
      </w:pPr>
      <w:r>
        <w:t xml:space="preserve">1999 : </w:t>
      </w:r>
      <w:r w:rsidRPr="003B6C7A">
        <w:t>Livraison du prototype et début des tests fonctionnels</w:t>
      </w:r>
    </w:p>
    <w:p w:rsidR="005E4EDF" w:rsidRPr="003B6C7A" w:rsidRDefault="003B6C7A" w:rsidP="005E4EDF">
      <w:pPr>
        <w:pStyle w:val="Paragraphedeliste"/>
        <w:numPr>
          <w:ilvl w:val="0"/>
          <w:numId w:val="5"/>
        </w:numPr>
        <w:shd w:val="clear" w:color="auto" w:fill="FFFFFF"/>
        <w:spacing w:before="525" w:after="525" w:line="300" w:lineRule="atLeast"/>
        <w:ind w:right="-225"/>
      </w:pPr>
      <w:r>
        <w:t xml:space="preserve">2004 : </w:t>
      </w:r>
      <w:r w:rsidR="005E4EDF" w:rsidRPr="005E4EDF">
        <w:t>Fin des tests Lancement officiel au Sénégal du guichet unique (système ORBUS) Amélioration et mise à niveau de la plateforme du guichet unique</w:t>
      </w:r>
    </w:p>
    <w:p w:rsidR="005E4EDF" w:rsidRPr="003B6C7A" w:rsidRDefault="005E4EDF" w:rsidP="005E4EDF">
      <w:pPr>
        <w:pStyle w:val="Paragraphedeliste"/>
        <w:numPr>
          <w:ilvl w:val="0"/>
          <w:numId w:val="5"/>
        </w:numPr>
        <w:shd w:val="clear" w:color="auto" w:fill="FFFFFF"/>
        <w:spacing w:before="525" w:after="525" w:line="300" w:lineRule="atLeast"/>
        <w:ind w:right="-225"/>
      </w:pPr>
      <w:r>
        <w:t>2005 :</w:t>
      </w:r>
      <w:r w:rsidRPr="005E4EDF">
        <w:t xml:space="preserve"> </w:t>
      </w:r>
      <w:r w:rsidRPr="005E4EDF">
        <w:t>Création du système de gestion des douanes au Kenya</w:t>
      </w:r>
    </w:p>
    <w:p w:rsidR="003B6C7A" w:rsidRDefault="005E4EDF" w:rsidP="003B6C7A">
      <w:pPr>
        <w:pStyle w:val="Paragraphedeliste"/>
        <w:numPr>
          <w:ilvl w:val="0"/>
          <w:numId w:val="5"/>
        </w:numPr>
        <w:shd w:val="clear" w:color="auto" w:fill="FFFFFF"/>
        <w:spacing w:before="525" w:after="525" w:line="300" w:lineRule="atLeast"/>
        <w:ind w:right="-225"/>
      </w:pPr>
      <w:r>
        <w:t xml:space="preserve">2008 : </w:t>
      </w:r>
      <w:r w:rsidRPr="005E4EDF">
        <w:t>Modernisation des systèmes de collecte des recettes au Kenya</w:t>
      </w:r>
    </w:p>
    <w:p w:rsidR="003B6C7A" w:rsidRDefault="005E4EDF" w:rsidP="005E4EDF">
      <w:pPr>
        <w:pStyle w:val="Paragraphedeliste"/>
        <w:numPr>
          <w:ilvl w:val="0"/>
          <w:numId w:val="5"/>
        </w:numPr>
        <w:shd w:val="clear" w:color="auto" w:fill="FFFFFF"/>
        <w:spacing w:before="525" w:after="525" w:line="300" w:lineRule="atLeast"/>
        <w:ind w:right="-225"/>
      </w:pPr>
      <w:r>
        <w:t xml:space="preserve">2011 : </w:t>
      </w:r>
      <w:r w:rsidRPr="005E4EDF">
        <w:t>Lancement du Cargo Community System (E-</w:t>
      </w:r>
      <w:proofErr w:type="spellStart"/>
      <w:r w:rsidRPr="005E4EDF">
        <w:t>Manifest</w:t>
      </w:r>
      <w:proofErr w:type="spellEnd"/>
      <w:r w:rsidRPr="005E4EDF">
        <w:t>)</w:t>
      </w:r>
    </w:p>
    <w:p w:rsidR="005E4EDF" w:rsidRDefault="005E4EDF" w:rsidP="005E4EDF">
      <w:pPr>
        <w:pStyle w:val="Paragraphedeliste"/>
        <w:numPr>
          <w:ilvl w:val="0"/>
          <w:numId w:val="5"/>
        </w:numPr>
        <w:shd w:val="clear" w:color="auto" w:fill="FFFFFF"/>
        <w:spacing w:before="525" w:after="525" w:line="300" w:lineRule="atLeast"/>
        <w:ind w:right="-225"/>
      </w:pPr>
      <w:r>
        <w:t xml:space="preserve">2009-2012 : </w:t>
      </w:r>
      <w:r w:rsidRPr="005E4EDF">
        <w:t>Mission d’expertise en Asie centrale (Kazakhstan, Kirghizstan, Tadjikistan) pour la mise en œuvre d’une plateforme de guichet unique sous l’égide de la GIZ</w:t>
      </w:r>
    </w:p>
    <w:p w:rsidR="005E4EDF" w:rsidRDefault="005E4EDF" w:rsidP="005E4EDF">
      <w:pPr>
        <w:pStyle w:val="Paragraphedeliste"/>
        <w:numPr>
          <w:ilvl w:val="0"/>
          <w:numId w:val="5"/>
        </w:numPr>
        <w:shd w:val="clear" w:color="auto" w:fill="FFFFFF"/>
        <w:spacing w:before="525" w:after="525" w:line="300" w:lineRule="atLeast"/>
        <w:ind w:right="-225"/>
      </w:pPr>
      <w:r>
        <w:t xml:space="preserve">2009-2012 : </w:t>
      </w:r>
      <w:r w:rsidRPr="005E4EDF">
        <w:t>Lancement du projet de dématérialisation des procédures commerciales Lancement d’un guichet unique pour les procédures juridiques de création d’entreprises (APIX) Extension de la plateforme de dématérialisation</w:t>
      </w:r>
    </w:p>
    <w:p w:rsidR="005E4EDF" w:rsidRDefault="005E4EDF" w:rsidP="005E4EDF">
      <w:pPr>
        <w:pStyle w:val="Paragraphedeliste"/>
        <w:numPr>
          <w:ilvl w:val="0"/>
          <w:numId w:val="5"/>
        </w:numPr>
        <w:shd w:val="clear" w:color="auto" w:fill="FFFFFF"/>
        <w:spacing w:before="525" w:after="525" w:line="300" w:lineRule="atLeast"/>
        <w:ind w:right="-225"/>
      </w:pPr>
      <w:r>
        <w:lastRenderedPageBreak/>
        <w:t xml:space="preserve">2013 : </w:t>
      </w:r>
      <w:r w:rsidRPr="005E4EDF">
        <w:t>Lancement du portail numérique pour le Port autonome Lancement d’une solution de guichet unique et de dématérialisation des procédures pour la création d’entreprise (RCCM) Lancement d’un portail d’information sur les sociétés enregistrées au greffe du Tribunal (</w:t>
      </w:r>
      <w:proofErr w:type="spellStart"/>
      <w:r w:rsidRPr="005E4EDF">
        <w:t>Seninfogreffe</w:t>
      </w:r>
      <w:proofErr w:type="spellEnd"/>
      <w:r w:rsidRPr="005E4EDF">
        <w:t>)</w:t>
      </w:r>
    </w:p>
    <w:p w:rsidR="005E4EDF" w:rsidRDefault="005E4EDF" w:rsidP="005E4EDF">
      <w:pPr>
        <w:pStyle w:val="Paragraphedeliste"/>
        <w:numPr>
          <w:ilvl w:val="0"/>
          <w:numId w:val="5"/>
        </w:numPr>
        <w:shd w:val="clear" w:color="auto" w:fill="FFFFFF"/>
        <w:spacing w:before="525" w:after="525" w:line="300" w:lineRule="atLeast"/>
        <w:ind w:right="-225"/>
      </w:pPr>
      <w:r>
        <w:t xml:space="preserve">2013 : </w:t>
      </w:r>
      <w:r w:rsidRPr="005E4EDF">
        <w:t xml:space="preserve">Agrément de </w:t>
      </w:r>
      <w:proofErr w:type="spellStart"/>
      <w:r w:rsidRPr="005E4EDF">
        <w:t>Westblue</w:t>
      </w:r>
      <w:proofErr w:type="spellEnd"/>
      <w:r w:rsidRPr="005E4EDF">
        <w:t xml:space="preserve"> pour la mise en place du Portail d’information commerciale au Nigéria</w:t>
      </w:r>
    </w:p>
    <w:p w:rsidR="005E4EDF" w:rsidRDefault="005E4EDF" w:rsidP="005E4EDF">
      <w:pPr>
        <w:pStyle w:val="Paragraphedeliste"/>
        <w:numPr>
          <w:ilvl w:val="0"/>
          <w:numId w:val="5"/>
        </w:numPr>
        <w:shd w:val="clear" w:color="auto" w:fill="FFFFFF"/>
        <w:spacing w:before="525" w:after="525" w:line="300" w:lineRule="atLeast"/>
        <w:ind w:right="-225"/>
      </w:pPr>
      <w:r>
        <w:t xml:space="preserve">2014 : </w:t>
      </w:r>
      <w:r w:rsidRPr="005E4EDF">
        <w:t>Mise à niveau du système de gestion personnalisée au Kenya (projet STP) Intégration du système de paiement par mobile au Kenya guichet unique</w:t>
      </w:r>
    </w:p>
    <w:p w:rsidR="005E4EDF" w:rsidRDefault="005E4EDF" w:rsidP="005E4EDF">
      <w:pPr>
        <w:pStyle w:val="Paragraphedeliste"/>
        <w:numPr>
          <w:ilvl w:val="0"/>
          <w:numId w:val="5"/>
        </w:numPr>
        <w:shd w:val="clear" w:color="auto" w:fill="FFFFFF"/>
        <w:spacing w:before="525" w:after="525" w:line="300" w:lineRule="atLeast"/>
        <w:ind w:right="-225"/>
      </w:pPr>
      <w:r>
        <w:t xml:space="preserve">2015 : </w:t>
      </w:r>
      <w:r w:rsidRPr="005E4EDF">
        <w:t>Projet d’échange de certificats d’origine en Côte d’Ivoire</w:t>
      </w:r>
    </w:p>
    <w:p w:rsidR="005E4EDF" w:rsidRDefault="005E4EDF" w:rsidP="005E4EDF">
      <w:pPr>
        <w:pStyle w:val="Paragraphedeliste"/>
        <w:numPr>
          <w:ilvl w:val="0"/>
          <w:numId w:val="5"/>
        </w:numPr>
        <w:shd w:val="clear" w:color="auto" w:fill="FFFFFF"/>
        <w:spacing w:before="525" w:after="525" w:line="300" w:lineRule="atLeast"/>
        <w:ind w:right="-225"/>
      </w:pPr>
      <w:r>
        <w:t xml:space="preserve">2016 : </w:t>
      </w:r>
      <w:r w:rsidRPr="005E4EDF">
        <w:t xml:space="preserve">Créations de la PKI Confiance </w:t>
      </w:r>
      <w:proofErr w:type="spellStart"/>
      <w:r w:rsidRPr="005E4EDF">
        <w:t>Factory</w:t>
      </w:r>
      <w:proofErr w:type="spellEnd"/>
      <w:r w:rsidRPr="005E4EDF">
        <w:t xml:space="preserve">, la solution paiement électronique ORBUS Paiement et l’entité de formation sur les métiers du numérique </w:t>
      </w:r>
      <w:proofErr w:type="spellStart"/>
      <w:r w:rsidRPr="005E4EDF">
        <w:t>Demat-academy</w:t>
      </w:r>
      <w:proofErr w:type="spellEnd"/>
    </w:p>
    <w:p w:rsidR="00DB591B" w:rsidRPr="00D74026" w:rsidRDefault="00DB591B" w:rsidP="00DB591B">
      <w:pPr>
        <w:pStyle w:val="Paragraphedeliste"/>
        <w:numPr>
          <w:ilvl w:val="0"/>
          <w:numId w:val="8"/>
        </w:numPr>
        <w:shd w:val="clear" w:color="auto" w:fill="FFFFFF"/>
        <w:spacing w:before="525" w:after="525" w:line="300" w:lineRule="atLeast"/>
        <w:ind w:right="-225"/>
      </w:pPr>
      <w:r w:rsidRPr="00D74026">
        <w:t>Les départements</w:t>
      </w:r>
    </w:p>
    <w:p w:rsidR="00DB591B" w:rsidRPr="00D74026" w:rsidRDefault="00DB591B" w:rsidP="00DB591B">
      <w:pPr>
        <w:pStyle w:val="Paragraphedeliste"/>
        <w:shd w:val="clear" w:color="auto" w:fill="FFFFFF"/>
        <w:spacing w:before="525" w:after="525" w:line="300" w:lineRule="atLeast"/>
        <w:ind w:right="-225"/>
      </w:pPr>
      <w:r w:rsidRPr="00D74026">
        <w:t>À chercher</w:t>
      </w:r>
    </w:p>
    <w:p w:rsidR="00620F87" w:rsidRPr="00D74026" w:rsidRDefault="00620F87" w:rsidP="00DB591B">
      <w:pPr>
        <w:pStyle w:val="Paragraphedeliste"/>
        <w:shd w:val="clear" w:color="auto" w:fill="FFFFFF"/>
        <w:spacing w:before="525" w:after="525" w:line="300" w:lineRule="atLeast"/>
        <w:ind w:right="-225"/>
      </w:pPr>
    </w:p>
    <w:p w:rsidR="00620F87" w:rsidRPr="00D74026" w:rsidRDefault="00620F87" w:rsidP="00DB591B">
      <w:pPr>
        <w:pStyle w:val="Paragraphedeliste"/>
        <w:shd w:val="clear" w:color="auto" w:fill="FFFFFF"/>
        <w:spacing w:before="525" w:after="525" w:line="300" w:lineRule="atLeast"/>
        <w:ind w:right="-225"/>
      </w:pPr>
    </w:p>
    <w:p w:rsidR="00D74026" w:rsidRPr="00D74026" w:rsidRDefault="00620F87" w:rsidP="00D74026">
      <w:pPr>
        <w:pStyle w:val="Paragraphedeliste"/>
        <w:numPr>
          <w:ilvl w:val="0"/>
          <w:numId w:val="7"/>
        </w:numPr>
        <w:shd w:val="clear" w:color="auto" w:fill="FFFFFF"/>
        <w:spacing w:before="525" w:after="525" w:line="300" w:lineRule="atLeast"/>
        <w:ind w:right="-225"/>
      </w:pPr>
      <w:r w:rsidRPr="00D74026">
        <w:t>Sujet</w:t>
      </w:r>
    </w:p>
    <w:p w:rsidR="00D74026" w:rsidRDefault="00D74026" w:rsidP="00D74026">
      <w:pPr>
        <w:pStyle w:val="Paragraphedeliste"/>
        <w:numPr>
          <w:ilvl w:val="0"/>
          <w:numId w:val="10"/>
        </w:numPr>
        <w:shd w:val="clear" w:color="auto" w:fill="FFFFFF"/>
        <w:spacing w:before="525" w:after="525" w:line="300" w:lineRule="atLeast"/>
        <w:ind w:right="-225"/>
      </w:pPr>
      <w:r w:rsidRPr="00D74026">
        <w:t>Contexte</w:t>
      </w:r>
    </w:p>
    <w:p w:rsidR="00B92B48" w:rsidRDefault="00B92B48" w:rsidP="00B92B48">
      <w:pPr>
        <w:pStyle w:val="Paragraphedeliste"/>
        <w:shd w:val="clear" w:color="auto" w:fill="FFFFFF"/>
        <w:spacing w:before="525" w:after="525" w:line="300" w:lineRule="atLeast"/>
        <w:ind w:right="-225"/>
      </w:pPr>
      <w:r>
        <w:t>L’ANPEJ (Agence Nationale pour la Promotion de l’Emploi des Jeunes) garde en format papier beaucoup de données concernant les jeunes, les demandeurs d’emploi, les recruteurs … ce qui nécessite</w:t>
      </w:r>
    </w:p>
    <w:p w:rsidR="00B92B48" w:rsidRDefault="00B92B48" w:rsidP="00B92B48">
      <w:pPr>
        <w:pStyle w:val="Paragraphedeliste"/>
        <w:numPr>
          <w:ilvl w:val="0"/>
          <w:numId w:val="5"/>
        </w:numPr>
        <w:shd w:val="clear" w:color="auto" w:fill="FFFFFF"/>
        <w:spacing w:before="525" w:after="525" w:line="300" w:lineRule="atLeast"/>
        <w:ind w:right="-225"/>
      </w:pPr>
      <w:r>
        <w:t>L’archivage des données</w:t>
      </w:r>
    </w:p>
    <w:p w:rsidR="00B92B48" w:rsidRDefault="00B92B48" w:rsidP="00B92B48">
      <w:pPr>
        <w:pStyle w:val="Paragraphedeliste"/>
        <w:numPr>
          <w:ilvl w:val="0"/>
          <w:numId w:val="5"/>
        </w:numPr>
        <w:shd w:val="clear" w:color="auto" w:fill="FFFFFF"/>
        <w:spacing w:before="525" w:after="525" w:line="300" w:lineRule="atLeast"/>
        <w:ind w:right="-225"/>
      </w:pPr>
      <w:r>
        <w:t>Leur traitement</w:t>
      </w:r>
    </w:p>
    <w:p w:rsidR="00B92B48" w:rsidRDefault="00B92B48" w:rsidP="00B92B48">
      <w:pPr>
        <w:pStyle w:val="Paragraphedeliste"/>
        <w:numPr>
          <w:ilvl w:val="0"/>
          <w:numId w:val="5"/>
        </w:numPr>
        <w:shd w:val="clear" w:color="auto" w:fill="FFFFFF"/>
        <w:spacing w:before="525" w:after="525" w:line="300" w:lineRule="atLeast"/>
        <w:ind w:right="-225"/>
      </w:pPr>
      <w:r>
        <w:t xml:space="preserve">La sauvegarde </w:t>
      </w:r>
    </w:p>
    <w:p w:rsidR="00B92B48" w:rsidRDefault="00B92B48" w:rsidP="00B92B48">
      <w:pPr>
        <w:pStyle w:val="Paragraphedeliste"/>
        <w:numPr>
          <w:ilvl w:val="0"/>
          <w:numId w:val="5"/>
        </w:numPr>
        <w:shd w:val="clear" w:color="auto" w:fill="FFFFFF"/>
        <w:spacing w:before="525" w:after="525" w:line="300" w:lineRule="atLeast"/>
        <w:ind w:right="-225"/>
      </w:pPr>
      <w:r>
        <w:t>L’organisation</w:t>
      </w:r>
    </w:p>
    <w:p w:rsidR="00B92B48" w:rsidRDefault="00B92B48" w:rsidP="00B92B48">
      <w:pPr>
        <w:pStyle w:val="Paragraphedeliste"/>
        <w:numPr>
          <w:ilvl w:val="0"/>
          <w:numId w:val="10"/>
        </w:numPr>
        <w:shd w:val="clear" w:color="auto" w:fill="FFFFFF"/>
        <w:spacing w:before="525" w:after="525" w:line="300" w:lineRule="atLeast"/>
        <w:ind w:right="-225"/>
      </w:pPr>
      <w:r>
        <w:t>Problématique</w:t>
      </w:r>
    </w:p>
    <w:p w:rsidR="00B92B48" w:rsidRDefault="00B92B48" w:rsidP="00B92B48">
      <w:pPr>
        <w:pStyle w:val="Paragraphedeliste"/>
        <w:shd w:val="clear" w:color="auto" w:fill="FFFFFF"/>
        <w:spacing w:before="525" w:after="525" w:line="300" w:lineRule="atLeast"/>
        <w:ind w:right="-225"/>
      </w:pPr>
      <w:r>
        <w:t xml:space="preserve">Manque d’espace de stockage des documents papiers, coût </w:t>
      </w:r>
      <w:proofErr w:type="spellStart"/>
      <w:r>
        <w:t>élévé</w:t>
      </w:r>
      <w:proofErr w:type="spellEnd"/>
      <w:r>
        <w:t xml:space="preserve"> (papier, imprimante, photocopie, encre …, difficulté de gestion des données</w:t>
      </w:r>
      <w:r w:rsidR="0097575F">
        <w:t>, perte de documents, détérioration, documents incomplets, documents mal rangés, perte de temps à chercher des documents</w:t>
      </w:r>
    </w:p>
    <w:p w:rsidR="005D7855" w:rsidRDefault="005D7855" w:rsidP="005D7855">
      <w:pPr>
        <w:shd w:val="clear" w:color="auto" w:fill="FFFFFF"/>
        <w:spacing w:before="525" w:after="525" w:line="300" w:lineRule="atLeast"/>
        <w:ind w:right="-225"/>
      </w:pPr>
    </w:p>
    <w:p w:rsidR="005D7855" w:rsidRPr="00D74026" w:rsidRDefault="005D7855" w:rsidP="005D7855">
      <w:pPr>
        <w:shd w:val="clear" w:color="auto" w:fill="FFFFFF"/>
        <w:spacing w:before="525" w:after="525" w:line="300" w:lineRule="atLeast"/>
        <w:ind w:right="-225"/>
      </w:pPr>
      <w:bookmarkStart w:id="0" w:name="_GoBack"/>
      <w:bookmarkEnd w:id="0"/>
    </w:p>
    <w:sectPr w:rsidR="005D7855" w:rsidRPr="00D740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BC4"/>
    <w:multiLevelType w:val="hybridMultilevel"/>
    <w:tmpl w:val="58F07914"/>
    <w:lvl w:ilvl="0" w:tplc="4760A7B6">
      <w:start w:val="1"/>
      <w:numFmt w:val="bullet"/>
      <w:lvlText w:val="-"/>
      <w:lvlJc w:val="left"/>
      <w:pPr>
        <w:ind w:left="1800" w:hanging="360"/>
      </w:pPr>
      <w:rPr>
        <w:rFonts w:ascii="Calibri" w:eastAsiaTheme="minorHAnsi" w:hAnsi="Calibri" w:cs="Calibri" w:hint="default"/>
      </w:rPr>
    </w:lvl>
    <w:lvl w:ilvl="1" w:tplc="280C0003" w:tentative="1">
      <w:start w:val="1"/>
      <w:numFmt w:val="bullet"/>
      <w:lvlText w:val="o"/>
      <w:lvlJc w:val="left"/>
      <w:pPr>
        <w:ind w:left="2520" w:hanging="360"/>
      </w:pPr>
      <w:rPr>
        <w:rFonts w:ascii="Courier New" w:hAnsi="Courier New" w:cs="Courier New" w:hint="default"/>
      </w:rPr>
    </w:lvl>
    <w:lvl w:ilvl="2" w:tplc="280C0005" w:tentative="1">
      <w:start w:val="1"/>
      <w:numFmt w:val="bullet"/>
      <w:lvlText w:val=""/>
      <w:lvlJc w:val="left"/>
      <w:pPr>
        <w:ind w:left="3240" w:hanging="360"/>
      </w:pPr>
      <w:rPr>
        <w:rFonts w:ascii="Wingdings" w:hAnsi="Wingdings" w:hint="default"/>
      </w:rPr>
    </w:lvl>
    <w:lvl w:ilvl="3" w:tplc="280C0001" w:tentative="1">
      <w:start w:val="1"/>
      <w:numFmt w:val="bullet"/>
      <w:lvlText w:val=""/>
      <w:lvlJc w:val="left"/>
      <w:pPr>
        <w:ind w:left="3960" w:hanging="360"/>
      </w:pPr>
      <w:rPr>
        <w:rFonts w:ascii="Symbol" w:hAnsi="Symbol" w:hint="default"/>
      </w:rPr>
    </w:lvl>
    <w:lvl w:ilvl="4" w:tplc="280C0003" w:tentative="1">
      <w:start w:val="1"/>
      <w:numFmt w:val="bullet"/>
      <w:lvlText w:val="o"/>
      <w:lvlJc w:val="left"/>
      <w:pPr>
        <w:ind w:left="4680" w:hanging="360"/>
      </w:pPr>
      <w:rPr>
        <w:rFonts w:ascii="Courier New" w:hAnsi="Courier New" w:cs="Courier New" w:hint="default"/>
      </w:rPr>
    </w:lvl>
    <w:lvl w:ilvl="5" w:tplc="280C0005" w:tentative="1">
      <w:start w:val="1"/>
      <w:numFmt w:val="bullet"/>
      <w:lvlText w:val=""/>
      <w:lvlJc w:val="left"/>
      <w:pPr>
        <w:ind w:left="5400" w:hanging="360"/>
      </w:pPr>
      <w:rPr>
        <w:rFonts w:ascii="Wingdings" w:hAnsi="Wingdings" w:hint="default"/>
      </w:rPr>
    </w:lvl>
    <w:lvl w:ilvl="6" w:tplc="280C0001" w:tentative="1">
      <w:start w:val="1"/>
      <w:numFmt w:val="bullet"/>
      <w:lvlText w:val=""/>
      <w:lvlJc w:val="left"/>
      <w:pPr>
        <w:ind w:left="6120" w:hanging="360"/>
      </w:pPr>
      <w:rPr>
        <w:rFonts w:ascii="Symbol" w:hAnsi="Symbol" w:hint="default"/>
      </w:rPr>
    </w:lvl>
    <w:lvl w:ilvl="7" w:tplc="280C0003" w:tentative="1">
      <w:start w:val="1"/>
      <w:numFmt w:val="bullet"/>
      <w:lvlText w:val="o"/>
      <w:lvlJc w:val="left"/>
      <w:pPr>
        <w:ind w:left="6840" w:hanging="360"/>
      </w:pPr>
      <w:rPr>
        <w:rFonts w:ascii="Courier New" w:hAnsi="Courier New" w:cs="Courier New" w:hint="default"/>
      </w:rPr>
    </w:lvl>
    <w:lvl w:ilvl="8" w:tplc="280C0005" w:tentative="1">
      <w:start w:val="1"/>
      <w:numFmt w:val="bullet"/>
      <w:lvlText w:val=""/>
      <w:lvlJc w:val="left"/>
      <w:pPr>
        <w:ind w:left="7560" w:hanging="360"/>
      </w:pPr>
      <w:rPr>
        <w:rFonts w:ascii="Wingdings" w:hAnsi="Wingdings" w:hint="default"/>
      </w:rPr>
    </w:lvl>
  </w:abstractNum>
  <w:abstractNum w:abstractNumId="1" w15:restartNumberingAfterBreak="0">
    <w:nsid w:val="17E441B6"/>
    <w:multiLevelType w:val="hybridMultilevel"/>
    <w:tmpl w:val="70EC7D12"/>
    <w:lvl w:ilvl="0" w:tplc="0D7478DE">
      <w:start w:val="1"/>
      <w:numFmt w:val="decimal"/>
      <w:lvlText w:val="%1)"/>
      <w:lvlJc w:val="left"/>
      <w:pPr>
        <w:ind w:left="1440" w:hanging="360"/>
      </w:pPr>
      <w:rPr>
        <w:rFonts w:hint="default"/>
      </w:rPr>
    </w:lvl>
    <w:lvl w:ilvl="1" w:tplc="280C0019" w:tentative="1">
      <w:start w:val="1"/>
      <w:numFmt w:val="lowerLetter"/>
      <w:lvlText w:val="%2."/>
      <w:lvlJc w:val="left"/>
      <w:pPr>
        <w:ind w:left="2160" w:hanging="360"/>
      </w:pPr>
    </w:lvl>
    <w:lvl w:ilvl="2" w:tplc="280C001B" w:tentative="1">
      <w:start w:val="1"/>
      <w:numFmt w:val="lowerRoman"/>
      <w:lvlText w:val="%3."/>
      <w:lvlJc w:val="right"/>
      <w:pPr>
        <w:ind w:left="2880" w:hanging="180"/>
      </w:pPr>
    </w:lvl>
    <w:lvl w:ilvl="3" w:tplc="280C000F" w:tentative="1">
      <w:start w:val="1"/>
      <w:numFmt w:val="decimal"/>
      <w:lvlText w:val="%4."/>
      <w:lvlJc w:val="left"/>
      <w:pPr>
        <w:ind w:left="3600" w:hanging="360"/>
      </w:pPr>
    </w:lvl>
    <w:lvl w:ilvl="4" w:tplc="280C0019" w:tentative="1">
      <w:start w:val="1"/>
      <w:numFmt w:val="lowerLetter"/>
      <w:lvlText w:val="%5."/>
      <w:lvlJc w:val="left"/>
      <w:pPr>
        <w:ind w:left="4320" w:hanging="360"/>
      </w:pPr>
    </w:lvl>
    <w:lvl w:ilvl="5" w:tplc="280C001B" w:tentative="1">
      <w:start w:val="1"/>
      <w:numFmt w:val="lowerRoman"/>
      <w:lvlText w:val="%6."/>
      <w:lvlJc w:val="right"/>
      <w:pPr>
        <w:ind w:left="5040" w:hanging="180"/>
      </w:pPr>
    </w:lvl>
    <w:lvl w:ilvl="6" w:tplc="280C000F" w:tentative="1">
      <w:start w:val="1"/>
      <w:numFmt w:val="decimal"/>
      <w:lvlText w:val="%7."/>
      <w:lvlJc w:val="left"/>
      <w:pPr>
        <w:ind w:left="5760" w:hanging="360"/>
      </w:pPr>
    </w:lvl>
    <w:lvl w:ilvl="7" w:tplc="280C0019" w:tentative="1">
      <w:start w:val="1"/>
      <w:numFmt w:val="lowerLetter"/>
      <w:lvlText w:val="%8."/>
      <w:lvlJc w:val="left"/>
      <w:pPr>
        <w:ind w:left="6480" w:hanging="360"/>
      </w:pPr>
    </w:lvl>
    <w:lvl w:ilvl="8" w:tplc="280C001B" w:tentative="1">
      <w:start w:val="1"/>
      <w:numFmt w:val="lowerRoman"/>
      <w:lvlText w:val="%9."/>
      <w:lvlJc w:val="right"/>
      <w:pPr>
        <w:ind w:left="7200" w:hanging="180"/>
      </w:pPr>
    </w:lvl>
  </w:abstractNum>
  <w:abstractNum w:abstractNumId="2" w15:restartNumberingAfterBreak="0">
    <w:nsid w:val="38D03D00"/>
    <w:multiLevelType w:val="hybridMultilevel"/>
    <w:tmpl w:val="B318347E"/>
    <w:lvl w:ilvl="0" w:tplc="280C0011">
      <w:start w:val="1"/>
      <w:numFmt w:val="decimal"/>
      <w:lvlText w:val="%1)"/>
      <w:lvlJc w:val="left"/>
      <w:pPr>
        <w:ind w:left="720" w:hanging="36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3" w15:restartNumberingAfterBreak="0">
    <w:nsid w:val="5ACA37C1"/>
    <w:multiLevelType w:val="hybridMultilevel"/>
    <w:tmpl w:val="47947708"/>
    <w:lvl w:ilvl="0" w:tplc="280C0001">
      <w:start w:val="1"/>
      <w:numFmt w:val="bullet"/>
      <w:lvlText w:val=""/>
      <w:lvlJc w:val="left"/>
      <w:pPr>
        <w:ind w:left="2160" w:hanging="360"/>
      </w:pPr>
      <w:rPr>
        <w:rFonts w:ascii="Symbol" w:hAnsi="Symbol" w:hint="default"/>
      </w:rPr>
    </w:lvl>
    <w:lvl w:ilvl="1" w:tplc="280C0003" w:tentative="1">
      <w:start w:val="1"/>
      <w:numFmt w:val="bullet"/>
      <w:lvlText w:val="o"/>
      <w:lvlJc w:val="left"/>
      <w:pPr>
        <w:ind w:left="2880" w:hanging="360"/>
      </w:pPr>
      <w:rPr>
        <w:rFonts w:ascii="Courier New" w:hAnsi="Courier New" w:cs="Courier New" w:hint="default"/>
      </w:rPr>
    </w:lvl>
    <w:lvl w:ilvl="2" w:tplc="280C0005" w:tentative="1">
      <w:start w:val="1"/>
      <w:numFmt w:val="bullet"/>
      <w:lvlText w:val=""/>
      <w:lvlJc w:val="left"/>
      <w:pPr>
        <w:ind w:left="3600" w:hanging="360"/>
      </w:pPr>
      <w:rPr>
        <w:rFonts w:ascii="Wingdings" w:hAnsi="Wingdings" w:hint="default"/>
      </w:rPr>
    </w:lvl>
    <w:lvl w:ilvl="3" w:tplc="280C0001" w:tentative="1">
      <w:start w:val="1"/>
      <w:numFmt w:val="bullet"/>
      <w:lvlText w:val=""/>
      <w:lvlJc w:val="left"/>
      <w:pPr>
        <w:ind w:left="4320" w:hanging="360"/>
      </w:pPr>
      <w:rPr>
        <w:rFonts w:ascii="Symbol" w:hAnsi="Symbol" w:hint="default"/>
      </w:rPr>
    </w:lvl>
    <w:lvl w:ilvl="4" w:tplc="280C0003" w:tentative="1">
      <w:start w:val="1"/>
      <w:numFmt w:val="bullet"/>
      <w:lvlText w:val="o"/>
      <w:lvlJc w:val="left"/>
      <w:pPr>
        <w:ind w:left="5040" w:hanging="360"/>
      </w:pPr>
      <w:rPr>
        <w:rFonts w:ascii="Courier New" w:hAnsi="Courier New" w:cs="Courier New" w:hint="default"/>
      </w:rPr>
    </w:lvl>
    <w:lvl w:ilvl="5" w:tplc="280C0005" w:tentative="1">
      <w:start w:val="1"/>
      <w:numFmt w:val="bullet"/>
      <w:lvlText w:val=""/>
      <w:lvlJc w:val="left"/>
      <w:pPr>
        <w:ind w:left="5760" w:hanging="360"/>
      </w:pPr>
      <w:rPr>
        <w:rFonts w:ascii="Wingdings" w:hAnsi="Wingdings" w:hint="default"/>
      </w:rPr>
    </w:lvl>
    <w:lvl w:ilvl="6" w:tplc="280C0001" w:tentative="1">
      <w:start w:val="1"/>
      <w:numFmt w:val="bullet"/>
      <w:lvlText w:val=""/>
      <w:lvlJc w:val="left"/>
      <w:pPr>
        <w:ind w:left="6480" w:hanging="360"/>
      </w:pPr>
      <w:rPr>
        <w:rFonts w:ascii="Symbol" w:hAnsi="Symbol" w:hint="default"/>
      </w:rPr>
    </w:lvl>
    <w:lvl w:ilvl="7" w:tplc="280C0003" w:tentative="1">
      <w:start w:val="1"/>
      <w:numFmt w:val="bullet"/>
      <w:lvlText w:val="o"/>
      <w:lvlJc w:val="left"/>
      <w:pPr>
        <w:ind w:left="7200" w:hanging="360"/>
      </w:pPr>
      <w:rPr>
        <w:rFonts w:ascii="Courier New" w:hAnsi="Courier New" w:cs="Courier New" w:hint="default"/>
      </w:rPr>
    </w:lvl>
    <w:lvl w:ilvl="8" w:tplc="280C0005" w:tentative="1">
      <w:start w:val="1"/>
      <w:numFmt w:val="bullet"/>
      <w:lvlText w:val=""/>
      <w:lvlJc w:val="left"/>
      <w:pPr>
        <w:ind w:left="7920" w:hanging="360"/>
      </w:pPr>
      <w:rPr>
        <w:rFonts w:ascii="Wingdings" w:hAnsi="Wingdings" w:hint="default"/>
      </w:rPr>
    </w:lvl>
  </w:abstractNum>
  <w:abstractNum w:abstractNumId="4" w15:restartNumberingAfterBreak="0">
    <w:nsid w:val="5C0C107C"/>
    <w:multiLevelType w:val="hybridMultilevel"/>
    <w:tmpl w:val="0F662598"/>
    <w:lvl w:ilvl="0" w:tplc="280C0017">
      <w:start w:val="1"/>
      <w:numFmt w:val="lowerLetter"/>
      <w:lvlText w:val="%1)"/>
      <w:lvlJc w:val="left"/>
      <w:pPr>
        <w:ind w:left="720" w:hanging="36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5" w15:restartNumberingAfterBreak="0">
    <w:nsid w:val="5C3B7F21"/>
    <w:multiLevelType w:val="hybridMultilevel"/>
    <w:tmpl w:val="D6A28BBC"/>
    <w:lvl w:ilvl="0" w:tplc="280C000D">
      <w:start w:val="1"/>
      <w:numFmt w:val="bullet"/>
      <w:lvlText w:val=""/>
      <w:lvlJc w:val="left"/>
      <w:pPr>
        <w:ind w:left="1440" w:hanging="360"/>
      </w:pPr>
      <w:rPr>
        <w:rFonts w:ascii="Wingdings" w:hAnsi="Wingdings" w:hint="default"/>
      </w:rPr>
    </w:lvl>
    <w:lvl w:ilvl="1" w:tplc="280C0003" w:tentative="1">
      <w:start w:val="1"/>
      <w:numFmt w:val="bullet"/>
      <w:lvlText w:val="o"/>
      <w:lvlJc w:val="left"/>
      <w:pPr>
        <w:ind w:left="2160" w:hanging="360"/>
      </w:pPr>
      <w:rPr>
        <w:rFonts w:ascii="Courier New" w:hAnsi="Courier New" w:cs="Courier New" w:hint="default"/>
      </w:rPr>
    </w:lvl>
    <w:lvl w:ilvl="2" w:tplc="280C0005" w:tentative="1">
      <w:start w:val="1"/>
      <w:numFmt w:val="bullet"/>
      <w:lvlText w:val=""/>
      <w:lvlJc w:val="left"/>
      <w:pPr>
        <w:ind w:left="2880" w:hanging="360"/>
      </w:pPr>
      <w:rPr>
        <w:rFonts w:ascii="Wingdings" w:hAnsi="Wingdings" w:hint="default"/>
      </w:rPr>
    </w:lvl>
    <w:lvl w:ilvl="3" w:tplc="280C0001" w:tentative="1">
      <w:start w:val="1"/>
      <w:numFmt w:val="bullet"/>
      <w:lvlText w:val=""/>
      <w:lvlJc w:val="left"/>
      <w:pPr>
        <w:ind w:left="3600" w:hanging="360"/>
      </w:pPr>
      <w:rPr>
        <w:rFonts w:ascii="Symbol" w:hAnsi="Symbol" w:hint="default"/>
      </w:rPr>
    </w:lvl>
    <w:lvl w:ilvl="4" w:tplc="280C0003" w:tentative="1">
      <w:start w:val="1"/>
      <w:numFmt w:val="bullet"/>
      <w:lvlText w:val="o"/>
      <w:lvlJc w:val="left"/>
      <w:pPr>
        <w:ind w:left="4320" w:hanging="360"/>
      </w:pPr>
      <w:rPr>
        <w:rFonts w:ascii="Courier New" w:hAnsi="Courier New" w:cs="Courier New" w:hint="default"/>
      </w:rPr>
    </w:lvl>
    <w:lvl w:ilvl="5" w:tplc="280C0005" w:tentative="1">
      <w:start w:val="1"/>
      <w:numFmt w:val="bullet"/>
      <w:lvlText w:val=""/>
      <w:lvlJc w:val="left"/>
      <w:pPr>
        <w:ind w:left="5040" w:hanging="360"/>
      </w:pPr>
      <w:rPr>
        <w:rFonts w:ascii="Wingdings" w:hAnsi="Wingdings" w:hint="default"/>
      </w:rPr>
    </w:lvl>
    <w:lvl w:ilvl="6" w:tplc="280C0001" w:tentative="1">
      <w:start w:val="1"/>
      <w:numFmt w:val="bullet"/>
      <w:lvlText w:val=""/>
      <w:lvlJc w:val="left"/>
      <w:pPr>
        <w:ind w:left="5760" w:hanging="360"/>
      </w:pPr>
      <w:rPr>
        <w:rFonts w:ascii="Symbol" w:hAnsi="Symbol" w:hint="default"/>
      </w:rPr>
    </w:lvl>
    <w:lvl w:ilvl="7" w:tplc="280C0003" w:tentative="1">
      <w:start w:val="1"/>
      <w:numFmt w:val="bullet"/>
      <w:lvlText w:val="o"/>
      <w:lvlJc w:val="left"/>
      <w:pPr>
        <w:ind w:left="6480" w:hanging="360"/>
      </w:pPr>
      <w:rPr>
        <w:rFonts w:ascii="Courier New" w:hAnsi="Courier New" w:cs="Courier New" w:hint="default"/>
      </w:rPr>
    </w:lvl>
    <w:lvl w:ilvl="8" w:tplc="280C0005" w:tentative="1">
      <w:start w:val="1"/>
      <w:numFmt w:val="bullet"/>
      <w:lvlText w:val=""/>
      <w:lvlJc w:val="left"/>
      <w:pPr>
        <w:ind w:left="7200" w:hanging="360"/>
      </w:pPr>
      <w:rPr>
        <w:rFonts w:ascii="Wingdings" w:hAnsi="Wingdings" w:hint="default"/>
      </w:rPr>
    </w:lvl>
  </w:abstractNum>
  <w:abstractNum w:abstractNumId="6" w15:restartNumberingAfterBreak="0">
    <w:nsid w:val="5D9E3070"/>
    <w:multiLevelType w:val="hybridMultilevel"/>
    <w:tmpl w:val="69AA198E"/>
    <w:lvl w:ilvl="0" w:tplc="3F9819EA">
      <w:start w:val="1"/>
      <w:numFmt w:val="decimal"/>
      <w:lvlText w:val="%1)"/>
      <w:lvlJc w:val="left"/>
      <w:pPr>
        <w:ind w:left="1440" w:hanging="360"/>
      </w:pPr>
      <w:rPr>
        <w:rFonts w:hint="default"/>
      </w:rPr>
    </w:lvl>
    <w:lvl w:ilvl="1" w:tplc="280C0019" w:tentative="1">
      <w:start w:val="1"/>
      <w:numFmt w:val="lowerLetter"/>
      <w:lvlText w:val="%2."/>
      <w:lvlJc w:val="left"/>
      <w:pPr>
        <w:ind w:left="2160" w:hanging="360"/>
      </w:pPr>
    </w:lvl>
    <w:lvl w:ilvl="2" w:tplc="280C001B" w:tentative="1">
      <w:start w:val="1"/>
      <w:numFmt w:val="lowerRoman"/>
      <w:lvlText w:val="%3."/>
      <w:lvlJc w:val="right"/>
      <w:pPr>
        <w:ind w:left="2880" w:hanging="180"/>
      </w:pPr>
    </w:lvl>
    <w:lvl w:ilvl="3" w:tplc="280C000F" w:tentative="1">
      <w:start w:val="1"/>
      <w:numFmt w:val="decimal"/>
      <w:lvlText w:val="%4."/>
      <w:lvlJc w:val="left"/>
      <w:pPr>
        <w:ind w:left="3600" w:hanging="360"/>
      </w:pPr>
    </w:lvl>
    <w:lvl w:ilvl="4" w:tplc="280C0019" w:tentative="1">
      <w:start w:val="1"/>
      <w:numFmt w:val="lowerLetter"/>
      <w:lvlText w:val="%5."/>
      <w:lvlJc w:val="left"/>
      <w:pPr>
        <w:ind w:left="4320" w:hanging="360"/>
      </w:pPr>
    </w:lvl>
    <w:lvl w:ilvl="5" w:tplc="280C001B" w:tentative="1">
      <w:start w:val="1"/>
      <w:numFmt w:val="lowerRoman"/>
      <w:lvlText w:val="%6."/>
      <w:lvlJc w:val="right"/>
      <w:pPr>
        <w:ind w:left="5040" w:hanging="180"/>
      </w:pPr>
    </w:lvl>
    <w:lvl w:ilvl="6" w:tplc="280C000F" w:tentative="1">
      <w:start w:val="1"/>
      <w:numFmt w:val="decimal"/>
      <w:lvlText w:val="%7."/>
      <w:lvlJc w:val="left"/>
      <w:pPr>
        <w:ind w:left="5760" w:hanging="360"/>
      </w:pPr>
    </w:lvl>
    <w:lvl w:ilvl="7" w:tplc="280C0019" w:tentative="1">
      <w:start w:val="1"/>
      <w:numFmt w:val="lowerLetter"/>
      <w:lvlText w:val="%8."/>
      <w:lvlJc w:val="left"/>
      <w:pPr>
        <w:ind w:left="6480" w:hanging="360"/>
      </w:pPr>
    </w:lvl>
    <w:lvl w:ilvl="8" w:tplc="280C001B" w:tentative="1">
      <w:start w:val="1"/>
      <w:numFmt w:val="lowerRoman"/>
      <w:lvlText w:val="%9."/>
      <w:lvlJc w:val="right"/>
      <w:pPr>
        <w:ind w:left="7200" w:hanging="180"/>
      </w:pPr>
    </w:lvl>
  </w:abstractNum>
  <w:abstractNum w:abstractNumId="7" w15:restartNumberingAfterBreak="0">
    <w:nsid w:val="67AE3DCA"/>
    <w:multiLevelType w:val="hybridMultilevel"/>
    <w:tmpl w:val="341093BA"/>
    <w:lvl w:ilvl="0" w:tplc="35E4F400">
      <w:start w:val="1"/>
      <w:numFmt w:val="upperRoman"/>
      <w:lvlText w:val="%1)"/>
      <w:lvlJc w:val="left"/>
      <w:pPr>
        <w:ind w:left="1080" w:hanging="72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8" w15:restartNumberingAfterBreak="0">
    <w:nsid w:val="702B77CC"/>
    <w:multiLevelType w:val="hybridMultilevel"/>
    <w:tmpl w:val="534CE45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9" w15:restartNumberingAfterBreak="0">
    <w:nsid w:val="7B4900F8"/>
    <w:multiLevelType w:val="hybridMultilevel"/>
    <w:tmpl w:val="88DE3CA0"/>
    <w:lvl w:ilvl="0" w:tplc="C39E2CAE">
      <w:start w:val="1"/>
      <w:numFmt w:val="upperRoman"/>
      <w:lvlText w:val="%1)"/>
      <w:lvlJc w:val="left"/>
      <w:pPr>
        <w:ind w:left="1080" w:hanging="72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3"/>
  </w:num>
  <w:num w:numId="5">
    <w:abstractNumId w:val="0"/>
  </w:num>
  <w:num w:numId="6">
    <w:abstractNumId w:val="7"/>
  </w:num>
  <w:num w:numId="7">
    <w:abstractNumId w:val="6"/>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C1"/>
    <w:rsid w:val="003B6C7A"/>
    <w:rsid w:val="003C1D50"/>
    <w:rsid w:val="003F6CC1"/>
    <w:rsid w:val="004731D9"/>
    <w:rsid w:val="004C79C2"/>
    <w:rsid w:val="005D7855"/>
    <w:rsid w:val="005E4EDF"/>
    <w:rsid w:val="00620F87"/>
    <w:rsid w:val="00705D12"/>
    <w:rsid w:val="007C65AA"/>
    <w:rsid w:val="009143BC"/>
    <w:rsid w:val="0097575F"/>
    <w:rsid w:val="009D331A"/>
    <w:rsid w:val="00A34E49"/>
    <w:rsid w:val="00AF0886"/>
    <w:rsid w:val="00B92B48"/>
    <w:rsid w:val="00CA5D66"/>
    <w:rsid w:val="00CD002D"/>
    <w:rsid w:val="00D336F2"/>
    <w:rsid w:val="00D74026"/>
    <w:rsid w:val="00DB591B"/>
    <w:rsid w:val="00DF4442"/>
    <w:rsid w:val="00E80205"/>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D272"/>
  <w15:chartTrackingRefBased/>
  <w15:docId w15:val="{EE23A5DE-44BD-457E-AE65-E4B85EA3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3C1D50"/>
    <w:pPr>
      <w:spacing w:before="100" w:beforeAutospacing="1" w:after="100" w:afterAutospacing="1" w:line="240" w:lineRule="auto"/>
      <w:outlineLvl w:val="2"/>
    </w:pPr>
    <w:rPr>
      <w:rFonts w:ascii="Times New Roman" w:eastAsia="Times New Roman" w:hAnsi="Times New Roman" w:cs="Times New Roman"/>
      <w:b/>
      <w:bCs/>
      <w:sz w:val="27"/>
      <w:szCs w:val="27"/>
      <w:lang w:eastAsia="fr-S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65AA"/>
    <w:pPr>
      <w:ind w:left="720"/>
      <w:contextualSpacing/>
    </w:pPr>
  </w:style>
  <w:style w:type="character" w:customStyle="1" w:styleId="Titre3Car">
    <w:name w:val="Titre 3 Car"/>
    <w:basedOn w:val="Policepardfaut"/>
    <w:link w:val="Titre3"/>
    <w:uiPriority w:val="9"/>
    <w:rsid w:val="003C1D50"/>
    <w:rPr>
      <w:rFonts w:ascii="Times New Roman" w:eastAsia="Times New Roman" w:hAnsi="Times New Roman" w:cs="Times New Roman"/>
      <w:b/>
      <w:bCs/>
      <w:sz w:val="27"/>
      <w:szCs w:val="27"/>
      <w:lang w:eastAsia="fr-S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643716">
      <w:bodyDiv w:val="1"/>
      <w:marLeft w:val="0"/>
      <w:marRight w:val="0"/>
      <w:marTop w:val="0"/>
      <w:marBottom w:val="0"/>
      <w:divBdr>
        <w:top w:val="none" w:sz="0" w:space="0" w:color="auto"/>
        <w:left w:val="none" w:sz="0" w:space="0" w:color="auto"/>
        <w:bottom w:val="none" w:sz="0" w:space="0" w:color="auto"/>
        <w:right w:val="none" w:sz="0" w:space="0" w:color="auto"/>
      </w:divBdr>
    </w:div>
    <w:div w:id="1243180071">
      <w:bodyDiv w:val="1"/>
      <w:marLeft w:val="0"/>
      <w:marRight w:val="0"/>
      <w:marTop w:val="0"/>
      <w:marBottom w:val="0"/>
      <w:divBdr>
        <w:top w:val="none" w:sz="0" w:space="0" w:color="auto"/>
        <w:left w:val="none" w:sz="0" w:space="0" w:color="auto"/>
        <w:bottom w:val="none" w:sz="0" w:space="0" w:color="auto"/>
        <w:right w:val="none" w:sz="0" w:space="0" w:color="auto"/>
      </w:divBdr>
    </w:div>
    <w:div w:id="1821071373">
      <w:bodyDiv w:val="1"/>
      <w:marLeft w:val="0"/>
      <w:marRight w:val="0"/>
      <w:marTop w:val="0"/>
      <w:marBottom w:val="0"/>
      <w:divBdr>
        <w:top w:val="none" w:sz="0" w:space="0" w:color="auto"/>
        <w:left w:val="none" w:sz="0" w:space="0" w:color="auto"/>
        <w:bottom w:val="none" w:sz="0" w:space="0" w:color="auto"/>
        <w:right w:val="none" w:sz="0" w:space="0" w:color="auto"/>
      </w:divBdr>
      <w:divsChild>
        <w:div w:id="2041976792">
          <w:marLeft w:val="-225"/>
          <w:marRight w:val="-225"/>
          <w:marTop w:val="0"/>
          <w:marBottom w:val="0"/>
          <w:divBdr>
            <w:top w:val="none" w:sz="0" w:space="0" w:color="auto"/>
            <w:left w:val="none" w:sz="0" w:space="0" w:color="auto"/>
            <w:bottom w:val="none" w:sz="0" w:space="0" w:color="auto"/>
            <w:right w:val="none" w:sz="0" w:space="0" w:color="auto"/>
          </w:divBdr>
          <w:divsChild>
            <w:div w:id="1787232873">
              <w:marLeft w:val="0"/>
              <w:marRight w:val="0"/>
              <w:marTop w:val="0"/>
              <w:marBottom w:val="0"/>
              <w:divBdr>
                <w:top w:val="none" w:sz="0" w:space="0" w:color="auto"/>
                <w:left w:val="none" w:sz="0" w:space="0" w:color="auto"/>
                <w:bottom w:val="none" w:sz="0" w:space="0" w:color="auto"/>
                <w:right w:val="none" w:sz="0" w:space="0" w:color="auto"/>
              </w:divBdr>
              <w:divsChild>
                <w:div w:id="459302175">
                  <w:marLeft w:val="0"/>
                  <w:marRight w:val="0"/>
                  <w:marTop w:val="0"/>
                  <w:marBottom w:val="0"/>
                  <w:divBdr>
                    <w:top w:val="none" w:sz="0" w:space="0" w:color="auto"/>
                    <w:left w:val="none" w:sz="0" w:space="0" w:color="auto"/>
                    <w:bottom w:val="none" w:sz="0" w:space="0" w:color="auto"/>
                    <w:right w:val="none" w:sz="0" w:space="0" w:color="auto"/>
                  </w:divBdr>
                  <w:divsChild>
                    <w:div w:id="792868021">
                      <w:marLeft w:val="0"/>
                      <w:marRight w:val="0"/>
                      <w:marTop w:val="0"/>
                      <w:marBottom w:val="0"/>
                      <w:divBdr>
                        <w:top w:val="none" w:sz="0" w:space="0" w:color="auto"/>
                        <w:left w:val="none" w:sz="0" w:space="0" w:color="auto"/>
                        <w:bottom w:val="none" w:sz="0" w:space="0" w:color="auto"/>
                        <w:right w:val="none" w:sz="0" w:space="0" w:color="auto"/>
                      </w:divBdr>
                      <w:divsChild>
                        <w:div w:id="1650010970">
                          <w:marLeft w:val="0"/>
                          <w:marRight w:val="0"/>
                          <w:marTop w:val="525"/>
                          <w:marBottom w:val="525"/>
                          <w:divBdr>
                            <w:top w:val="none" w:sz="0" w:space="0" w:color="auto"/>
                            <w:left w:val="none" w:sz="0" w:space="0" w:color="auto"/>
                            <w:bottom w:val="none" w:sz="0" w:space="0" w:color="auto"/>
                            <w:right w:val="none" w:sz="0" w:space="0" w:color="auto"/>
                          </w:divBdr>
                          <w:divsChild>
                            <w:div w:id="16899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396902">
      <w:bodyDiv w:val="1"/>
      <w:marLeft w:val="0"/>
      <w:marRight w:val="0"/>
      <w:marTop w:val="0"/>
      <w:marBottom w:val="0"/>
      <w:divBdr>
        <w:top w:val="none" w:sz="0" w:space="0" w:color="auto"/>
        <w:left w:val="none" w:sz="0" w:space="0" w:color="auto"/>
        <w:bottom w:val="none" w:sz="0" w:space="0" w:color="auto"/>
        <w:right w:val="none" w:sz="0" w:space="0" w:color="auto"/>
      </w:divBdr>
      <w:divsChild>
        <w:div w:id="1858420974">
          <w:marLeft w:val="-225"/>
          <w:marRight w:val="-225"/>
          <w:marTop w:val="0"/>
          <w:marBottom w:val="0"/>
          <w:divBdr>
            <w:top w:val="none" w:sz="0" w:space="0" w:color="auto"/>
            <w:left w:val="none" w:sz="0" w:space="0" w:color="auto"/>
            <w:bottom w:val="none" w:sz="0" w:space="0" w:color="auto"/>
            <w:right w:val="none" w:sz="0" w:space="0" w:color="auto"/>
          </w:divBdr>
          <w:divsChild>
            <w:div w:id="31925767">
              <w:marLeft w:val="0"/>
              <w:marRight w:val="0"/>
              <w:marTop w:val="0"/>
              <w:marBottom w:val="0"/>
              <w:divBdr>
                <w:top w:val="none" w:sz="0" w:space="0" w:color="auto"/>
                <w:left w:val="none" w:sz="0" w:space="0" w:color="auto"/>
                <w:bottom w:val="none" w:sz="0" w:space="0" w:color="auto"/>
                <w:right w:val="none" w:sz="0" w:space="0" w:color="auto"/>
              </w:divBdr>
              <w:divsChild>
                <w:div w:id="103959547">
                  <w:marLeft w:val="0"/>
                  <w:marRight w:val="0"/>
                  <w:marTop w:val="0"/>
                  <w:marBottom w:val="0"/>
                  <w:divBdr>
                    <w:top w:val="none" w:sz="0" w:space="0" w:color="auto"/>
                    <w:left w:val="none" w:sz="0" w:space="0" w:color="auto"/>
                    <w:bottom w:val="none" w:sz="0" w:space="0" w:color="auto"/>
                    <w:right w:val="none" w:sz="0" w:space="0" w:color="auto"/>
                  </w:divBdr>
                  <w:divsChild>
                    <w:div w:id="693531349">
                      <w:marLeft w:val="0"/>
                      <w:marRight w:val="0"/>
                      <w:marTop w:val="0"/>
                      <w:marBottom w:val="0"/>
                      <w:divBdr>
                        <w:top w:val="none" w:sz="0" w:space="0" w:color="auto"/>
                        <w:left w:val="none" w:sz="0" w:space="0" w:color="auto"/>
                        <w:bottom w:val="none" w:sz="0" w:space="0" w:color="auto"/>
                        <w:right w:val="none" w:sz="0" w:space="0" w:color="auto"/>
                      </w:divBdr>
                      <w:divsChild>
                        <w:div w:id="113912956">
                          <w:marLeft w:val="0"/>
                          <w:marRight w:val="0"/>
                          <w:marTop w:val="525"/>
                          <w:marBottom w:val="525"/>
                          <w:divBdr>
                            <w:top w:val="none" w:sz="0" w:space="0" w:color="auto"/>
                            <w:left w:val="none" w:sz="0" w:space="0" w:color="auto"/>
                            <w:bottom w:val="none" w:sz="0" w:space="0" w:color="auto"/>
                            <w:right w:val="none" w:sz="0" w:space="0" w:color="auto"/>
                          </w:divBdr>
                          <w:divsChild>
                            <w:div w:id="8787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2</Pages>
  <Words>488</Words>
  <Characters>2690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Ndeye Marie</dc:creator>
  <cp:keywords/>
  <dc:description/>
  <cp:lastModifiedBy>Ndeye Marie</cp:lastModifiedBy>
  <cp:revision>11</cp:revision>
  <dcterms:created xsi:type="dcterms:W3CDTF">2018-07-07T22:01:00Z</dcterms:created>
  <dcterms:modified xsi:type="dcterms:W3CDTF">2018-07-08T19:04:00Z</dcterms:modified>
</cp:coreProperties>
</file>