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Quantitative Researcher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|  513-504-0179  |  Maryland Heights, MO  |  ndg13b.github.io/Resume  |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Researcher with a Ph.D. in Cognitive Psychology and nine years designing, running, and analyzing behavioral health studies, including large-scale clinical trials on cognitive aging. Works across mixed methods — instrument development, survey fielding, qualitative analysis, and quantitative analysis from descriptives through structural equation modeling — and brings four years of industry data engineering in SQL and Python to data preparation and reporting. Published in peer-reviewed health and aging journals.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Research &amp; Analytic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Research Methods:  </w:t>
      </w:r>
      <w:r>
        <w:rPr>
          <w:color w:val="263533"/>
          <w:sz w:val="19"/>
          <w:szCs w:val="19"/>
        </w:rPr>
        <w:t xml:space="preserve">Experimental design, Survey &amp; instrument development, IRB preparation &amp; submission, Qualitative interviews &amp; analysis, Mixed-methods integration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Statistical Analysis:  </w:t>
      </w:r>
      <w:r>
        <w:rPr>
          <w:color w:val="263533"/>
          <w:sz w:val="19"/>
          <w:szCs w:val="19"/>
        </w:rPr>
        <w:t xml:space="preserve">Descriptive &amp; inferential statistics, ANOVA, Regression (linear &amp; logistic), Multivariate analysis, Structural equation modeling, Meta-analysis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Tools:  </w:t>
      </w:r>
      <w:r>
        <w:rPr>
          <w:color w:val="263533"/>
          <w:sz w:val="19"/>
          <w:szCs w:val="19"/>
        </w:rPr>
        <w:t xml:space="preserve">Python (proficient), R, SQL / Microsoft SQL Server, Qualtrics, MATLAB, Microsoft Excel (proficient)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Reporting:  </w:t>
      </w:r>
      <w:r>
        <w:rPr>
          <w:color w:val="263533"/>
          <w:sz w:val="19"/>
          <w:szCs w:val="19"/>
        </w:rPr>
        <w:t xml:space="preserve">Data cleaning &amp; merging, ETL, Automated reporting pipelines, Data visualization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Manuscript writing, Stakeholder reporting, Technical writing, Presentation &amp; teaching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Scientist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question each stakeholder is actually asking.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clean, merge, and reshape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Built an automated reporting pipeline that calls an LLM to generate written insights alongside the quantitative results.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for internal teams and external stakeholders, and validate output from established predictive models.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studies end to end, preparing and submitting the IRB applications and building and fielding survey instruments in Qualtrics.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data from surveys and interviews with quantitative measures to produce findings neither stream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Published results in peer-reviewed journals and presented findings at national conferences.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2026-08-20T00:00:00Z</dcterms:created>
  <dcterms:modified xsi:type="dcterms:W3CDTF">2026-08-20T00:00:00Z</dcterms:modified>
</cp:coreProperties>
</file>