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2D7F4D87" w14:textId="77777777" w:rsidTr="00AB08ED">
        <w:tc>
          <w:tcPr>
            <w:tcW w:w="7026" w:type="dxa"/>
            <w:vAlign w:val="bottom"/>
          </w:tcPr>
          <w:p w14:paraId="307D5F25" w14:textId="75C7B67C" w:rsidR="002A792A" w:rsidRPr="00E434F0" w:rsidRDefault="00730D27" w:rsidP="00D34246">
            <w:pPr>
              <w:pStyle w:val="Title"/>
              <w:rPr>
                <w:rFonts w:ascii="Segoe UI Semibold" w:hAnsi="Segoe UI Semibold" w:cs="Segoe UI Semibold"/>
              </w:rPr>
            </w:pPr>
            <w:r w:rsidRPr="00E434F0">
              <w:rPr>
                <w:rFonts w:ascii="Segoe UI Semibold" w:hAnsi="Segoe UI Semibold" w:cs="Segoe UI Semibold"/>
              </w:rPr>
              <w:t xml:space="preserve">Admissions </w:t>
            </w:r>
            <w:r w:rsidR="0026271E">
              <w:rPr>
                <w:rFonts w:ascii="Segoe UI Semibold" w:hAnsi="Segoe UI Semibold" w:cs="Segoe UI Semibold"/>
              </w:rPr>
              <w:t>Demographics</w:t>
            </w:r>
          </w:p>
        </w:tc>
        <w:tc>
          <w:tcPr>
            <w:tcW w:w="3774" w:type="dxa"/>
            <w:vAlign w:val="bottom"/>
          </w:tcPr>
          <w:p w14:paraId="54B7E2A9" w14:textId="1215E9C4" w:rsidR="002A792A" w:rsidRDefault="004548D6" w:rsidP="00D34246">
            <w:pPr>
              <w:pStyle w:val="Subtitle"/>
            </w:pPr>
            <w:r>
              <w:t> </w:t>
            </w:r>
          </w:p>
        </w:tc>
      </w:tr>
    </w:tbl>
    <w:p w14:paraId="285C6A20" w14:textId="03BF7303" w:rsidR="000B54A9" w:rsidRPr="000B54A9" w:rsidRDefault="0026271E" w:rsidP="000B54A9">
      <w:pPr>
        <w:pStyle w:val="Heading1"/>
        <w:rPr>
          <w:rFonts w:ascii="Segoe UI Light" w:hAnsi="Segoe UI Light" w:cs="Segoe UI Light"/>
          <w:color w:val="7F7F7F" w:themeColor="text1" w:themeTint="80"/>
          <w:sz w:val="32"/>
          <w:szCs w:val="32"/>
        </w:rPr>
      </w:pPr>
      <w:r>
        <w:rPr>
          <w:rFonts w:ascii="Segoe UI Light" w:hAnsi="Segoe UI Light" w:cs="Segoe UI Light"/>
          <w:color w:val="7F7F7F" w:themeColor="text1" w:themeTint="80"/>
          <w:sz w:val="32"/>
          <w:szCs w:val="32"/>
        </w:rPr>
        <w:t>Report</w:t>
      </w:r>
      <w:r w:rsidR="00020D90" w:rsidRPr="00E434F0">
        <w:rPr>
          <w:rFonts w:ascii="Segoe UI Light" w:hAnsi="Segoe UI Light" w:cs="Segoe UI Light"/>
          <w:color w:val="7F7F7F" w:themeColor="text1" w:themeTint="80"/>
          <w:sz w:val="32"/>
          <w:szCs w:val="32"/>
        </w:rPr>
        <w:t xml:space="preserve"> for Leadership Team of Enrollment Management</w:t>
      </w:r>
    </w:p>
    <w:p w14:paraId="28DF1511" w14:textId="2B9AB73C" w:rsidR="0023395D" w:rsidRPr="0016025A" w:rsidRDefault="000B54A9" w:rsidP="0023395D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Admissions </w:t>
      </w:r>
      <w:r w:rsidR="0026271E">
        <w:rPr>
          <w:rFonts w:ascii="Segoe UI Light" w:hAnsi="Segoe UI Light" w:cs="Segoe UI Light"/>
          <w:sz w:val="24"/>
          <w:szCs w:val="24"/>
        </w:rPr>
        <w:t>Demographics Report</w:t>
      </w:r>
      <w:r w:rsidR="0023395D" w:rsidRPr="0016025A">
        <w:rPr>
          <w:rFonts w:ascii="Segoe UI Light" w:hAnsi="Segoe UI Light" w:cs="Segoe UI Light"/>
          <w:sz w:val="24"/>
          <w:szCs w:val="24"/>
        </w:rPr>
        <w:t xml:space="preserve"> will serve as</w:t>
      </w:r>
      <w:r w:rsidR="0026271E">
        <w:rPr>
          <w:rFonts w:ascii="Segoe UI Light" w:hAnsi="Segoe UI Light" w:cs="Segoe UI Light"/>
          <w:sz w:val="24"/>
          <w:szCs w:val="24"/>
        </w:rPr>
        <w:t xml:space="preserve"> a detailed view to understand the demographics of the upcoming class</w:t>
      </w:r>
      <w:r w:rsidR="00DE7098" w:rsidRPr="0016025A">
        <w:rPr>
          <w:rFonts w:ascii="Segoe UI Light" w:hAnsi="Segoe UI Light" w:cs="Segoe UI Light"/>
          <w:sz w:val="24"/>
          <w:szCs w:val="24"/>
        </w:rPr>
        <w:t>.</w:t>
      </w:r>
      <w:r w:rsidR="0026271E">
        <w:rPr>
          <w:rFonts w:ascii="Segoe UI Light" w:hAnsi="Segoe UI Light" w:cs="Segoe UI Light"/>
          <w:sz w:val="24"/>
          <w:szCs w:val="24"/>
        </w:rPr>
        <w:t xml:space="preserve"> This will look at the different population groups within each recruitment funnel – Applied, Admitted, Confirmed, and Enrolled. It will also help with </w:t>
      </w:r>
      <w:r w:rsidR="00D627ED">
        <w:rPr>
          <w:rFonts w:ascii="Segoe UI Light" w:hAnsi="Segoe UI Light" w:cs="Segoe UI Light"/>
          <w:sz w:val="24"/>
          <w:szCs w:val="24"/>
        </w:rPr>
        <w:t xml:space="preserve">the </w:t>
      </w:r>
      <w:r w:rsidR="0026271E">
        <w:rPr>
          <w:rFonts w:ascii="Segoe UI Light" w:hAnsi="Segoe UI Light" w:cs="Segoe UI Light"/>
          <w:sz w:val="24"/>
          <w:szCs w:val="24"/>
        </w:rPr>
        <w:t xml:space="preserve">comparison of </w:t>
      </w:r>
      <w:r w:rsidR="00D627ED">
        <w:rPr>
          <w:rFonts w:ascii="Segoe UI Light" w:hAnsi="Segoe UI Light" w:cs="Segoe UI Light"/>
          <w:sz w:val="24"/>
          <w:szCs w:val="24"/>
        </w:rPr>
        <w:t xml:space="preserve">the </w:t>
      </w:r>
      <w:r w:rsidR="0026271E">
        <w:rPr>
          <w:rFonts w:ascii="Segoe UI Light" w:hAnsi="Segoe UI Light" w:cs="Segoe UI Light"/>
          <w:sz w:val="24"/>
          <w:szCs w:val="24"/>
        </w:rPr>
        <w:t>upcoming class with</w:t>
      </w:r>
      <w:r w:rsidR="00D627ED">
        <w:rPr>
          <w:rFonts w:ascii="Segoe UI Light" w:hAnsi="Segoe UI Light" w:cs="Segoe UI Light"/>
          <w:sz w:val="24"/>
          <w:szCs w:val="24"/>
        </w:rPr>
        <w:t xml:space="preserve"> the </w:t>
      </w:r>
      <w:r w:rsidR="005304A9">
        <w:rPr>
          <w:rFonts w:ascii="Segoe UI Light" w:hAnsi="Segoe UI Light" w:cs="Segoe UI Light"/>
          <w:sz w:val="24"/>
          <w:szCs w:val="24"/>
        </w:rPr>
        <w:t xml:space="preserve">previous class. Will most likely contain more than one page. </w:t>
      </w:r>
    </w:p>
    <w:tbl>
      <w:tblPr>
        <w:tblStyle w:val="ProjectStatusReport"/>
        <w:tblW w:w="10078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177"/>
        <w:gridCol w:w="7901"/>
      </w:tblGrid>
      <w:tr w:rsidR="0023395D" w:rsidRPr="00E434F0" w14:paraId="5B51414B" w14:textId="77777777" w:rsidTr="00E434F0">
        <w:trPr>
          <w:trHeight w:val="468"/>
        </w:trPr>
        <w:tc>
          <w:tcPr>
            <w:tcW w:w="2177" w:type="dxa"/>
          </w:tcPr>
          <w:p w14:paraId="52D1369D" w14:textId="710BB241" w:rsidR="0023395D" w:rsidRPr="00E434F0" w:rsidRDefault="0023395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E434F0">
              <w:rPr>
                <w:rFonts w:ascii="Segoe UI Light" w:hAnsi="Segoe UI Light" w:cs="Segoe UI Light"/>
                <w:sz w:val="24"/>
                <w:szCs w:val="24"/>
              </w:rPr>
              <w:t xml:space="preserve">Target Audience </w:t>
            </w:r>
          </w:p>
        </w:tc>
        <w:tc>
          <w:tcPr>
            <w:tcW w:w="7901" w:type="dxa"/>
            <w:tcMar>
              <w:left w:w="144" w:type="dxa"/>
            </w:tcMar>
          </w:tcPr>
          <w:p w14:paraId="01A8D632" w14:textId="77777777" w:rsidR="0023395D" w:rsidRPr="00E434F0" w:rsidRDefault="0023395D" w:rsidP="0023395D">
            <w:pPr>
              <w:pStyle w:val="OnTrack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E434F0">
              <w:rPr>
                <w:rFonts w:ascii="Segoe UI Light" w:hAnsi="Segoe UI Light" w:cs="Segoe UI Light"/>
                <w:sz w:val="24"/>
                <w:szCs w:val="24"/>
              </w:rPr>
              <w:t xml:space="preserve">Vice-President of Enrollment Management </w:t>
            </w:r>
          </w:p>
          <w:p w14:paraId="63CF1F34" w14:textId="77777777" w:rsidR="0023395D" w:rsidRDefault="0023395D" w:rsidP="0023395D">
            <w:pPr>
              <w:pStyle w:val="OnTrack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E434F0">
              <w:rPr>
                <w:rFonts w:ascii="Segoe UI Light" w:hAnsi="Segoe UI Light" w:cs="Segoe UI Light"/>
                <w:sz w:val="24"/>
                <w:szCs w:val="24"/>
              </w:rPr>
              <w:t xml:space="preserve">Director of Admissions </w:t>
            </w:r>
          </w:p>
          <w:p w14:paraId="4A41D9E7" w14:textId="242516E3" w:rsidR="005304A9" w:rsidRPr="00E434F0" w:rsidRDefault="005304A9" w:rsidP="0023395D">
            <w:pPr>
              <w:pStyle w:val="OnTrack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Deans</w:t>
            </w:r>
          </w:p>
        </w:tc>
      </w:tr>
      <w:tr w:rsidR="0023395D" w:rsidRPr="00E434F0" w14:paraId="44BC7FEC" w14:textId="77777777" w:rsidTr="00E434F0">
        <w:trPr>
          <w:trHeight w:val="468"/>
        </w:trPr>
        <w:tc>
          <w:tcPr>
            <w:tcW w:w="2177" w:type="dxa"/>
          </w:tcPr>
          <w:p w14:paraId="5742B3EF" w14:textId="7A683BA6" w:rsidR="0023395D" w:rsidRPr="00E434F0" w:rsidRDefault="0023395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E434F0">
              <w:rPr>
                <w:rFonts w:ascii="Segoe UI Light" w:hAnsi="Segoe UI Light" w:cs="Segoe UI Light"/>
                <w:sz w:val="24"/>
                <w:szCs w:val="24"/>
              </w:rPr>
              <w:t>KPIs</w:t>
            </w:r>
          </w:p>
        </w:tc>
        <w:tc>
          <w:tcPr>
            <w:tcW w:w="7901" w:type="dxa"/>
            <w:tcMar>
              <w:left w:w="144" w:type="dxa"/>
            </w:tcMar>
          </w:tcPr>
          <w:p w14:paraId="2BE6DBA2" w14:textId="3DEBDB41" w:rsidR="0023395D" w:rsidRPr="002870C6" w:rsidRDefault="0023395D" w:rsidP="0023395D">
            <w:pPr>
              <w:pStyle w:val="OnTrack"/>
              <w:numPr>
                <w:ilvl w:val="0"/>
                <w:numId w:val="39"/>
              </w:numPr>
              <w:rPr>
                <w:rFonts w:ascii="Segoe UI Light" w:hAnsi="Segoe UI Light" w:cs="Segoe UI Light"/>
                <w:strike/>
                <w:sz w:val="24"/>
                <w:szCs w:val="24"/>
                <w:highlight w:val="yellow"/>
              </w:rPr>
            </w:pPr>
            <w:r w:rsidRPr="002870C6">
              <w:rPr>
                <w:rFonts w:ascii="Segoe UI Light" w:hAnsi="Segoe UI Light" w:cs="Segoe UI Light"/>
                <w:strike/>
                <w:sz w:val="24"/>
                <w:szCs w:val="24"/>
                <w:highlight w:val="yellow"/>
              </w:rPr>
              <w:t xml:space="preserve">Total Applied </w:t>
            </w:r>
          </w:p>
          <w:p w14:paraId="52849A56" w14:textId="77777777" w:rsidR="0023395D" w:rsidRPr="00A73254" w:rsidRDefault="0023395D" w:rsidP="0023395D">
            <w:pPr>
              <w:pStyle w:val="OnTrack"/>
              <w:numPr>
                <w:ilvl w:val="0"/>
                <w:numId w:val="39"/>
              </w:numPr>
              <w:rPr>
                <w:rFonts w:ascii="Segoe UI Light" w:hAnsi="Segoe UI Light" w:cs="Segoe UI Light"/>
                <w:strike/>
                <w:sz w:val="24"/>
                <w:szCs w:val="24"/>
              </w:rPr>
            </w:pPr>
            <w:r w:rsidRPr="00A73254">
              <w:rPr>
                <w:rFonts w:ascii="Segoe UI Light" w:hAnsi="Segoe UI Light" w:cs="Segoe UI Light"/>
                <w:strike/>
                <w:sz w:val="24"/>
                <w:szCs w:val="24"/>
              </w:rPr>
              <w:t>Total Admitted</w:t>
            </w:r>
          </w:p>
          <w:p w14:paraId="4421AFD5" w14:textId="77777777" w:rsidR="0023395D" w:rsidRPr="00A73254" w:rsidRDefault="0023395D" w:rsidP="0023395D">
            <w:pPr>
              <w:pStyle w:val="OnTrack"/>
              <w:numPr>
                <w:ilvl w:val="0"/>
                <w:numId w:val="39"/>
              </w:numPr>
              <w:rPr>
                <w:rFonts w:ascii="Segoe UI Light" w:hAnsi="Segoe UI Light" w:cs="Segoe UI Light"/>
                <w:strike/>
                <w:sz w:val="24"/>
                <w:szCs w:val="24"/>
              </w:rPr>
            </w:pPr>
            <w:r w:rsidRPr="00A73254">
              <w:rPr>
                <w:rFonts w:ascii="Segoe UI Light" w:hAnsi="Segoe UI Light" w:cs="Segoe UI Light"/>
                <w:strike/>
                <w:sz w:val="24"/>
                <w:szCs w:val="24"/>
              </w:rPr>
              <w:t>Total Confirmed (Deposits)</w:t>
            </w:r>
          </w:p>
          <w:p w14:paraId="5B634902" w14:textId="77777777" w:rsidR="0023395D" w:rsidRPr="008A1337" w:rsidRDefault="0023395D" w:rsidP="0023395D">
            <w:pPr>
              <w:pStyle w:val="OnTrack"/>
              <w:numPr>
                <w:ilvl w:val="0"/>
                <w:numId w:val="39"/>
              </w:numPr>
              <w:rPr>
                <w:rFonts w:ascii="Segoe UI Light" w:hAnsi="Segoe UI Light" w:cs="Segoe UI Light"/>
                <w:sz w:val="24"/>
                <w:szCs w:val="24"/>
                <w:highlight w:val="yellow"/>
              </w:rPr>
            </w:pPr>
            <w:r w:rsidRPr="008A1337">
              <w:rPr>
                <w:rFonts w:ascii="Segoe UI Light" w:hAnsi="Segoe UI Light" w:cs="Segoe UI Light"/>
                <w:sz w:val="24"/>
                <w:szCs w:val="24"/>
                <w:highlight w:val="yellow"/>
              </w:rPr>
              <w:t>Total Enrolled</w:t>
            </w:r>
          </w:p>
          <w:p w14:paraId="0AF4A846" w14:textId="77777777" w:rsidR="0023395D" w:rsidRPr="00E434F0" w:rsidRDefault="0023395D" w:rsidP="0023395D">
            <w:pPr>
              <w:pStyle w:val="OnTrack"/>
              <w:numPr>
                <w:ilvl w:val="0"/>
                <w:numId w:val="3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E434F0">
              <w:rPr>
                <w:rFonts w:ascii="Segoe UI Light" w:hAnsi="Segoe UI Light" w:cs="Segoe UI Light"/>
                <w:sz w:val="24"/>
                <w:szCs w:val="24"/>
              </w:rPr>
              <w:t xml:space="preserve">Difference from the prior year </w:t>
            </w:r>
          </w:p>
          <w:p w14:paraId="66E83109" w14:textId="77777777" w:rsidR="0023395D" w:rsidRPr="00E434F0" w:rsidRDefault="0023395D" w:rsidP="0023395D">
            <w:pPr>
              <w:pStyle w:val="OnTrack"/>
              <w:numPr>
                <w:ilvl w:val="0"/>
                <w:numId w:val="3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E434F0">
              <w:rPr>
                <w:rFonts w:ascii="Segoe UI Light" w:hAnsi="Segoe UI Light" w:cs="Segoe UI Light"/>
                <w:sz w:val="24"/>
                <w:szCs w:val="24"/>
              </w:rPr>
              <w:t xml:space="preserve">% Change from the prior year </w:t>
            </w:r>
          </w:p>
          <w:p w14:paraId="16B54FA1" w14:textId="74AE1B88" w:rsidR="0023395D" w:rsidRPr="00E434F0" w:rsidRDefault="0023395D" w:rsidP="0023395D">
            <w:pPr>
              <w:pStyle w:val="OnTrack"/>
              <w:numPr>
                <w:ilvl w:val="0"/>
                <w:numId w:val="4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E434F0">
              <w:rPr>
                <w:rFonts w:ascii="Segoe UI Light" w:hAnsi="Segoe UI Light" w:cs="Segoe UI Light"/>
                <w:sz w:val="24"/>
                <w:szCs w:val="24"/>
              </w:rPr>
              <w:t>% Yield (Total Admitted/Total Enrolled)</w:t>
            </w:r>
          </w:p>
        </w:tc>
      </w:tr>
      <w:tr w:rsidR="0023395D" w:rsidRPr="00E434F0" w14:paraId="5057BA77" w14:textId="77777777" w:rsidTr="00E434F0">
        <w:trPr>
          <w:trHeight w:val="468"/>
        </w:trPr>
        <w:tc>
          <w:tcPr>
            <w:tcW w:w="2177" w:type="dxa"/>
          </w:tcPr>
          <w:p w14:paraId="0E844F90" w14:textId="3216B2D8" w:rsidR="0023395D" w:rsidRPr="00E434F0" w:rsidRDefault="0023395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E434F0">
              <w:rPr>
                <w:rFonts w:ascii="Segoe UI Light" w:hAnsi="Segoe UI Light" w:cs="Segoe UI Light"/>
                <w:sz w:val="24"/>
                <w:szCs w:val="24"/>
              </w:rPr>
              <w:t xml:space="preserve">Visuals </w:t>
            </w:r>
          </w:p>
        </w:tc>
        <w:tc>
          <w:tcPr>
            <w:tcW w:w="7901" w:type="dxa"/>
            <w:tcMar>
              <w:left w:w="144" w:type="dxa"/>
            </w:tcMar>
          </w:tcPr>
          <w:p w14:paraId="28906174" w14:textId="58ECAD25" w:rsidR="006A4863" w:rsidRPr="006A4863" w:rsidRDefault="005304A9" w:rsidP="006A4863">
            <w:pPr>
              <w:pStyle w:val="OnTrack"/>
              <w:numPr>
                <w:ilvl w:val="0"/>
                <w:numId w:val="4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By Race</w:t>
            </w:r>
          </w:p>
          <w:p w14:paraId="1BE41AFD" w14:textId="7BDA8CA3" w:rsidR="00236415" w:rsidRDefault="00236415" w:rsidP="0023395D">
            <w:pPr>
              <w:pStyle w:val="OnTrack"/>
              <w:numPr>
                <w:ilvl w:val="0"/>
                <w:numId w:val="4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By Territory</w:t>
            </w:r>
          </w:p>
          <w:p w14:paraId="2BFB8E7E" w14:textId="30EB2F1D" w:rsidR="006A4863" w:rsidRDefault="006A4863" w:rsidP="0023395D">
            <w:pPr>
              <w:pStyle w:val="OnTrack"/>
              <w:numPr>
                <w:ilvl w:val="0"/>
                <w:numId w:val="4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By First Generation </w:t>
            </w:r>
          </w:p>
          <w:p w14:paraId="5BC246AF" w14:textId="2D20223B" w:rsidR="0023395D" w:rsidRPr="00E434F0" w:rsidRDefault="0023395D" w:rsidP="0023395D">
            <w:pPr>
              <w:pStyle w:val="OnTrack"/>
              <w:numPr>
                <w:ilvl w:val="0"/>
                <w:numId w:val="4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E434F0">
              <w:rPr>
                <w:rFonts w:ascii="Segoe UI Light" w:hAnsi="Segoe UI Light" w:cs="Segoe UI Light"/>
                <w:sz w:val="24"/>
                <w:szCs w:val="24"/>
              </w:rPr>
              <w:t xml:space="preserve">Trend &amp; Comparison of KPIs over the </w:t>
            </w:r>
            <w:r w:rsidR="006A4863">
              <w:rPr>
                <w:rFonts w:ascii="Segoe UI Light" w:hAnsi="Segoe UI Light" w:cs="Segoe UI Light"/>
                <w:sz w:val="24"/>
                <w:szCs w:val="24"/>
              </w:rPr>
              <w:t>terms</w:t>
            </w:r>
          </w:p>
          <w:p w14:paraId="2BDCCAAB" w14:textId="4CB05DCE" w:rsidR="00E434F0" w:rsidRPr="0070270C" w:rsidRDefault="0023395D" w:rsidP="0070270C">
            <w:pPr>
              <w:pStyle w:val="OnTrack"/>
              <w:numPr>
                <w:ilvl w:val="0"/>
                <w:numId w:val="4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E434F0">
              <w:rPr>
                <w:rFonts w:ascii="Segoe UI Light" w:hAnsi="Segoe UI Light" w:cs="Segoe UI Light"/>
                <w:sz w:val="24"/>
                <w:szCs w:val="24"/>
              </w:rPr>
              <w:t>Filter pane with relevant filters</w:t>
            </w:r>
          </w:p>
        </w:tc>
      </w:tr>
      <w:tr w:rsidR="00E434F0" w:rsidRPr="00E434F0" w14:paraId="225F28B5" w14:textId="77777777" w:rsidTr="00EF6D0A">
        <w:trPr>
          <w:trHeight w:val="395"/>
        </w:trPr>
        <w:tc>
          <w:tcPr>
            <w:tcW w:w="2177" w:type="dxa"/>
          </w:tcPr>
          <w:p w14:paraId="2A31E342" w14:textId="0B477151" w:rsidR="00E434F0" w:rsidRPr="00E434F0" w:rsidRDefault="0070270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Brownie Points </w:t>
            </w:r>
          </w:p>
        </w:tc>
        <w:tc>
          <w:tcPr>
            <w:tcW w:w="7901" w:type="dxa"/>
            <w:tcMar>
              <w:left w:w="144" w:type="dxa"/>
            </w:tcMar>
          </w:tcPr>
          <w:p w14:paraId="1F6B3236" w14:textId="44179B4B" w:rsidR="006A4863" w:rsidRDefault="006A4863" w:rsidP="0070270C">
            <w:pPr>
              <w:pStyle w:val="OnTrack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Highlighting populations that saw a significant change</w:t>
            </w:r>
          </w:p>
          <w:p w14:paraId="44892662" w14:textId="16463BA7" w:rsidR="00EF6D0A" w:rsidRDefault="0070270C" w:rsidP="0070270C">
            <w:pPr>
              <w:pStyle w:val="OnTrack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Ability to download visuals </w:t>
            </w:r>
          </w:p>
          <w:p w14:paraId="71F60A4D" w14:textId="77777777" w:rsidR="0070270C" w:rsidRDefault="0070270C" w:rsidP="0070270C">
            <w:pPr>
              <w:pStyle w:val="OnTrack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Data definitions pane </w:t>
            </w:r>
          </w:p>
          <w:p w14:paraId="47039536" w14:textId="43795FB4" w:rsidR="0016025A" w:rsidRDefault="0016025A" w:rsidP="0070270C">
            <w:pPr>
              <w:pStyle w:val="OnTrack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Underlying </w:t>
            </w:r>
            <w:r w:rsidR="001B323C">
              <w:rPr>
                <w:rFonts w:ascii="Segoe UI Light" w:hAnsi="Segoe UI Light" w:cs="Segoe UI Light"/>
                <w:sz w:val="24"/>
                <w:szCs w:val="24"/>
              </w:rPr>
              <w:t>d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ata/</w:t>
            </w:r>
            <w:r w:rsidR="001B323C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ummarized</w:t>
            </w:r>
            <w:r w:rsidR="001B323C">
              <w:rPr>
                <w:rFonts w:ascii="Segoe UI Light" w:hAnsi="Segoe UI Light" w:cs="Segoe UI Light"/>
                <w:sz w:val="24"/>
                <w:szCs w:val="24"/>
              </w:rPr>
              <w:t xml:space="preserve"> data </w:t>
            </w:r>
            <w:r w:rsidR="00A31F1D">
              <w:rPr>
                <w:rFonts w:ascii="Segoe UI Light" w:hAnsi="Segoe UI Light" w:cs="Segoe UI Light"/>
                <w:sz w:val="24"/>
                <w:szCs w:val="24"/>
              </w:rPr>
              <w:t xml:space="preserve">download by button click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 </w:t>
            </w:r>
          </w:p>
          <w:p w14:paraId="2D5F9BC2" w14:textId="6491351E" w:rsidR="0016025A" w:rsidRDefault="0016025A" w:rsidP="0070270C">
            <w:pPr>
              <w:pStyle w:val="OnTrack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Filters selected </w:t>
            </w:r>
            <w:r w:rsidR="00A31F1D">
              <w:rPr>
                <w:rFonts w:ascii="Segoe UI Light" w:hAnsi="Segoe UI Light" w:cs="Segoe UI Light"/>
                <w:sz w:val="24"/>
                <w:szCs w:val="24"/>
              </w:rPr>
              <w:t>pane</w:t>
            </w:r>
          </w:p>
          <w:p w14:paraId="56E821A2" w14:textId="37572F89" w:rsidR="006A4863" w:rsidRPr="007B3620" w:rsidRDefault="0016025A" w:rsidP="007B3620">
            <w:pPr>
              <w:pStyle w:val="OnTrack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 of Buttons/Bookmarks/Custom Tooltip</w:t>
            </w:r>
            <w:r w:rsidR="007B3620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</w:tbl>
    <w:p w14:paraId="7D526C98" w14:textId="3CCD3C85" w:rsidR="002A792A" w:rsidRDefault="002A792A" w:rsidP="00E434F0"/>
    <w:p w14:paraId="28977D9B" w14:textId="0F0E8083" w:rsidR="005A4629" w:rsidRDefault="005A4629" w:rsidP="00E434F0">
      <w:hyperlink r:id="rId12" w:history="1">
        <w:r>
          <w:rPr>
            <w:rStyle w:val="Hyperlink"/>
          </w:rPr>
          <w:t>Analyze days from two months on one line chart in Power BI - Bing video</w:t>
        </w:r>
      </w:hyperlink>
    </w:p>
    <w:sectPr w:rsidR="005A4629">
      <w:footerReference w:type="default" r:id="rId13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2495" w14:textId="77777777" w:rsidR="00812232" w:rsidRDefault="00812232">
      <w:pPr>
        <w:spacing w:after="0" w:line="240" w:lineRule="auto"/>
      </w:pPr>
      <w:r>
        <w:separator/>
      </w:r>
    </w:p>
  </w:endnote>
  <w:endnote w:type="continuationSeparator" w:id="0">
    <w:p w14:paraId="679B322B" w14:textId="77777777" w:rsidR="00812232" w:rsidRDefault="0081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6D81" w14:textId="497D1991" w:rsidR="002A792A" w:rsidRPr="00CF69F7" w:rsidRDefault="00020D90">
    <w:pPr>
      <w:pStyle w:val="Footer"/>
      <w:rPr>
        <w:color w:val="26241E" w:themeColor="text2" w:themeShade="80"/>
      </w:rPr>
    </w:pPr>
    <w:r w:rsidRPr="00CF69F7">
      <w:rPr>
        <w:color w:val="26241E" w:themeColor="text2" w:themeShade="80"/>
      </w:rPr>
      <w:t>Data management and analytics</w:t>
    </w:r>
    <w:r w:rsidR="004548D6" w:rsidRPr="00CF69F7">
      <w:rPr>
        <w:color w:val="26241E" w:themeColor="text2" w:themeShade="80"/>
      </w:rPr>
      <w:ptab w:relativeTo="margin" w:alignment="right" w:leader="none"/>
    </w:r>
    <w:r w:rsidR="004548D6" w:rsidRPr="00CF69F7">
      <w:rPr>
        <w:color w:val="26241E" w:themeColor="text2" w:themeShade="80"/>
      </w:rPr>
      <w:fldChar w:fldCharType="begin"/>
    </w:r>
    <w:r w:rsidR="004548D6" w:rsidRPr="00CF69F7">
      <w:rPr>
        <w:color w:val="26241E" w:themeColor="text2" w:themeShade="80"/>
      </w:rPr>
      <w:instrText xml:space="preserve"> PAGE   \* MERGEFORMAT </w:instrText>
    </w:r>
    <w:r w:rsidR="004548D6" w:rsidRPr="00CF69F7">
      <w:rPr>
        <w:color w:val="26241E" w:themeColor="text2" w:themeShade="80"/>
      </w:rPr>
      <w:fldChar w:fldCharType="separate"/>
    </w:r>
    <w:r w:rsidR="00BD4E5D" w:rsidRPr="00CF69F7">
      <w:rPr>
        <w:noProof/>
        <w:color w:val="26241E" w:themeColor="text2" w:themeShade="80"/>
      </w:rPr>
      <w:t>1</w:t>
    </w:r>
    <w:r w:rsidR="004548D6" w:rsidRPr="00CF69F7">
      <w:rPr>
        <w:noProof/>
        <w:color w:val="26241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6D60B" w14:textId="77777777" w:rsidR="00812232" w:rsidRDefault="00812232">
      <w:pPr>
        <w:spacing w:after="0" w:line="240" w:lineRule="auto"/>
      </w:pPr>
      <w:r>
        <w:separator/>
      </w:r>
    </w:p>
  </w:footnote>
  <w:footnote w:type="continuationSeparator" w:id="0">
    <w:p w14:paraId="768083D3" w14:textId="77777777" w:rsidR="00812232" w:rsidRDefault="00812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5105B"/>
    <w:multiLevelType w:val="hybridMultilevel"/>
    <w:tmpl w:val="149A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C083E"/>
    <w:multiLevelType w:val="hybridMultilevel"/>
    <w:tmpl w:val="B87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207DD9"/>
    <w:multiLevelType w:val="hybridMultilevel"/>
    <w:tmpl w:val="64AE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7148E"/>
    <w:multiLevelType w:val="hybridMultilevel"/>
    <w:tmpl w:val="9B30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57183"/>
    <w:multiLevelType w:val="hybridMultilevel"/>
    <w:tmpl w:val="EDCE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9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6"/>
  </w:num>
  <w:num w:numId="8">
    <w:abstractNumId w:val="20"/>
  </w:num>
  <w:num w:numId="9">
    <w:abstractNumId w:val="11"/>
  </w:num>
  <w:num w:numId="10">
    <w:abstractNumId w:val="24"/>
  </w:num>
  <w:num w:numId="11">
    <w:abstractNumId w:val="28"/>
  </w:num>
  <w:num w:numId="12">
    <w:abstractNumId w:val="28"/>
    <w:lvlOverride w:ilvl="0">
      <w:startOverride w:val="1"/>
    </w:lvlOverride>
  </w:num>
  <w:num w:numId="13">
    <w:abstractNumId w:val="15"/>
  </w:num>
  <w:num w:numId="14">
    <w:abstractNumId w:val="15"/>
    <w:lvlOverride w:ilvl="0">
      <w:startOverride w:val="1"/>
    </w:lvlOverride>
  </w:num>
  <w:num w:numId="15">
    <w:abstractNumId w:val="17"/>
  </w:num>
  <w:num w:numId="16">
    <w:abstractNumId w:val="17"/>
    <w:lvlOverride w:ilvl="0">
      <w:startOverride w:val="1"/>
    </w:lvlOverride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8"/>
  </w:num>
  <w:num w:numId="20">
    <w:abstractNumId w:val="28"/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28"/>
    <w:lvlOverride w:ilvl="0">
      <w:startOverride w:val="1"/>
    </w:lvlOverride>
  </w:num>
  <w:num w:numId="24">
    <w:abstractNumId w:val="21"/>
  </w:num>
  <w:num w:numId="25">
    <w:abstractNumId w:val="17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7"/>
  </w:num>
  <w:num w:numId="36">
    <w:abstractNumId w:val="23"/>
  </w:num>
  <w:num w:numId="37">
    <w:abstractNumId w:val="14"/>
  </w:num>
  <w:num w:numId="38">
    <w:abstractNumId w:val="18"/>
  </w:num>
  <w:num w:numId="39">
    <w:abstractNumId w:val="26"/>
  </w:num>
  <w:num w:numId="40">
    <w:abstractNumId w:val="10"/>
  </w:num>
  <w:num w:numId="41">
    <w:abstractNumId w:val="22"/>
  </w:num>
  <w:num w:numId="42">
    <w:abstractNumId w:val="1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90"/>
    <w:rsid w:val="00020D90"/>
    <w:rsid w:val="000303C2"/>
    <w:rsid w:val="000652A8"/>
    <w:rsid w:val="00071A33"/>
    <w:rsid w:val="0008087C"/>
    <w:rsid w:val="000A0F81"/>
    <w:rsid w:val="000A696F"/>
    <w:rsid w:val="000B54A9"/>
    <w:rsid w:val="00102801"/>
    <w:rsid w:val="001443FD"/>
    <w:rsid w:val="0016025A"/>
    <w:rsid w:val="00175B0F"/>
    <w:rsid w:val="001B323C"/>
    <w:rsid w:val="001D2463"/>
    <w:rsid w:val="001E19D6"/>
    <w:rsid w:val="001E35FF"/>
    <w:rsid w:val="0023395D"/>
    <w:rsid w:val="00236415"/>
    <w:rsid w:val="0026271E"/>
    <w:rsid w:val="002870C6"/>
    <w:rsid w:val="002A792A"/>
    <w:rsid w:val="00320F7E"/>
    <w:rsid w:val="003638E9"/>
    <w:rsid w:val="00387081"/>
    <w:rsid w:val="003B3DB3"/>
    <w:rsid w:val="004223A9"/>
    <w:rsid w:val="004548D6"/>
    <w:rsid w:val="004B5EAA"/>
    <w:rsid w:val="005304A9"/>
    <w:rsid w:val="00551511"/>
    <w:rsid w:val="005A4629"/>
    <w:rsid w:val="005B653B"/>
    <w:rsid w:val="005C17AF"/>
    <w:rsid w:val="005F6ACD"/>
    <w:rsid w:val="0060699C"/>
    <w:rsid w:val="006205F4"/>
    <w:rsid w:val="006A4863"/>
    <w:rsid w:val="006D480F"/>
    <w:rsid w:val="006F07D7"/>
    <w:rsid w:val="006F0FF6"/>
    <w:rsid w:val="0070270C"/>
    <w:rsid w:val="00730D27"/>
    <w:rsid w:val="00737241"/>
    <w:rsid w:val="007B3620"/>
    <w:rsid w:val="00812232"/>
    <w:rsid w:val="00823C88"/>
    <w:rsid w:val="00865092"/>
    <w:rsid w:val="008A1337"/>
    <w:rsid w:val="008B4B02"/>
    <w:rsid w:val="009A2858"/>
    <w:rsid w:val="00A31F1D"/>
    <w:rsid w:val="00A32A28"/>
    <w:rsid w:val="00A73254"/>
    <w:rsid w:val="00AB08ED"/>
    <w:rsid w:val="00AB17FC"/>
    <w:rsid w:val="00AC68E1"/>
    <w:rsid w:val="00BA3DF1"/>
    <w:rsid w:val="00BD4E5D"/>
    <w:rsid w:val="00BF2918"/>
    <w:rsid w:val="00C3688B"/>
    <w:rsid w:val="00C40E10"/>
    <w:rsid w:val="00C72B2A"/>
    <w:rsid w:val="00CF69F7"/>
    <w:rsid w:val="00D24835"/>
    <w:rsid w:val="00D34246"/>
    <w:rsid w:val="00D627ED"/>
    <w:rsid w:val="00D93B5F"/>
    <w:rsid w:val="00DE7098"/>
    <w:rsid w:val="00E434F0"/>
    <w:rsid w:val="00E814A4"/>
    <w:rsid w:val="00EF6D0A"/>
    <w:rsid w:val="00F06BBE"/>
    <w:rsid w:val="00F801D7"/>
    <w:rsid w:val="00F911EC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99B92"/>
  <w15:chartTrackingRefBased/>
  <w15:docId w15:val="{A18D382C-BD28-49C0-B998-6758BC1D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bing.com/videos/search?q=how+to+show+comparison+in+power+bi&amp;qpvt=how+to+show+comparison+in+power+bi&amp;view=detail&amp;mid=D39FBB69CE7DAD43C045D39FBB69CE7DAD43C045&amp;&amp;FORM=VRDGAR&amp;ru=%2Fvideos%2Fsearch%3Fq%3Dhow%2Bto%2Bshow%2Bcomparison%2Bin%2Bpower%2Bbi%26qpvt%3Dhow%2Bto%2Bshow%2Bcomparison%2Bin%2Bpower%2Bbi%26FORM%3DVDRE%26msclkid%3D8763ec73bce611ec81c7cbad7d22a9f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etwal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04D6A7BA9E044BA14C8826C383B1D" ma:contentTypeVersion="12" ma:contentTypeDescription="Create a new document." ma:contentTypeScope="" ma:versionID="770af35fbc7c9501d70bab517e6992f1">
  <xsd:schema xmlns:xsd="http://www.w3.org/2001/XMLSchema" xmlns:xs="http://www.w3.org/2001/XMLSchema" xmlns:p="http://schemas.microsoft.com/office/2006/metadata/properties" xmlns:ns2="1b30787e-c3cd-410e-968c-2af14bd5decc" xmlns:ns3="871948c3-57eb-425e-bc22-5e2421e4cb22" targetNamespace="http://schemas.microsoft.com/office/2006/metadata/properties" ma:root="true" ma:fieldsID="5486a8706063be7411f7599da5df5cb7" ns2:_="" ns3:_="">
    <xsd:import namespace="1b30787e-c3cd-410e-968c-2af14bd5decc"/>
    <xsd:import namespace="871948c3-57eb-425e-bc22-5e2421e4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0787e-c3cd-410e-968c-2af14bd5d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948c3-57eb-425e-bc22-5e2421e4c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E837BF-D4BC-49C0-A6B8-7C206AF4E1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58A455-58C7-4B29-9666-9B480BDA5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0787e-c3cd-410e-968c-2af14bd5decc"/>
    <ds:schemaRef ds:uri="871948c3-57eb-425e-bc22-5e2421e4c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AFD238-C00B-4B2E-A4AF-80FFC44055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51CF546-AF71-4C0B-A4A5-58F472AE32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220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Petwal, Dev</dc:creator>
  <cp:keywords/>
  <dc:description/>
  <cp:lastModifiedBy>Spake, Ryan</cp:lastModifiedBy>
  <cp:revision>9</cp:revision>
  <cp:lastPrinted>2012-12-03T18:15:00Z</cp:lastPrinted>
  <dcterms:created xsi:type="dcterms:W3CDTF">2022-04-07T18:53:00Z</dcterms:created>
  <dcterms:modified xsi:type="dcterms:W3CDTF">2022-04-15T18:12:00Z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0x01010037A04D6A7BA9E044BA14C8826C383B1D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