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jc w:val="center"/>
        <w:rPr>
          <w:rFonts w:ascii="Calibri" w:cs="Calibri" w:eastAsia="Calibri" w:hAnsi="Calibri"/>
          <w:b w:val="1"/>
          <w:color w:val="5b9bd5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color w:val="5b9bd5"/>
          <w:sz w:val="50"/>
          <w:szCs w:val="50"/>
          <w:rtl w:val="0"/>
        </w:rPr>
        <w:t xml:space="preserve">Milestone II submission</w:t>
      </w:r>
    </w:p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5b9bd5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color w:val="5b9bd5"/>
          <w:sz w:val="50"/>
          <w:szCs w:val="50"/>
          <w:rtl w:val="0"/>
        </w:rPr>
        <w:t xml:space="preserve">Team: The Next Team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5b9bd5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Proposed Level of Achievement: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Gemini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Developments in the game: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Finishing all the game logic for single player mode (including moving, collecting coins, items effects)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86188" cy="18427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4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Storing and showing best scores locally, storing coins for future shop developments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Adding advertisements for option to revive the games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Making a share system for sharing through social media platform (Facebook)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Back-end Progress: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Making a database to store user’s scores, achievements and leaderboard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Problems encountered: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Login authentication in google receives bug and still requires further dealing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Future plan: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Fixing the login problems in order to update the leaderboard and achievements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shop for users to customize their bus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