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FD996" w14:textId="6A482337" w:rsidR="00090F7E" w:rsidRDefault="00000000">
      <w:pPr>
        <w:jc w:val="center"/>
      </w:pPr>
      <w:r>
        <w:rPr>
          <w:b/>
          <w:sz w:val="30"/>
        </w:rPr>
        <w:t>PACKET SCHEMA V1 – ECG/PPG DATA ACQUISITION</w:t>
      </w:r>
    </w:p>
    <w:p w14:paraId="6C9B1180" w14:textId="77777777" w:rsidR="00090F7E" w:rsidRDefault="00000000">
      <w:pPr>
        <w:jc w:val="center"/>
      </w:pPr>
      <w:r>
        <w:rPr>
          <w:i/>
        </w:rPr>
        <w:t>Các trường metadata cần làm rõ</w:t>
      </w:r>
    </w:p>
    <w:p w14:paraId="13FB5CAE" w14:textId="77777777" w:rsidR="00090F7E" w:rsidRDefault="00090F7E"/>
    <w:tbl>
      <w:tblPr>
        <w:tblStyle w:val="TableGrid"/>
        <w:tblW w:w="0" w:type="auto"/>
        <w:jc w:val="center"/>
        <w:tblLayout w:type="fixed"/>
        <w:tblLook w:val="04A0" w:firstRow="1" w:lastRow="0" w:firstColumn="1" w:lastColumn="0" w:noHBand="0" w:noVBand="1"/>
      </w:tblPr>
      <w:tblGrid>
        <w:gridCol w:w="2268"/>
        <w:gridCol w:w="6803"/>
      </w:tblGrid>
      <w:tr w:rsidR="00090F7E" w14:paraId="49F6B8C0" w14:textId="77777777">
        <w:trPr>
          <w:cantSplit/>
          <w:jc w:val="center"/>
        </w:trPr>
        <w:tc>
          <w:tcPr>
            <w:tcW w:w="2268" w:type="dxa"/>
            <w:vAlign w:val="center"/>
          </w:tcPr>
          <w:p w14:paraId="2D1F3862" w14:textId="77777777" w:rsidR="00090F7E" w:rsidRDefault="00000000">
            <w:pPr>
              <w:jc w:val="center"/>
            </w:pPr>
            <w:r>
              <w:rPr>
                <w:b/>
              </w:rPr>
              <w:t>Trường</w:t>
            </w:r>
          </w:p>
        </w:tc>
        <w:tc>
          <w:tcPr>
            <w:tcW w:w="6803" w:type="dxa"/>
            <w:vAlign w:val="center"/>
          </w:tcPr>
          <w:p w14:paraId="21C2D1C8" w14:textId="77777777" w:rsidR="00090F7E" w:rsidRDefault="00000000">
            <w:pPr>
              <w:jc w:val="center"/>
            </w:pPr>
            <w:r>
              <w:rPr>
                <w:b/>
              </w:rPr>
              <w:t>Quy định V0.1</w:t>
            </w:r>
          </w:p>
        </w:tc>
      </w:tr>
      <w:tr w:rsidR="00090F7E" w14:paraId="2E72FED5" w14:textId="77777777">
        <w:trPr>
          <w:cantSplit/>
          <w:jc w:val="center"/>
        </w:trPr>
        <w:tc>
          <w:tcPr>
            <w:tcW w:w="2268" w:type="dxa"/>
            <w:vAlign w:val="center"/>
          </w:tcPr>
          <w:p w14:paraId="191A8873" w14:textId="77777777" w:rsidR="00090F7E" w:rsidRDefault="00000000">
            <w:r>
              <w:rPr>
                <w:b/>
              </w:rPr>
              <w:t>Version</w:t>
            </w:r>
          </w:p>
        </w:tc>
        <w:tc>
          <w:tcPr>
            <w:tcW w:w="6803" w:type="dxa"/>
            <w:vAlign w:val="center"/>
          </w:tcPr>
          <w:p w14:paraId="29F1706E" w14:textId="67F5FAB7" w:rsidR="00090F7E" w:rsidRDefault="00000000">
            <w:r>
              <w:t xml:space="preserve">Phiên bản của packet schema, </w:t>
            </w:r>
            <w:proofErr w:type="spellStart"/>
            <w:r>
              <w:t>hiện</w:t>
            </w:r>
            <w:proofErr w:type="spellEnd"/>
            <w:r>
              <w:t xml:space="preserve"> </w:t>
            </w:r>
            <w:proofErr w:type="spellStart"/>
            <w:r>
              <w:t>tại</w:t>
            </w:r>
            <w:proofErr w:type="spellEnd"/>
            <w:r>
              <w:t xml:space="preserve"> V1. Dùng để xác định cách giải mã packet.</w:t>
            </w:r>
          </w:p>
        </w:tc>
      </w:tr>
      <w:tr w:rsidR="00090F7E" w14:paraId="4C325DBF" w14:textId="77777777">
        <w:trPr>
          <w:cantSplit/>
          <w:jc w:val="center"/>
        </w:trPr>
        <w:tc>
          <w:tcPr>
            <w:tcW w:w="2268" w:type="dxa"/>
            <w:vAlign w:val="center"/>
          </w:tcPr>
          <w:p w14:paraId="0CA7072D" w14:textId="77777777" w:rsidR="00090F7E" w:rsidRDefault="00000000">
            <w:r>
              <w:rPr>
                <w:b/>
              </w:rPr>
              <w:t>Phiên / Session</w:t>
            </w:r>
          </w:p>
        </w:tc>
        <w:tc>
          <w:tcPr>
            <w:tcW w:w="6803" w:type="dxa"/>
            <w:vAlign w:val="center"/>
          </w:tcPr>
          <w:p w14:paraId="7ECAFBFF" w14:textId="77777777" w:rsidR="00090F7E" w:rsidRDefault="00000000">
            <w:r>
              <w:t>session_id xác định một phiên thu dữ liệu. Các packet trong cùng một lần đo dùng cùng session_id.</w:t>
            </w:r>
          </w:p>
        </w:tc>
      </w:tr>
      <w:tr w:rsidR="00090F7E" w14:paraId="4102C4CB" w14:textId="77777777">
        <w:trPr>
          <w:cantSplit/>
          <w:jc w:val="center"/>
        </w:trPr>
        <w:tc>
          <w:tcPr>
            <w:tcW w:w="2268" w:type="dxa"/>
            <w:vAlign w:val="center"/>
          </w:tcPr>
          <w:p w14:paraId="434348D2" w14:textId="77777777" w:rsidR="00090F7E" w:rsidRDefault="00000000">
            <w:r>
              <w:rPr>
                <w:b/>
              </w:rPr>
              <w:t>Kênh / Channel</w:t>
            </w:r>
          </w:p>
        </w:tc>
        <w:tc>
          <w:tcPr>
            <w:tcW w:w="6803" w:type="dxa"/>
            <w:vAlign w:val="center"/>
          </w:tcPr>
          <w:p w14:paraId="074D715E" w14:textId="77777777" w:rsidR="00090F7E" w:rsidRDefault="00000000">
            <w:r>
              <w:t>Xác định nguồn dữ liệu của packet: ECG hoặc PPG. Mỗi kênh có thể có sampling rate khác nhau.</w:t>
            </w:r>
          </w:p>
        </w:tc>
      </w:tr>
      <w:tr w:rsidR="00090F7E" w14:paraId="27D5DC78" w14:textId="77777777">
        <w:trPr>
          <w:cantSplit/>
          <w:jc w:val="center"/>
        </w:trPr>
        <w:tc>
          <w:tcPr>
            <w:tcW w:w="2268" w:type="dxa"/>
            <w:vAlign w:val="center"/>
          </w:tcPr>
          <w:p w14:paraId="22446894" w14:textId="77777777" w:rsidR="00090F7E" w:rsidRDefault="00000000">
            <w:r>
              <w:rPr>
                <w:b/>
              </w:rPr>
              <w:t>Sequence</w:t>
            </w:r>
          </w:p>
        </w:tc>
        <w:tc>
          <w:tcPr>
            <w:tcW w:w="6803" w:type="dxa"/>
            <w:vAlign w:val="center"/>
          </w:tcPr>
          <w:p w14:paraId="356CBE86" w14:textId="77777777" w:rsidR="00090F7E" w:rsidRDefault="00000000">
            <w:r>
              <w:t>Số thứ tự packet theo từng kênh, tăng tuần tự. Dùng để phát hiện packet mất, trùng hoặc sai thứ tự.</w:t>
            </w:r>
          </w:p>
        </w:tc>
      </w:tr>
      <w:tr w:rsidR="00090F7E" w14:paraId="6751591C" w14:textId="77777777">
        <w:trPr>
          <w:cantSplit/>
          <w:jc w:val="center"/>
        </w:trPr>
        <w:tc>
          <w:tcPr>
            <w:tcW w:w="2268" w:type="dxa"/>
            <w:vAlign w:val="center"/>
          </w:tcPr>
          <w:p w14:paraId="5277AD80" w14:textId="77777777" w:rsidR="00090F7E" w:rsidRDefault="00000000">
            <w:r>
              <w:rPr>
                <w:b/>
              </w:rPr>
              <w:t>Timestamp / Đơn vị</w:t>
            </w:r>
          </w:p>
        </w:tc>
        <w:tc>
          <w:tcPr>
            <w:tcW w:w="6803" w:type="dxa"/>
            <w:vAlign w:val="center"/>
          </w:tcPr>
          <w:p w14:paraId="5447F365" w14:textId="77777777" w:rsidR="00090F7E" w:rsidRDefault="00000000">
            <w:r>
              <w:t>Thời điểm lấy mẫu của sample đầu tiên trong packet, đơn vị µs (microsecond). Không phải thời điểm đọc FIFO hay truyền packet.</w:t>
            </w:r>
          </w:p>
        </w:tc>
      </w:tr>
      <w:tr w:rsidR="00090F7E" w14:paraId="167807A8" w14:textId="77777777">
        <w:trPr>
          <w:cantSplit/>
          <w:jc w:val="center"/>
        </w:trPr>
        <w:tc>
          <w:tcPr>
            <w:tcW w:w="2268" w:type="dxa"/>
            <w:vAlign w:val="center"/>
          </w:tcPr>
          <w:p w14:paraId="36D464D5" w14:textId="77777777" w:rsidR="00090F7E" w:rsidRDefault="00000000">
            <w:r>
              <w:rPr>
                <w:b/>
              </w:rPr>
              <w:t>Sample Count</w:t>
            </w:r>
          </w:p>
        </w:tc>
        <w:tc>
          <w:tcPr>
            <w:tcW w:w="6803" w:type="dxa"/>
            <w:vAlign w:val="center"/>
          </w:tcPr>
          <w:p w14:paraId="0D2D1B2B" w14:textId="77777777" w:rsidR="00090F7E" w:rsidRDefault="00000000">
            <w:r>
              <w:t>Số sample thực tế chứa trong packet. Ví dụ 16 nghĩa là DATA[0] đến DATA[15].</w:t>
            </w:r>
          </w:p>
        </w:tc>
      </w:tr>
      <w:tr w:rsidR="00090F7E" w14:paraId="36A14D03" w14:textId="77777777">
        <w:trPr>
          <w:cantSplit/>
          <w:jc w:val="center"/>
        </w:trPr>
        <w:tc>
          <w:tcPr>
            <w:tcW w:w="2268" w:type="dxa"/>
            <w:vAlign w:val="center"/>
          </w:tcPr>
          <w:p w14:paraId="15CA7301" w14:textId="77777777" w:rsidR="00090F7E" w:rsidRDefault="00000000">
            <w:r>
              <w:rPr>
                <w:b/>
              </w:rPr>
              <w:t>Fs từng kênh</w:t>
            </w:r>
          </w:p>
        </w:tc>
        <w:tc>
          <w:tcPr>
            <w:tcW w:w="6803" w:type="dxa"/>
            <w:vAlign w:val="center"/>
          </w:tcPr>
          <w:p w14:paraId="12AA9EF8" w14:textId="77777777" w:rsidR="00090F7E" w:rsidRDefault="00000000">
            <w:r>
              <w:t>Sampling frequency của từng kênh, đơn vị Hz/SPS. ECG hiện dự kiến 512 SPS; PPG chưa chốt. Không giả định ECG và PPG có cùng Fs.</w:t>
            </w:r>
          </w:p>
        </w:tc>
      </w:tr>
    </w:tbl>
    <w:p w14:paraId="6514396A" w14:textId="77777777" w:rsidR="00090F7E" w:rsidRDefault="00090F7E"/>
    <w:p w14:paraId="53EB82BB" w14:textId="77777777" w:rsidR="00090F7E" w:rsidRDefault="00000000">
      <w:r>
        <w:rPr>
          <w:b/>
          <w:sz w:val="20"/>
        </w:rPr>
        <w:t xml:space="preserve">Ghi chú: </w:t>
      </w:r>
      <w:r>
        <w:rPr>
          <w:sz w:val="20"/>
        </w:rPr>
        <w:t>Timestamp được định nghĩa là thời điểm lấy mẫu của sample đầu tiên trong packet. Với Fs của từng kênh, receiver có thể tái dựng timeline của các sample và đồng bộ ECG/PPG mà không cần giả định hai kênh có cùng sampling rate.</w:t>
      </w:r>
    </w:p>
    <w:sectPr w:rsidR="00090F7E"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192425">
    <w:abstractNumId w:val="8"/>
  </w:num>
  <w:num w:numId="2" w16cid:durableId="154535036">
    <w:abstractNumId w:val="6"/>
  </w:num>
  <w:num w:numId="3" w16cid:durableId="323780008">
    <w:abstractNumId w:val="5"/>
  </w:num>
  <w:num w:numId="4" w16cid:durableId="1612398909">
    <w:abstractNumId w:val="4"/>
  </w:num>
  <w:num w:numId="5" w16cid:durableId="2097365239">
    <w:abstractNumId w:val="7"/>
  </w:num>
  <w:num w:numId="6" w16cid:durableId="853301289">
    <w:abstractNumId w:val="3"/>
  </w:num>
  <w:num w:numId="7" w16cid:durableId="1129320390">
    <w:abstractNumId w:val="2"/>
  </w:num>
  <w:num w:numId="8" w16cid:durableId="1621304732">
    <w:abstractNumId w:val="1"/>
  </w:num>
  <w:num w:numId="9" w16cid:durableId="2084839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F7E"/>
    <w:rsid w:val="0015074B"/>
    <w:rsid w:val="00224CEC"/>
    <w:rsid w:val="0029639D"/>
    <w:rsid w:val="00326F90"/>
    <w:rsid w:val="00AA1D8D"/>
    <w:rsid w:val="00B47730"/>
    <w:rsid w:val="00CB0664"/>
    <w:rsid w:val="00DF7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76DA5"/>
  <w14:defaultImageDpi w14:val="300"/>
  <w15:docId w15:val="{650199F2-ED88-4994-B5EB-8A5233E21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966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Duc Anh 202413951</cp:lastModifiedBy>
  <cp:revision>2</cp:revision>
  <dcterms:created xsi:type="dcterms:W3CDTF">2013-12-23T23:15:00Z</dcterms:created>
  <dcterms:modified xsi:type="dcterms:W3CDTF">2026-10-08T06:46:00Z</dcterms:modified>
  <cp:category/>
</cp:coreProperties>
</file>