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22"/>
          <w:szCs w:val="22"/>
        </w:rPr>
        <w:t xml:space="preserve">RIASSUNTO APPROFONDITO</w:t>
      </w:r>
    </w:p>
    <w:p>
      <w:pPr>
        <w:spacing w:after="100" w:before="100"/>
        <w:jc w:val="center"/>
      </w:pPr>
      <w:r>
        <w:rPr>
          <w:b/>
          <w:bCs/>
          <w:color w:val="1F1F1F"/>
          <w:sz w:val="40"/>
          <w:szCs w:val="40"/>
        </w:rPr>
        <w:t xml:space="preserve">Il nuovo modo di usare l'AI nel 2026</w:t>
      </w:r>
    </w:p>
    <w:p>
      <w:pPr>
        <w:spacing w:after="300" w:before="0"/>
        <w:jc w:val="center"/>
      </w:pPr>
      <w:r>
        <w:rPr>
          <w:i/>
          <w:iCs/>
          <w:color w:val="555555"/>
          <w:sz w:val="24"/>
          <w:szCs w:val="24"/>
        </w:rPr>
        <w:t xml:space="preserve">Perché la usi ancora come una chat, cosa ti costa ogni settimana, e com'è la settimana di chi ha smesso</w:t>
      </w:r>
    </w:p>
    <w:p>
      <w:pPr>
        <w:spacing w:after="60"/>
        <w:jc w:val="center"/>
      </w:pPr>
      <w:r>
        <w:rPr>
          <w:color w:val="555555"/>
          <w:sz w:val="20"/>
          <w:szCs w:val="20"/>
        </w:rPr>
        <w:t xml:space="preserve">Documento originale: Michele Cotti — Imprenditore, Founder AI Builders Club</w:t>
      </w:r>
    </w:p>
    <w:p>
      <w:pPr>
        <w:spacing w:after="40"/>
        <w:jc w:val="center"/>
      </w:pPr>
      <w:r>
        <w:rPr>
          <w:color w:val="555555"/>
          <w:sz w:val="18"/>
          <w:szCs w:val="18"/>
        </w:rPr>
        <w:t xml:space="preserve">Fonte: "Il nuovo modo di usare l'AI nel 2026 - Michele Cotti.pdf"</w:t>
      </w:r>
    </w:p>
    <w:p>
      <w:pPr>
        <w:spacing w:after="600"/>
        <w:jc w:val="center"/>
      </w:pPr>
      <w:r>
        <w:rPr>
          <w:color w:val="555555"/>
          <w:sz w:val="18"/>
          <w:szCs w:val="18"/>
        </w:rPr>
        <w:t xml:space="preserve">Riassunto preparato il 26 settembre 2026</w:t>
      </w:r>
    </w:p>
    <w:p>
      <w:r>
        <w:br w:type="page"/>
      </w:r>
    </w:p>
    <w:p>
      <w:pPr>
        <w:pStyle w:val="Heading1"/>
        <w:pBdr>
          <w:bottom w:val="single" w:color="8A6D3B" w:sz="6" w:space="4"/>
        </w:pBdr>
        <w:spacing w:after="160" w:before="360"/>
      </w:pPr>
      <w:r>
        <w:rPr>
          <w:b/>
          <w:bCs/>
          <w:color w:val="1F1F1F"/>
          <w:sz w:val="30"/>
          <w:szCs w:val="30"/>
        </w:rPr>
        <w:t xml:space="preserve">Panoramica</w:t>
      </w:r>
    </w:p>
    <w:p>
      <w:pPr>
        <w:spacing w:after="140" w:line="300"/>
      </w:pPr>
      <w:r>
        <w:rPr>
          <w:color w:val="1F1F1F"/>
          <w:sz w:val="22"/>
          <w:szCs w:val="22"/>
        </w:rPr>
        <w:t xml:space="preserve">Questa guida di Michele Cotti è il seguito de “Il Cervello Invisibile 2.0” e affronta un punto specifico: il modo in cui la maggior parte delle persone usa ancora l'AI oggi è rimasto fermo al modello “chat” con cui l'ha imparata due anni fa, anche se lo strumento nel frattempo è diventato molto più capace. Il documento mette a confronto una settimana di lavoro vissuta con un'AI usata come semplice chat e la stessa settimana vissuta con un'AI che conosce davvero l'attività di chi la usa (il Company Brain descritto nella guida precedente).</w:t>
      </w:r>
    </w:p>
    <w:p>
      <w:pPr>
        <w:spacing w:after="140" w:line="300"/>
      </w:pPr>
      <w:r>
        <w:rPr>
          <w:color w:val="1F1F1F"/>
          <w:sz w:val="22"/>
          <w:szCs w:val="22"/>
        </w:rPr>
        <w:t xml:space="preserve">La tesi centrale è che la forma “chat” — utile per far provare l'AI a tutti, due anni fa — ha insegnato cinque abitudini che oggi tengono le persone bloccate a un uso superficiale dello strumento, mentre esiste già un modo diverso di lavorare in cui il peso del lavoro passa dalla persona all'AI, lasciando all'utente solo l'approvazione finale (“l'ultimo sì”).</w:t>
      </w:r>
    </w:p>
    <w:p>
      <w:pPr>
        <w:pBdr>
          <w:left w:val="single" w:color="8A6D3B" w:sz="18" w:space="8"/>
        </w:pBdr>
        <w:spacing w:after="160" w:before="160" w:line="300"/>
        <w:ind w:left="360"/>
      </w:pPr>
      <w:r>
        <w:rPr>
          <w:i/>
          <w:iCs/>
          <w:color w:val="555555"/>
          <w:sz w:val="22"/>
          <w:szCs w:val="22"/>
        </w:rPr>
        <w:t xml:space="preserve">“Prima la interrogavi. Adesso le affidi.” — Michele Cotti</w:t>
      </w:r>
    </w:p>
    <w:p>
      <w:pPr>
        <w:pStyle w:val="Heading1"/>
        <w:pBdr>
          <w:bottom w:val="single" w:color="8A6D3B" w:sz="6" w:space="4"/>
        </w:pBdr>
        <w:spacing w:after="160" w:before="360"/>
      </w:pPr>
      <w:r>
        <w:rPr>
          <w:b/>
          <w:bCs/>
          <w:color w:val="1F1F1F"/>
          <w:sz w:val="30"/>
          <w:szCs w:val="30"/>
        </w:rPr>
        <w:t xml:space="preserve">1. Perché arriva questa guida</w:t>
      </w:r>
    </w:p>
    <w:p>
      <w:pPr>
        <w:spacing w:after="140" w:line="300"/>
      </w:pPr>
      <w:r>
        <w:rPr>
          <w:color w:val="1F1F1F"/>
          <w:sz w:val="22"/>
          <w:szCs w:val="22"/>
        </w:rPr>
        <w:t xml:space="preserve">L'autore osserva che l'AI è stata consegnata a tutti in forma di chat (una casella in cui si scrive e si riceve una risposta) perché era il modo più semplice per farla provare, non perché fosse la forma definitiva. Due anni dopo, la maggior parte delle persone continua a usarla esattamente in quel modo, pur avendo a disposizione capacità molto più avanzate. La guida gratuita precedente aveva introdotto il Company Brain e il suo ordine di costruzione; questa guida mostra invece, concretamente, come cambia una settimana di lavoro quando l'AI smette di essere una semplice chat.</w:t>
      </w:r>
    </w:p>
    <w:p>
      <w:pPr>
        <w:spacing w:after="140" w:line="300"/>
      </w:pPr>
      <w:r>
        <w:rPr>
          <w:color w:val="1F1F1F"/>
          <w:sz w:val="22"/>
          <w:szCs w:val="22"/>
        </w:rPr>
        <w:t xml:space="preserve">I contenuti annunciati sono: una checklist di 5 domande per misurare quanto “vecchio” è il proprio modo di usare l'AI; le cinque abitudini insegnate dalla chat e il loro costo; le stesse cinque abitudini ribaltate, con una settimana di lavoro diversa; il concetto dell'“ultimo sì” riservato alla persona; il nome del modo nuovo e il motivo per cui va misurato con un metro diverso da quello della chat; perché non serve un assistente vocale stile “Jarvis”; quattro cose da lasciar perdere nel 2026.</w:t>
      </w:r>
    </w:p>
    <w:p>
      <w:pPr>
        <w:pStyle w:val="Heading1"/>
        <w:pBdr>
          <w:bottom w:val="single" w:color="8A6D3B" w:sz="6" w:space="4"/>
        </w:pBdr>
        <w:spacing w:after="160" w:before="360"/>
      </w:pPr>
      <w:r>
        <w:rPr>
          <w:b/>
          <w:bCs/>
          <w:color w:val="1F1F1F"/>
          <w:sz w:val="30"/>
          <w:szCs w:val="30"/>
        </w:rPr>
        <w:t xml:space="preserve">2. La checklist: quanto è vecchia la tua AI</w:t>
      </w:r>
    </w:p>
    <w:p>
      <w:pPr>
        <w:spacing w:after="140" w:line="300"/>
      </w:pPr>
      <w:r>
        <w:rPr>
          <w:color w:val="1F1F1F"/>
          <w:sz w:val="22"/>
          <w:szCs w:val="22"/>
        </w:rPr>
        <w:t xml:space="preserve">Il documento propone cinque domande a cui rispondere sì o no, pensando all'AI usata quotidianamente:</w:t>
      </w:r>
    </w:p>
    <w:p>
      <w:pPr>
        <w:pStyle w:val="ListParagraph"/>
        <w:numPr>
          <w:ilvl w:val="0"/>
          <w:numId w:val="2"/>
        </w:numPr>
        <w:spacing w:after="80" w:line="280"/>
      </w:pPr>
      <w:r>
        <w:rPr>
          <w:color w:val="1F1F1F"/>
          <w:sz w:val="22"/>
          <w:szCs w:val="22"/>
        </w:rPr>
        <w:t xml:space="preserve">Si ricorda di te tra una conversazione e l'altra, o riparte da zero ogni volta?</w:t>
      </w:r>
    </w:p>
    <w:p>
      <w:pPr>
        <w:pStyle w:val="ListParagraph"/>
        <w:numPr>
          <w:ilvl w:val="0"/>
          <w:numId w:val="2"/>
        </w:numPr>
        <w:spacing w:after="80" w:line="280"/>
      </w:pPr>
      <w:r>
        <w:rPr>
          <w:color w:val="1F1F1F"/>
          <w:sz w:val="22"/>
          <w:szCs w:val="22"/>
        </w:rPr>
        <w:t xml:space="preserve">Fa le cose concretamente, oltre a limitarsi a rispondere con un testo?</w:t>
      </w:r>
    </w:p>
    <w:p>
      <w:pPr>
        <w:pStyle w:val="ListParagraph"/>
        <w:numPr>
          <w:ilvl w:val="0"/>
          <w:numId w:val="2"/>
        </w:numPr>
        <w:spacing w:after="80" w:line="280"/>
      </w:pPr>
      <w:r>
        <w:rPr>
          <w:color w:val="1F1F1F"/>
          <w:sz w:val="22"/>
          <w:szCs w:val="22"/>
        </w:rPr>
        <w:t xml:space="preserve">Vede gli strumenti di lavoro (mail, documenti) o li legge solo quando vengono incollati manualmente?</w:t>
      </w:r>
    </w:p>
    <w:p>
      <w:pPr>
        <w:pStyle w:val="ListParagraph"/>
        <w:numPr>
          <w:ilvl w:val="0"/>
          <w:numId w:val="2"/>
        </w:numPr>
        <w:spacing w:after="80" w:line="280"/>
      </w:pPr>
      <w:r>
        <w:rPr>
          <w:color w:val="1F1F1F"/>
          <w:sz w:val="22"/>
          <w:szCs w:val="22"/>
        </w:rPr>
        <w:t xml:space="preserve">Ha imparato il modo di lavorare della persona, o riparte da zero a ogni preventivo/documento?</w:t>
      </w:r>
    </w:p>
    <w:p>
      <w:pPr>
        <w:pStyle w:val="ListParagraph"/>
        <w:numPr>
          <w:ilvl w:val="0"/>
          <w:numId w:val="2"/>
        </w:numPr>
        <w:spacing w:after="80" w:line="280"/>
      </w:pPr>
      <w:r>
        <w:rPr>
          <w:color w:val="1F1F1F"/>
          <w:sz w:val="22"/>
          <w:szCs w:val="22"/>
        </w:rPr>
        <w:t xml:space="preserve">Lavora anche quando la persona non è presente al computer?</w:t>
      </w:r>
    </w:p>
    <w:p>
      <w:pPr>
        <w:spacing w:after="140" w:line="300"/>
      </w:pPr>
      <w:r>
        <w:rPr>
          <w:color w:val="1F1F1F"/>
          <w:sz w:val="22"/>
          <w:szCs w:val="22"/>
        </w:rPr>
        <w:t xml:space="preserve">Il punteggio (numero di risposte affermative) indica il livello: 0-1 sì corrisponde a un uso dell'AI ancora fermo al 2024 (funziona, ma costa più tempo del necessario); 2-3 sì corrisponde al 2025 (alcuni pezzi del sistema sono stati provati, ma restano usati singolarmente); 4-5 sì corrisponde già al 2026, e resta solo da capire cosa tiene insieme questi pezzi in un unico sistema.</w:t>
      </w:r>
    </w:p>
    <w:p>
      <w:pPr>
        <w:pStyle w:val="Heading1"/>
        <w:pBdr>
          <w:bottom w:val="single" w:color="8A6D3B" w:sz="6" w:space="4"/>
        </w:pBdr>
        <w:spacing w:after="160" w:before="360"/>
      </w:pPr>
      <w:r>
        <w:rPr>
          <w:b/>
          <w:bCs/>
          <w:color w:val="1F1F1F"/>
          <w:sz w:val="30"/>
          <w:szCs w:val="30"/>
        </w:rPr>
        <w:t xml:space="preserve">3. Il modo vecchio: le cinque abitudini della chat</w:t>
      </w:r>
    </w:p>
    <w:p>
      <w:pPr>
        <w:spacing w:after="140" w:line="300"/>
      </w:pPr>
      <w:r>
        <w:rPr>
          <w:color w:val="1F1F1F"/>
          <w:sz w:val="22"/>
          <w:szCs w:val="22"/>
        </w:rPr>
        <w:t xml:space="preserve">Il documento descrive cinque abitudini indotte dall'uso dell'AI in forma di chat, ciascuna con un costo nascosto:</w:t>
      </w:r>
    </w:p>
    <w:p>
      <w:pPr>
        <w:pStyle w:val="ListParagraph"/>
        <w:numPr>
          <w:ilvl w:val="0"/>
          <w:numId w:val="2"/>
        </w:numPr>
        <w:spacing w:after="80" w:line="280"/>
      </w:pPr>
      <w:r>
        <w:rPr>
          <w:color w:val="1F1F1F"/>
          <w:sz w:val="22"/>
          <w:szCs w:val="22"/>
        </w:rPr>
        <w:t xml:space="preserve">Aprire una conversazione nuova ogni volta: sembra ordine, ma ogni nuova finestra è un foglio bianco che va riempito daccapo, ogni volta.</w:t>
      </w:r>
    </w:p>
    <w:p>
      <w:pPr>
        <w:pStyle w:val="ListParagraph"/>
        <w:numPr>
          <w:ilvl w:val="0"/>
          <w:numId w:val="2"/>
        </w:numPr>
        <w:spacing w:after="80" w:line="280"/>
      </w:pPr>
      <w:r>
        <w:rPr>
          <w:color w:val="1F1F1F"/>
          <w:sz w:val="22"/>
          <w:szCs w:val="22"/>
        </w:rPr>
        <w:t xml:space="preserve">Farsi scrivere un testo e poi occuparsi personalmente del resto del lavoro (cercare informazioni, ricordare impegni, portare il risultato dove serve): si risparmiano i minuti della scrittura, ma si mantengono tutte le ore di lavoro circostante.</w:t>
      </w:r>
    </w:p>
    <w:p>
      <w:pPr>
        <w:pStyle w:val="ListParagraph"/>
        <w:numPr>
          <w:ilvl w:val="0"/>
          <w:numId w:val="2"/>
        </w:numPr>
        <w:spacing w:after="80" w:line="280"/>
      </w:pPr>
      <w:r>
        <w:rPr>
          <w:color w:val="1F1F1F"/>
          <w:sz w:val="22"/>
          <w:szCs w:val="22"/>
        </w:rPr>
        <w:t xml:space="preserve">Incollare le informazioni una alla volta (una mail, un contratto): la persona diventa il “corriere” tra i propri archivi e l'AI, che vede solo ciò che le viene mostrato di volta in volta.</w:t>
      </w:r>
    </w:p>
    <w:p>
      <w:pPr>
        <w:pStyle w:val="ListParagraph"/>
        <w:numPr>
          <w:ilvl w:val="0"/>
          <w:numId w:val="2"/>
        </w:numPr>
        <w:spacing w:after="80" w:line="280"/>
      </w:pPr>
      <w:r>
        <w:rPr>
          <w:color w:val="1F1F1F"/>
          <w:sz w:val="22"/>
          <w:szCs w:val="22"/>
        </w:rPr>
        <w:t xml:space="preserve">Rispiegare ogni volta il proprio modo di lavorare (come si scrive un preventivo, cosa non dire mai, come trattare un cliente in ritardo con i pagamenti): anche il prompt più perfetto, se dato a un'AI che non sa nulla della persona, produce una risposta comunque generica.</w:t>
      </w:r>
    </w:p>
    <w:p>
      <w:pPr>
        <w:pStyle w:val="ListParagraph"/>
        <w:numPr>
          <w:ilvl w:val="0"/>
          <w:numId w:val="2"/>
        </w:numPr>
        <w:spacing w:after="80" w:line="280"/>
      </w:pPr>
      <w:r>
        <w:rPr>
          <w:color w:val="1F1F1F"/>
          <w:sz w:val="22"/>
          <w:szCs w:val="22"/>
        </w:rPr>
        <w:t xml:space="preserve">Usare l'AI solo quando si ha tempo, cioè quasi mai, perché la chat lavora solo quando l'utente è davanti allo schermo: l'AI diventa un'altra attività da gestire in una giornata già piena.</w:t>
      </w:r>
    </w:p>
    <w:p>
      <w:pPr>
        <w:spacing w:after="140" w:line="300"/>
      </w:pPr>
      <w:r>
        <w:rPr>
          <w:color w:val="1F1F1F"/>
          <w:sz w:val="22"/>
          <w:szCs w:val="22"/>
        </w:rPr>
        <w:t xml:space="preserve">La somma di queste cinque abitudini, secondo l'autore, produce il quadro reale: un'AI potentissima usata semplicemente come una macchina da scrivere molto veloce.</w:t>
      </w:r>
    </w:p>
    <w:p>
      <w:pPr>
        <w:pStyle w:val="Heading1"/>
        <w:pBdr>
          <w:bottom w:val="single" w:color="8A6D3B" w:sz="6" w:space="4"/>
        </w:pBdr>
        <w:spacing w:after="160" w:before="360"/>
      </w:pPr>
      <w:r>
        <w:rPr>
          <w:b/>
          <w:bCs/>
          <w:color w:val="1F1F1F"/>
          <w:sz w:val="30"/>
          <w:szCs w:val="30"/>
        </w:rPr>
        <w:t xml:space="preserve">4. Il modo nuovo: una settimana con un'AI che conosce l'attività</w:t>
      </w:r>
    </w:p>
    <w:p>
      <w:pPr>
        <w:spacing w:after="140" w:line="300"/>
      </w:pPr>
      <w:r>
        <w:rPr>
          <w:color w:val="1F1F1F"/>
          <w:sz w:val="22"/>
          <w:szCs w:val="22"/>
        </w:rPr>
        <w:t xml:space="preserve">Il documento ribalta una per una le cinque abitudini precedenti, mostrando come cambierebbe la stessa settimana di lavoro (stesso mestiere, stesse ore) se l'AI avesse davanti il contesto dell'attività:</w:t>
      </w:r>
    </w:p>
    <w:p>
      <w:pPr>
        <w:pStyle w:val="ListParagraph"/>
        <w:numPr>
          <w:ilvl w:val="0"/>
          <w:numId w:val="2"/>
        </w:numPr>
        <w:spacing w:after="80" w:line="280"/>
      </w:pPr>
      <w:r>
        <w:rPr>
          <w:color w:val="1F1F1F"/>
          <w:sz w:val="22"/>
          <w:szCs w:val="22"/>
        </w:rPr>
        <w:t xml:space="preserve">“Apro una chat nuova” diventa “torno dalla stessa”: riprendendo un discorso giorni dopo, l'AI sa già chi è il cliente, cosa fa e come gli si scrive, perché tutto è scritto in un file che consulta prima di rispondere.</w:t>
      </w:r>
    </w:p>
    <w:p>
      <w:pPr>
        <w:pStyle w:val="ListParagraph"/>
        <w:numPr>
          <w:ilvl w:val="0"/>
          <w:numId w:val="2"/>
        </w:numPr>
        <w:spacing w:after="80" w:line="280"/>
      </w:pPr>
      <w:r>
        <w:rPr>
          <w:color w:val="1F1F1F"/>
          <w:sz w:val="22"/>
          <w:szCs w:val="22"/>
        </w:rPr>
        <w:t xml:space="preserve">“Mi scrive un testo” diventa “mi consegna il lavoro”: da una cartella con venti file (contratti, buste paga, mail) l'AI prepara una scheda con date, importi e informazioni mancanti; la persona controlla la scheda finale invece dei venti file originali, e per le questioni delicate l'AI chiede conferma prima di agire.</w:t>
      </w:r>
    </w:p>
    <w:p>
      <w:pPr>
        <w:pStyle w:val="ListParagraph"/>
        <w:numPr>
          <w:ilvl w:val="0"/>
          <w:numId w:val="2"/>
        </w:numPr>
        <w:spacing w:after="80" w:line="280"/>
      </w:pPr>
      <w:r>
        <w:rPr>
          <w:color w:val="1F1F1F"/>
          <w:sz w:val="22"/>
          <w:szCs w:val="22"/>
        </w:rPr>
        <w:t xml:space="preserve">“Le incollo le cose” diventa “le apro le mie cose”: un comando come “fissa la call con il cliente X giovedì alle 10 e prepara l'invito” si traduce in un evento nel calendario e in un invito scritto dalla propria casella mail, mostrato per approvazione prima dell'invio.</w:t>
      </w:r>
    </w:p>
    <w:p>
      <w:pPr>
        <w:pStyle w:val="ListParagraph"/>
        <w:numPr>
          <w:ilvl w:val="0"/>
          <w:numId w:val="2"/>
        </w:numPr>
        <w:spacing w:after="80" w:line="280"/>
      </w:pPr>
      <w:r>
        <w:rPr>
          <w:color w:val="1F1F1F"/>
          <w:sz w:val="22"/>
          <w:szCs w:val="22"/>
        </w:rPr>
        <w:t xml:space="preserve">“Le rispiego” diventa “l'ho scritto una volta”: una relazione richiesta con urgenza (ad esempio di venerdì sera) esce già nella struttura e nel tono abituali, perché il modo di lavorare è stato scritto una sola volta ed è sempre disponibile; le raccolte di prompt diventano superflue.</w:t>
      </w:r>
    </w:p>
    <w:p>
      <w:pPr>
        <w:pStyle w:val="ListParagraph"/>
        <w:numPr>
          <w:ilvl w:val="0"/>
          <w:numId w:val="2"/>
        </w:numPr>
        <w:spacing w:after="80" w:line="280"/>
      </w:pPr>
      <w:r>
        <w:rPr>
          <w:color w:val="1F1F1F"/>
          <w:sz w:val="22"/>
          <w:szCs w:val="22"/>
        </w:rPr>
        <w:t xml:space="preserve">“Quando ho tempo” diventa “a orario, anche senza di me”: attività pianificate (ad esempio la lettura di circolari normative rilevanti) vengono svolte autonomamente a un orario prestabilito, anche in assenza della persona.</w:t>
      </w:r>
    </w:p>
    <w:p>
      <w:pPr>
        <w:spacing w:after="140" w:line="300"/>
      </w:pPr>
      <w:r>
        <w:rPr>
          <w:color w:val="1F1F1F"/>
          <w:sz w:val="22"/>
          <w:szCs w:val="22"/>
        </w:rPr>
        <w:t xml:space="preserve">Il filo comune di tutte e cinque le trasformazioni è che la persona affida un pezzo di lavoro all'AI e poi lo controlla, invece di doverla interrogare passo passo — a condizione che l'AI abbia davvero il contesto del lavoro davanti a sé.</w:t>
      </w:r>
    </w:p>
    <w:p>
      <w:pPr>
        <w:pStyle w:val="Heading1"/>
        <w:pBdr>
          <w:bottom w:val="single" w:color="8A6D3B" w:sz="6" w:space="4"/>
        </w:pBdr>
        <w:spacing w:after="160" w:before="360"/>
      </w:pPr>
      <w:r>
        <w:rPr>
          <w:b/>
          <w:bCs/>
          <w:color w:val="1F1F1F"/>
          <w:sz w:val="30"/>
          <w:szCs w:val="30"/>
        </w:rPr>
        <w:t xml:space="preserve">5. L'ultimo sì è tuo</w:t>
      </w:r>
    </w:p>
    <w:p>
      <w:pPr>
        <w:spacing w:after="140" w:line="300"/>
      </w:pPr>
      <w:r>
        <w:rPr>
          <w:color w:val="1F1F1F"/>
          <w:sz w:val="22"/>
          <w:szCs w:val="22"/>
        </w:rPr>
        <w:t xml:space="preserve">Il documento chiarisce cosa resta effettivamente da fare alla persona in questo modello: pochissimo. Il lavoro operativo (bozze, schede, inviti, liste) lo svolge l'AI; alla persona resta un'unica responsabilità, l'approvazione finale (“l'ultimo sì”).</w:t>
      </w:r>
    </w:p>
    <w:p>
      <w:pPr>
        <w:spacing w:after="140" w:line="300"/>
      </w:pPr>
      <w:r>
        <w:rPr>
          <w:color w:val="1F1F1F"/>
          <w:sz w:val="22"/>
          <w:szCs w:val="22"/>
        </w:rPr>
        <w:t xml:space="preserve">Viene fatto l'esempio di una richiesta di documenti su una pratica chiusa due anni prima: l'AI cerca e ordina gli allegati corretti e scrive anche il testo della mail di accompagnamento; alla persona resta il compito di aprire la bozza, rimuovere un allegato non destinato al collega e inviare — un'operazione di circa due minuti invece di venti. La mail resta comunque, a tutti gli effetti, opera della persona, poiché ha approvato il contenuto e compiuto l'unica scelta rilevante.</w:t>
      </w:r>
    </w:p>
    <w:p>
      <w:pPr>
        <w:spacing w:after="140" w:line="300"/>
      </w:pPr>
      <w:r>
        <w:rPr>
          <w:color w:val="1F1F1F"/>
          <w:sz w:val="22"/>
          <w:szCs w:val="22"/>
        </w:rPr>
        <w:t xml:space="preserve">Il documento precisa un limite netto: ciò che parte con il nome della persona lo firma sempre la persona, e per gli atti veri e propri resterà sempre così — bozze sì, atti mai automatizzati senza supervisione. All'inizio è normale controllare tutto; ogni correzione manuale diventa una regola per le volte successive, così che dopo circa un mese restino da controllare solo le eccezioni, con una tendenza progressiva verso approvazioni sempre più rapide (pur non arrivando, secondo l'autore, a una automazione totale su ogni caso).</w:t>
      </w:r>
    </w:p>
    <w:p>
      <w:pPr>
        <w:pStyle w:val="Heading1"/>
        <w:pBdr>
          <w:bottom w:val="single" w:color="8A6D3B" w:sz="6" w:space="4"/>
        </w:pBdr>
        <w:spacing w:after="160" w:before="360"/>
      </w:pPr>
      <w:r>
        <w:rPr>
          <w:b/>
          <w:bCs/>
          <w:color w:val="1F1F1F"/>
          <w:sz w:val="30"/>
          <w:szCs w:val="30"/>
        </w:rPr>
        <w:t xml:space="preserve">6. Il nome del modo nuovo e il metro giusto per misurarlo</w:t>
      </w:r>
    </w:p>
    <w:p>
      <w:pPr>
        <w:spacing w:after="140" w:line="300"/>
      </w:pPr>
      <w:r>
        <w:rPr>
          <w:color w:val="1F1F1F"/>
          <w:sz w:val="22"/>
          <w:szCs w:val="22"/>
        </w:rPr>
        <w:t xml:space="preserve">Il sistema descritto — un'AI che ha davanti il lavoro della persona: clienti, procedure, documenti, strumenti — viene chiamato, come nella guida precedente, Company Brain. Il punto sollevato in questo capitolo riguarda però il criterio di valutazione: una chat si giudica in base a quanto risponde bene, mentre un cervello va giudicato in base a quanta parte del lavoro continua comunque a passare per la persona. Finché si applica il primo criterio, qualunque sistema di questo tipo apparirà come “un abbonamento in più” anziché come un cambiamento reale.</w:t>
      </w:r>
    </w:p>
    <w:p>
      <w:pPr>
        <w:spacing w:after="140" w:line="300"/>
      </w:pPr>
      <w:r>
        <w:rPr>
          <w:color w:val="1F1F1F"/>
          <w:sz w:val="22"/>
          <w:szCs w:val="22"/>
        </w:rPr>
        <w:t xml:space="preserve">Il documento riconosce che elementi già in uso da alcune persone — progetti con documenti caricati su Claude o ChatGPT, un Obsidian personale, istruzioni personalizzate scritte in precedenza — sono già pezzi validi del “modo nuovo”. Ciò che manca è l'elemento che tiene insieme questi pezzi e li fa funzionare come sistema unico, cosa che l'autore ritiene difficile da spiegare solo per iscritto e più efficace da mostrare dal vivo (da qui il rimando alle tre serate del workshop).</w:t>
      </w:r>
    </w:p>
    <w:p>
      <w:pPr>
        <w:pStyle w:val="Heading1"/>
        <w:pBdr>
          <w:bottom w:val="single" w:color="8A6D3B" w:sz="6" w:space="4"/>
        </w:pBdr>
        <w:spacing w:after="160" w:before="360"/>
      </w:pPr>
      <w:r>
        <w:rPr>
          <w:b/>
          <w:bCs/>
          <w:color w:val="1F1F1F"/>
          <w:sz w:val="30"/>
          <w:szCs w:val="30"/>
        </w:rPr>
        <w:t xml:space="preserve">7. Perché non serve un assistente “stile Jarvis”</w:t>
      </w:r>
    </w:p>
    <w:p>
      <w:pPr>
        <w:spacing w:after="140" w:line="300"/>
      </w:pPr>
      <w:r>
        <w:rPr>
          <w:color w:val="1F1F1F"/>
          <w:sz w:val="22"/>
          <w:szCs w:val="22"/>
        </w:rPr>
        <w:t xml:space="preserve">Il documento distingue nettamente tra l'aspetto scenografico di alcuni contenuti virali (un'AI con voce calda che saluta e legge l'agenda) e il valore reale di un sistema che conosce l'attività. Dare una voce a un'AI, secondo l'autore, richiede pochi minuti di lavoro tecnico e non cambia nulla nella sostanza della settimana lavorativa; ciò che conta davvero è che l'AI conosca clienti, procedure, impegni presi e posizione dei documenti, e lavori su questa base all'interno degli strumenti già in uso, senza bisogno di un'interfaccia vocale.</w:t>
      </w:r>
    </w:p>
    <w:p>
      <w:pPr>
        <w:spacing w:after="140" w:line="300"/>
      </w:pPr>
      <w:r>
        <w:rPr>
          <w:color w:val="1F1F1F"/>
          <w:sz w:val="22"/>
          <w:szCs w:val="22"/>
        </w:rPr>
        <w:t xml:space="preserve">Viene enunciato un criterio operativo: un'AI capace di fare tutto ma nulla di specifico per l'attività della persona è, nella pratica, peggiore di non averla affatto, perché occupa tempo e dà una falsa sensazione di progresso mentre il lavoro reale continua a passare interamente dalla persona. È preferibile un'AI che svolge bene un numero limitato di compiti effettivamente propri dell'attività, piuttosto che una genericamente capace di tutto.</w:t>
      </w:r>
    </w:p>
    <w:p>
      <w:pPr>
        <w:pStyle w:val="Heading1"/>
        <w:pBdr>
          <w:bottom w:val="single" w:color="8A6D3B" w:sz="6" w:space="4"/>
        </w:pBdr>
        <w:spacing w:after="160" w:before="360"/>
      </w:pPr>
      <w:r>
        <w:rPr>
          <w:b/>
          <w:bCs/>
          <w:color w:val="1F1F1F"/>
          <w:sz w:val="30"/>
          <w:szCs w:val="30"/>
        </w:rPr>
        <w:t xml:space="preserve">8. Quattro cose da lasciar perdere nel 2026</w:t>
      </w:r>
    </w:p>
    <w:p>
      <w:pPr>
        <w:pStyle w:val="ListParagraph"/>
        <w:numPr>
          <w:ilvl w:val="0"/>
          <w:numId w:val="2"/>
        </w:numPr>
        <w:spacing w:after="80" w:line="280"/>
      </w:pPr>
      <w:r>
        <w:rPr>
          <w:color w:val="1F1F1F"/>
          <w:sz w:val="22"/>
          <w:szCs w:val="22"/>
        </w:rPr>
        <w:t xml:space="preserve">Il tool del mese: chi vende un nuovo strumento ogni settimana guadagna finché il cliente resta fermo all'uso del 2024 e acquista funzioni singole; secondo l'autore, le funzioni realmente utili confluiscono comunque in Claude e ChatGPT nel giro di pochi mesi.</w:t>
      </w:r>
    </w:p>
    <w:p>
      <w:pPr>
        <w:pStyle w:val="ListParagraph"/>
        <w:numPr>
          <w:ilvl w:val="0"/>
          <w:numId w:val="2"/>
        </w:numPr>
        <w:spacing w:after="80" w:line="280"/>
      </w:pPr>
      <w:r>
        <w:rPr>
          <w:color w:val="1F1F1F"/>
          <w:sz w:val="22"/>
          <w:szCs w:val="22"/>
        </w:rPr>
        <w:t xml:space="preserve">Prompt pronti e corsi di prompt: hanno valore finché l'AI non conosce nulla della persona; una volta che l'AI ha il lavoro davanti, una richiesta ben scritta vale meno di un archivio ben organizzato.</w:t>
      </w:r>
    </w:p>
    <w:p>
      <w:pPr>
        <w:pStyle w:val="ListParagraph"/>
        <w:numPr>
          <w:ilvl w:val="0"/>
          <w:numId w:val="2"/>
        </w:numPr>
        <w:spacing w:after="80" w:line="280"/>
      </w:pPr>
      <w:r>
        <w:rPr>
          <w:color w:val="1F1F1F"/>
          <w:sz w:val="22"/>
          <w:szCs w:val="22"/>
        </w:rPr>
        <w:t xml:space="preserve">Strumenti di automazione tecnica come n8n, Make o Zapier, per chi non è un tecnico: chi li propone spesso li costruisce e li rifà a pagamento a ogni cambiamento del lavoro del cliente; per un'attività professionale basta un'AI che lavora su un caso specifico, con regole proprie, secondo un orario definito.</w:t>
      </w:r>
    </w:p>
    <w:p>
      <w:pPr>
        <w:pStyle w:val="ListParagraph"/>
        <w:numPr>
          <w:ilvl w:val="0"/>
          <w:numId w:val="2"/>
        </w:numPr>
        <w:spacing w:after="80" w:line="280"/>
      </w:pPr>
      <w:r>
        <w:rPr>
          <w:color w:val="1F1F1F"/>
          <w:sz w:val="22"/>
          <w:szCs w:val="22"/>
        </w:rPr>
        <w:t xml:space="preserve">L'attesa dell'AI annunciata dal proprio gestionale: quando arriverà conoscerà solo il gestionale stesso, non il resto del lavoro (posta, documenti, modo di operare); ciò che serve realmente, secondo l'autore, non può essere venduto da un singolo fornitore perché dipende dai dati e dai processi specifici della persona.</w:t>
      </w:r>
    </w:p>
    <w:p>
      <w:pPr>
        <w:spacing w:after="140" w:line="300"/>
      </w:pPr>
      <w:r>
        <w:rPr>
          <w:color w:val="1F1F1F"/>
          <w:sz w:val="22"/>
          <w:szCs w:val="22"/>
        </w:rPr>
        <w:t xml:space="preserve">Il criterio generale proposto per valutare qualunque nuova proposta è: se uno strumento non legge le informazioni della persona e non impara il suo modo di lavorare, resta un ulteriore pezzo da gestire separatamente, di cui non c'è bisogno.</w:t>
      </w:r>
    </w:p>
    <w:p>
      <w:pPr>
        <w:pStyle w:val="Heading1"/>
        <w:pBdr>
          <w:bottom w:val="single" w:color="8A6D3B" w:sz="6" w:space="4"/>
        </w:pBdr>
        <w:spacing w:after="160" w:before="360"/>
      </w:pPr>
      <w:r>
        <w:rPr>
          <w:b/>
          <w:bCs/>
          <w:color w:val="1F1F1F"/>
          <w:sz w:val="30"/>
          <w:szCs w:val="30"/>
        </w:rPr>
        <w:t xml:space="preserve">9. Da qui alle serate</w:t>
      </w:r>
    </w:p>
    <w:p>
      <w:pPr>
        <w:spacing w:after="140" w:line="300"/>
      </w:pPr>
      <w:r>
        <w:rPr>
          <w:color w:val="1F1F1F"/>
          <w:sz w:val="22"/>
          <w:szCs w:val="22"/>
        </w:rPr>
        <w:t xml:space="preserve">Il documento chiude con due azioni concrete suggerite prima del workshop: rileggere la checklist iniziale e individuare il “no” che pesa di più, confrontandolo con il primo blocco emerso dal prompt-analista della guida precedente (spesso, secondo l'autore, si tratta dello stesso problema visto da due angolazioni diverse); portare quel punto critico alla prima serata del workshop e osservare, mentre il sistema viene mostrato dal vivo, se e come lo risolverebbe.</w:t>
      </w:r>
    </w:p>
    <w:p>
      <w:pPr>
        <w:spacing w:after="140" w:line="300"/>
      </w:pPr>
      <w:r>
        <w:rPr>
          <w:color w:val="1F1F1F"/>
          <w:sz w:val="22"/>
          <w:szCs w:val="22"/>
        </w:rPr>
        <w:t xml:space="preserve">Viene inoltre suggerito di non acquistare nel frattempo nuovi strumenti o flussi di automazione tecnica, poiché le tre serate del workshop (28, 29 e 30 settembre, ore 20:30, in diretta) sono presentate come sufficienti per formarsi un'opinione autonoma. Il documento fornisce il collegamento alla community WhatsApp dell'evento per ricevere il link della diretta.</w:t>
      </w:r>
    </w:p>
    <w:p>
      <w:pPr>
        <w:pStyle w:val="Heading1"/>
        <w:pBdr>
          <w:bottom w:val="single" w:color="8A6D3B" w:sz="6" w:space="4"/>
        </w:pBdr>
        <w:spacing w:after="160" w:before="360"/>
      </w:pPr>
      <w:r>
        <w:rPr>
          <w:b/>
          <w:bCs/>
          <w:color w:val="1F1F1F"/>
          <w:sz w:val="30"/>
          <w:szCs w:val="30"/>
        </w:rPr>
        <w:t xml:space="preserve">10. Conclusione</w:t>
      </w:r>
    </w:p>
    <w:p>
      <w:pPr>
        <w:spacing w:after="140" w:line="300"/>
      </w:pPr>
      <w:r>
        <w:rPr>
          <w:color w:val="1F1F1F"/>
          <w:sz w:val="22"/>
          <w:szCs w:val="22"/>
        </w:rPr>
        <w:t xml:space="preserve">Il filo conduttore della guida è che il limite non è la potenza dell'AI disponibile, ma il modello mentale con cui la si utilizza. Passare dalla logica “chat che risponde” alla logica “cervello che conosce il lavoro e lo esegue” sposta il carico operativo dalla persona al sistema, lasciando alla persona il ruolo di supervisione e approvazione finale. Il documento presenta questo passaggio non come una questione di strumenti da acquistare, ma come un cambiamento nell'uso quotidiano dell'AI già a disposizione, propedeutico ai contenuti pratici del workshop Company Brain.</w:t>
      </w:r>
    </w:p>
    <w:p>
      <w:pPr>
        <w:spacing w:before="400"/>
      </w:pPr>
    </w:p>
    <w:p>
      <w:pPr>
        <w:pBdr>
          <w:top w:val="single" w:color="CCCCCC" w:sz="4" w:space="8"/>
        </w:pBdr>
        <w:spacing w:before="200"/>
      </w:pPr>
      <w:r>
        <w:rPr>
          <w:i/>
          <w:iCs/>
          <w:color w:val="555555"/>
          <w:sz w:val="18"/>
          <w:szCs w:val="18"/>
        </w:rPr>
        <w:t xml:space="preserve">Nota: questo documento è un riassunto redatto a partire dal PDF originale “Il nuovo modo di usare l'AI nel 2026 - Michele Cotti.pdf”, a uso personale di sintesi e consultazione.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2026-09-26T08:01:28.041Z</dcterms:created>
  <dcterms:modified xsi:type="dcterms:W3CDTF">2026-09-26T08:01:28.057Z</dcterms:modified>
</cp:coreProperties>
</file>

<file path=docProps/custom.xml><?xml version="1.0" encoding="utf-8"?>
<Properties xmlns="http://schemas.openxmlformats.org/officeDocument/2006/custom-properties" xmlns:vt="http://schemas.openxmlformats.org/officeDocument/2006/docPropsVTypes"/>
</file>