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8A6D3B"/>
          <w:sz w:val="22"/>
          <w:szCs w:val="22"/>
        </w:rPr>
        <w:t xml:space="preserve">RIASSUNTO APPROFONDITO</w:t>
      </w:r>
    </w:p>
    <w:p>
      <w:pPr>
        <w:spacing w:after="100" w:before="100"/>
        <w:jc w:val="center"/>
      </w:pPr>
      <w:r>
        <w:rPr>
          <w:b/>
          <w:bCs/>
          <w:color w:val="1F1F1F"/>
          <w:sz w:val="44"/>
          <w:szCs w:val="44"/>
        </w:rPr>
        <w:t xml:space="preserve">Il Framework O.R.B.I.T.</w:t>
      </w:r>
    </w:p>
    <w:p>
      <w:pPr>
        <w:spacing w:after="300" w:before="0"/>
        <w:jc w:val="center"/>
      </w:pPr>
      <w:r>
        <w:rPr>
          <w:i/>
          <w:iCs/>
          <w:color w:val="555555"/>
          <w:sz w:val="24"/>
          <w:szCs w:val="24"/>
        </w:rPr>
        <w:t xml:space="preserve">Il metodo in 5 fasi per costruire automazioni che non si rompono</w:t>
      </w:r>
    </w:p>
    <w:p>
      <w:pPr>
        <w:spacing w:after="60"/>
        <w:jc w:val="center"/>
      </w:pPr>
      <w:r>
        <w:rPr>
          <w:color w:val="555555"/>
          <w:sz w:val="20"/>
          <w:szCs w:val="20"/>
        </w:rPr>
        <w:t xml:space="preserve">Documento originale: Michele Cotti — Imprenditore, Founder AI Builders Club</w:t>
      </w:r>
    </w:p>
    <w:p>
      <w:pPr>
        <w:spacing w:after="40"/>
        <w:jc w:val="center"/>
      </w:pPr>
      <w:r>
        <w:rPr>
          <w:color w:val="555555"/>
          <w:sz w:val="18"/>
          <w:szCs w:val="18"/>
        </w:rPr>
        <w:t xml:space="preserve">Fonte: "Framework ORBIT - Michele Cotti.pdf" (Bonus VIP · Workshop Company Brain)</w:t>
      </w:r>
    </w:p>
    <w:p>
      <w:pPr>
        <w:spacing w:after="600"/>
        <w:jc w:val="center"/>
      </w:pPr>
      <w:r>
        <w:rPr>
          <w:color w:val="555555"/>
          <w:sz w:val="18"/>
          <w:szCs w:val="18"/>
        </w:rPr>
        <w:t xml:space="preserve">Riassunto preparato il 26 settembre 2026</w:t>
      </w:r>
    </w:p>
    <w:p>
      <w:r>
        <w:br w:type="page"/>
      </w:r>
    </w:p>
    <w:p>
      <w:pPr>
        <w:pStyle w:val="Heading1"/>
        <w:pBdr>
          <w:bottom w:val="single" w:color="8A6D3B" w:sz="6" w:space="4"/>
        </w:pBdr>
        <w:spacing w:after="160" w:before="360"/>
      </w:pPr>
      <w:r>
        <w:rPr>
          <w:b/>
          <w:bCs/>
          <w:color w:val="1F1F1F"/>
          <w:sz w:val="30"/>
          <w:szCs w:val="30"/>
        </w:rPr>
        <w:t xml:space="preserve">Panoramica</w:t>
      </w:r>
    </w:p>
    <w:p>
      <w:pPr>
        <w:spacing w:after="140" w:line="300"/>
      </w:pPr>
      <w:r>
        <w:rPr>
          <w:color w:val="1F1F1F"/>
          <w:sz w:val="22"/>
          <w:szCs w:val="22"/>
        </w:rPr>
        <w:t xml:space="preserve">Il documento presenta O.R.B.I.T., il metodo proprietario in 5 fasi con cui Michele Cotti costruisce automazioni e agenti AI affidabili all'interno delle proprie aziende. L'idea centrale è che la maggior parte delle automazioni fallisce non per limiti tecnici, ma per assenza di metodo: si parte a costruire d'istinto, senza definire prima obiettivo, dati e verifiche, e il risultato è un sistema fragile che “muore in silenzio” al primo cambiamento (un formato, una colonna, una risposta diversa di un gestionale).</w:t>
      </w:r>
    </w:p>
    <w:p>
      <w:pPr>
        <w:spacing w:after="140" w:line="300"/>
      </w:pPr>
      <w:r>
        <w:rPr>
          <w:color w:val="1F1F1F"/>
          <w:sz w:val="22"/>
          <w:szCs w:val="22"/>
        </w:rPr>
        <w:t xml:space="preserve">O.R.B.I.T. è pensato per essere incollato come prompt/protocollo dentro Claude Code: l'AI segue le fasi nell'ordine, si ferma nei punti di controllo e obbliga sia l'utente sia sé stessa a non costruire nulla prima di aver capito cosa deve succedere.</w:t>
      </w:r>
    </w:p>
    <w:p>
      <w:pPr>
        <w:pBdr>
          <w:left w:val="single" w:color="8A6D3B" w:sz="18" w:space="8"/>
        </w:pBdr>
        <w:spacing w:after="160" w:before="160" w:line="300"/>
        <w:ind w:left="360"/>
      </w:pPr>
      <w:r>
        <w:rPr>
          <w:i/>
          <w:iCs/>
          <w:color w:val="555555"/>
          <w:sz w:val="22"/>
          <w:szCs w:val="22"/>
        </w:rPr>
        <w:t xml:space="preserve">“Un'automazione che non puoi verificare non è un'automazione. È una speranza.” — Michele Cotti</w:t>
      </w:r>
    </w:p>
    <w:p>
      <w:pPr>
        <w:pStyle w:val="Heading1"/>
        <w:pBdr>
          <w:bottom w:val="single" w:color="8A6D3B" w:sz="6" w:space="4"/>
        </w:pBdr>
        <w:spacing w:after="160" w:before="360"/>
      </w:pPr>
      <w:r>
        <w:rPr>
          <w:b/>
          <w:bCs/>
          <w:color w:val="1F1F1F"/>
          <w:sz w:val="30"/>
          <w:szCs w:val="30"/>
        </w:rPr>
        <w:t xml:space="preserve">1. Il problema: perché le automazioni si rompono</w:t>
      </w:r>
    </w:p>
    <w:p>
      <w:pPr>
        <w:spacing w:after="140" w:line="300"/>
      </w:pPr>
      <w:r>
        <w:rPr>
          <w:color w:val="1F1F1F"/>
          <w:sz w:val="22"/>
          <w:szCs w:val="22"/>
        </w:rPr>
        <w:t xml:space="preserve">Lo schema tipico descritto nel documento è: si vede un video, nasce un'idea, si costruisce d'istinto partendo dalla soluzione invece che dal risultato desiderato. Si incolla tutta la logica in un prompt gigante e si collega il primo strumento disponibile, senza averlo mai testato davvero.</w:t>
      </w:r>
    </w:p>
    <w:p>
      <w:pPr>
        <w:spacing w:after="140" w:line="300"/>
      </w:pPr>
      <w:r>
        <w:rPr>
          <w:color w:val="1F1F1F"/>
          <w:sz w:val="22"/>
          <w:szCs w:val="22"/>
        </w:rPr>
        <w:t xml:space="preserve">Il giorno del test funziona. Poi basta un piccolo cambiamento — un formato di file, una colonna spostata in un foglio, una risposta diversa di un gestionale — perché l'automazione smetta di funzionare, senza dare alcun avviso. Ci si accorge del problema solo dopo, quando il preventivo non è partito o il report non è arrivato.</w:t>
      </w:r>
    </w:p>
    <w:p>
      <w:pPr>
        <w:spacing w:after="140" w:line="300"/>
      </w:pPr>
      <w:r>
        <w:rPr>
          <w:color w:val="1F1F1F"/>
          <w:sz w:val="22"/>
          <w:szCs w:val="22"/>
        </w:rPr>
        <w:t xml:space="preserve">Secondo l'autore, il problema non è la mancanza di talento tecnico, ma la mancanza di “mestiere”: nessuno insegna l'ordine delle cose da fare, le domande da porsi prima di costruire, i collegamenti da testare in anticipo, la verifica da fare prima di consegnare il risultato.</w:t>
      </w:r>
    </w:p>
    <w:p>
      <w:pPr>
        <w:pStyle w:val="Heading1"/>
        <w:pBdr>
          <w:bottom w:val="single" w:color="8A6D3B" w:sz="6" w:space="4"/>
        </w:pBdr>
        <w:spacing w:after="160" w:before="360"/>
      </w:pPr>
      <w:r>
        <w:rPr>
          <w:b/>
          <w:bCs/>
          <w:color w:val="1F1F1F"/>
          <w:sz w:val="30"/>
          <w:szCs w:val="30"/>
        </w:rPr>
        <w:t xml:space="preserve">2. Il metodo O.R.B.I.T.: struttura generale</w:t>
      </w:r>
    </w:p>
    <w:p>
      <w:pPr>
        <w:spacing w:after="140" w:line="300"/>
      </w:pPr>
      <w:r>
        <w:rPr>
          <w:color w:val="1F1F1F"/>
          <w:sz w:val="22"/>
          <w:szCs w:val="22"/>
        </w:rPr>
        <w:t xml:space="preserve">O.R.B.I.T. è composto da 5 fasi, da eseguire in ordine fisso, senza saltarne nessuna. Ogni fase esiste per prevenire un modo specifico in cui un'automazione può rompersi. Le prime due fasi vietano esplicitamente di costruire: è lì, secondo l'autore, che si salva il 90% dei progetti.</w:t>
      </w:r>
    </w:p>
    <w:p>
      <w:pPr>
        <w:pStyle w:val="ListParagraph"/>
        <w:numPr>
          <w:ilvl w:val="0"/>
          <w:numId w:val="2"/>
        </w:numPr>
        <w:spacing w:after="80" w:line="280"/>
      </w:pPr>
      <w:r>
        <w:rPr>
          <w:color w:val="1F1F1F"/>
          <w:sz w:val="22"/>
          <w:szCs w:val="22"/>
        </w:rPr>
        <w:t xml:space="preserve">Fase 0 — Il Cervello: da dove l'automazione prende il contesto dell'azienda.</w:t>
      </w:r>
    </w:p>
    <w:p>
      <w:pPr>
        <w:pStyle w:val="ListParagraph"/>
        <w:numPr>
          <w:ilvl w:val="0"/>
          <w:numId w:val="2"/>
        </w:numPr>
        <w:spacing w:after="80" w:line="280"/>
      </w:pPr>
      <w:r>
        <w:rPr>
          <w:color w:val="1F1F1F"/>
          <w:sz w:val="22"/>
          <w:szCs w:val="22"/>
        </w:rPr>
        <w:t xml:space="preserve">Fase O — Obiettivo: cosa deve fare l'automazione, per chi, con quali regole.</w:t>
      </w:r>
    </w:p>
    <w:p>
      <w:pPr>
        <w:pStyle w:val="ListParagraph"/>
        <w:numPr>
          <w:ilvl w:val="0"/>
          <w:numId w:val="2"/>
        </w:numPr>
        <w:spacing w:after="80" w:line="280"/>
      </w:pPr>
      <w:r>
        <w:rPr>
          <w:color w:val="1F1F1F"/>
          <w:sz w:val="22"/>
          <w:szCs w:val="22"/>
        </w:rPr>
        <w:t xml:space="preserve">Fase R — Reti: collegare e testare ogni servizio esterno prima di costruire la logica.</w:t>
      </w:r>
    </w:p>
    <w:p>
      <w:pPr>
        <w:pStyle w:val="ListParagraph"/>
        <w:numPr>
          <w:ilvl w:val="0"/>
          <w:numId w:val="2"/>
        </w:numPr>
        <w:spacing w:after="80" w:line="280"/>
      </w:pPr>
      <w:r>
        <w:rPr>
          <w:color w:val="1F1F1F"/>
          <w:sz w:val="22"/>
          <w:szCs w:val="22"/>
        </w:rPr>
        <w:t xml:space="preserve">Fase B — Blocchi: costruzione separata in Procedure, Regia e Strumenti.</w:t>
      </w:r>
    </w:p>
    <w:p>
      <w:pPr>
        <w:pStyle w:val="ListParagraph"/>
        <w:numPr>
          <w:ilvl w:val="0"/>
          <w:numId w:val="2"/>
        </w:numPr>
        <w:spacing w:after="80" w:line="280"/>
      </w:pPr>
      <w:r>
        <w:rPr>
          <w:color w:val="1F1F1F"/>
          <w:sz w:val="22"/>
          <w:szCs w:val="22"/>
        </w:rPr>
        <w:t xml:space="preserve">Fase I — Ispeziona: rifinitura del risultato e verifica concreta prima della consegna.</w:t>
      </w:r>
    </w:p>
    <w:p>
      <w:pPr>
        <w:pStyle w:val="ListParagraph"/>
        <w:numPr>
          <w:ilvl w:val="0"/>
          <w:numId w:val="2"/>
        </w:numPr>
        <w:spacing w:after="80" w:line="280"/>
      </w:pPr>
      <w:r>
        <w:rPr>
          <w:color w:val="1F1F1F"/>
          <w:sz w:val="22"/>
          <w:szCs w:val="22"/>
        </w:rPr>
        <w:t xml:space="preserve">Fase T — Trigger: innesco automatico e ciclo di auto-riparazione degli errori.</w:t>
      </w:r>
    </w:p>
    <w:p>
      <w:pPr>
        <w:spacing w:after="140" w:line="300"/>
      </w:pPr>
      <w:r>
        <w:rPr>
          <w:color w:val="1F1F1F"/>
          <w:sz w:val="22"/>
          <w:szCs w:val="22"/>
        </w:rPr>
        <w:t xml:space="preserve">Il nome del framework è una metafora dichiarata: un satellite non lo si tiene su a mano, lo si progetta bene, lo si lancia una volta e resta in orbita. Allo stesso modo, l'obiettivo del metodo è costruire un'automazione una sola volta e lasciarla funzionare da sola nel tempo.</w:t>
      </w:r>
    </w:p>
    <w:p>
      <w:pPr>
        <w:pStyle w:val="Heading1"/>
        <w:pBdr>
          <w:bottom w:val="single" w:color="8A6D3B" w:sz="6" w:space="4"/>
        </w:pBdr>
        <w:spacing w:after="160" w:before="360"/>
      </w:pPr>
      <w:r>
        <w:rPr>
          <w:b/>
          <w:bCs/>
          <w:color w:val="1F1F1F"/>
          <w:sz w:val="30"/>
          <w:szCs w:val="30"/>
        </w:rPr>
        <w:t xml:space="preserve">3. Fase 0 — Il Cervello (il contesto)</w:t>
      </w:r>
    </w:p>
    <w:p>
      <w:pPr>
        <w:spacing w:after="140" w:line="300"/>
      </w:pPr>
      <w:r>
        <w:rPr>
          <w:color w:val="1F1F1F"/>
          <w:sz w:val="22"/>
          <w:szCs w:val="22"/>
        </w:rPr>
        <w:t xml:space="preserve">Questa è la fase che, secondo l'autore, “nessuno ti dice”. Un'AI senza il contesto dell'azienda è “un genio senza memoria”: molto capace, ma che riparte da zero ogni volta. Un'automazione costruita senza questo contesto è “cieca”: funziona tecnicamente, ma non sa chi è l'azienda, come scrive, cosa vende, quali regole non vanno mai violate. Il rischio descritto è fare “la cosa giusta nel modo sbagliato”.</w:t>
      </w:r>
    </w:p>
    <w:p>
      <w:pPr>
        <w:spacing w:after="140" w:line="300"/>
      </w:pPr>
      <w:r>
        <w:rPr>
          <w:color w:val="1F1F1F"/>
          <w:sz w:val="22"/>
          <w:szCs w:val="22"/>
        </w:rPr>
        <w:t xml:space="preserve">Il documento distingue due livelli di contesto:</w:t>
      </w:r>
    </w:p>
    <w:p>
      <w:pPr>
        <w:pStyle w:val="ListParagraph"/>
        <w:numPr>
          <w:ilvl w:val="0"/>
          <w:numId w:val="2"/>
        </w:numPr>
        <w:spacing w:after="80" w:line="280"/>
      </w:pPr>
      <w:r>
        <w:rPr>
          <w:color w:val="1F1F1F"/>
          <w:sz w:val="22"/>
          <w:szCs w:val="22"/>
        </w:rPr>
        <w:t xml:space="preserve">Livello minimo — File di contesto: un file scritto a mano (chi siete, cosa vendete, a chi, con che tono, quali regole non si violano). Richiede circa mezz'ora di lavoro, ma vale solo per un'automazione: quella successiva va “imboccata” di nuovo a mano.</w:t>
      </w:r>
    </w:p>
    <w:p>
      <w:pPr>
        <w:pStyle w:val="ListParagraph"/>
        <w:numPr>
          <w:ilvl w:val="0"/>
          <w:numId w:val="2"/>
        </w:numPr>
        <w:spacing w:after="80" w:line="280"/>
      </w:pPr>
      <w:r>
        <w:rPr>
          <w:color w:val="1F1F1F"/>
          <w:sz w:val="22"/>
          <w:szCs w:val="22"/>
        </w:rPr>
        <w:t xml:space="preserve">Livello pieno — Company Brain: un vero e proprio “cervello digitale” dell'azienda (conoscenza, procedure, storico, tono), sempre aggiornato, condiviso e con permessi adeguati. Ogni nuova automazione nasce già informata, senza bisogno di rispiegare nulla.</w:t>
      </w:r>
    </w:p>
    <w:p>
      <w:pPr>
        <w:spacing w:after="140" w:line="300"/>
      </w:pPr>
      <w:r>
        <w:rPr>
          <w:color w:val="1F1F1F"/>
          <w:sz w:val="22"/>
          <w:szCs w:val="22"/>
        </w:rPr>
        <w:t xml:space="preserve">Nella guida e nel video allegato si lavora deliberatamente con il livello minimo, perché è immediatamente utilizzabile; l'autore però avverte che ogni automazione costruita così resta un pezzo isolato che, prima o poi, andrà rispiegato. L'esercizio pratico suggerito è aprire un documento vuoto e scrivere in 5 righe: cosa fa l'azienda, per chi, come parla ai clienti, e le 3 regole che non si violano mai.</w:t>
      </w:r>
    </w:p>
    <w:p>
      <w:pPr>
        <w:pStyle w:val="Heading1"/>
        <w:pBdr>
          <w:bottom w:val="single" w:color="8A6D3B" w:sz="6" w:space="4"/>
        </w:pBdr>
        <w:spacing w:after="160" w:before="360"/>
      </w:pPr>
      <w:r>
        <w:rPr>
          <w:b/>
          <w:bCs/>
          <w:color w:val="1F1F1F"/>
          <w:sz w:val="30"/>
          <w:szCs w:val="30"/>
        </w:rPr>
        <w:t xml:space="preserve">4. Fase O — Obiettivo e Fase R — Reti</w:t>
      </w:r>
    </w:p>
    <w:p>
      <w:pPr>
        <w:pStyle w:val="Heading2"/>
        <w:spacing w:after="120" w:before="280"/>
      </w:pPr>
      <w:r>
        <w:rPr>
          <w:b/>
          <w:bCs/>
          <w:color w:val="8A6D3B"/>
          <w:sz w:val="24"/>
          <w:szCs w:val="24"/>
        </w:rPr>
        <w:t xml:space="preserve">Fase O — Obiettivo</w:t>
      </w:r>
    </w:p>
    <w:p>
      <w:pPr>
        <w:spacing w:after="140" w:line="300"/>
      </w:pPr>
      <w:r>
        <w:rPr>
          <w:color w:val="1F1F1F"/>
          <w:sz w:val="22"/>
          <w:szCs w:val="22"/>
        </w:rPr>
        <w:t xml:space="preserve">Prima di costruire qualsiasi cosa, l'AI deve porre 5 domande, una alla volta, e attendere ogni risposta:</w:t>
      </w:r>
    </w:p>
    <w:p>
      <w:pPr>
        <w:pStyle w:val="ListParagraph"/>
        <w:numPr>
          <w:ilvl w:val="0"/>
          <w:numId w:val="2"/>
        </w:numPr>
        <w:spacing w:after="80" w:line="280"/>
      </w:pPr>
      <w:r>
        <w:rPr>
          <w:color w:val="1F1F1F"/>
          <w:sz w:val="22"/>
          <w:szCs w:val="22"/>
        </w:rPr>
        <w:t xml:space="preserve">Qual è l'unico risultato che significa “funziona” (non tre risultati, uno solo).</w:t>
      </w:r>
    </w:p>
    <w:p>
      <w:pPr>
        <w:pStyle w:val="ListParagraph"/>
        <w:numPr>
          <w:ilvl w:val="0"/>
          <w:numId w:val="2"/>
        </w:numPr>
        <w:spacing w:after="80" w:line="280"/>
      </w:pPr>
      <w:r>
        <w:rPr>
          <w:color w:val="1F1F1F"/>
          <w:sz w:val="22"/>
          <w:szCs w:val="22"/>
        </w:rPr>
        <w:t xml:space="preserve">Quali servizi esterni sono coinvolti (mail, calendario, fogli, gestionale) e se gli accessi sono già pronti.</w:t>
      </w:r>
    </w:p>
    <w:p>
      <w:pPr>
        <w:pStyle w:val="ListParagraph"/>
        <w:numPr>
          <w:ilvl w:val="0"/>
          <w:numId w:val="2"/>
        </w:numPr>
        <w:spacing w:after="80" w:line="280"/>
      </w:pPr>
      <w:r>
        <w:rPr>
          <w:color w:val="1F1F1F"/>
          <w:sz w:val="22"/>
          <w:szCs w:val="22"/>
        </w:rPr>
        <w:t xml:space="preserve">Dove vivono i dati di partenza (la fonte della verità).</w:t>
      </w:r>
    </w:p>
    <w:p>
      <w:pPr>
        <w:pStyle w:val="ListParagraph"/>
        <w:numPr>
          <w:ilvl w:val="0"/>
          <w:numId w:val="2"/>
        </w:numPr>
        <w:spacing w:after="80" w:line="280"/>
      </w:pPr>
      <w:r>
        <w:rPr>
          <w:color w:val="1F1F1F"/>
          <w:sz w:val="22"/>
          <w:szCs w:val="22"/>
        </w:rPr>
        <w:t xml:space="preserve">Dove e in che forma deve atterrare il risultato finale.</w:t>
      </w:r>
    </w:p>
    <w:p>
      <w:pPr>
        <w:pStyle w:val="ListParagraph"/>
        <w:numPr>
          <w:ilvl w:val="0"/>
          <w:numId w:val="2"/>
        </w:numPr>
        <w:spacing w:after="80" w:line="280"/>
      </w:pPr>
      <w:r>
        <w:rPr>
          <w:color w:val="1F1F1F"/>
          <w:sz w:val="22"/>
          <w:szCs w:val="22"/>
        </w:rPr>
        <w:t xml:space="preserve">Quali sono le regole di comportamento: cosa fare sempre, cosa non fare mai.</w:t>
      </w:r>
    </w:p>
    <w:p>
      <w:pPr>
        <w:spacing w:after="140" w:line="300"/>
      </w:pPr>
      <w:r>
        <w:rPr>
          <w:color w:val="1F1F1F"/>
          <w:sz w:val="22"/>
          <w:szCs w:val="22"/>
        </w:rPr>
        <w:t xml:space="preserve">Solo dopo aver raccolto queste risposte si definisce per iscritto la forma esatta di ciò che entra e di ciò che esce (lo “Schema Dati”). Solo a questo punto è permesso iniziare a costruire.</w:t>
      </w:r>
    </w:p>
    <w:p>
      <w:pPr>
        <w:spacing w:after="140" w:line="300"/>
      </w:pPr>
      <w:r>
        <w:rPr>
          <w:color w:val="1F1F1F"/>
          <w:sz w:val="22"/>
          <w:szCs w:val="22"/>
        </w:rPr>
        <w:t xml:space="preserve">Errore tipico da evitare: partire dalla soluzione (“voglio un bot che...”) senza aver definito il risultato atteso; il rischio è costruire un'automazione che fa benissimo la cosa sbagliata. Esempio di obiettivo corretto: “ogni lunedì alle 8 trovo in mail il report vendite della settimana, già impaginato” (verificabile); esempio scorretto: “voglio automatizzare i report” (non verificabile).</w:t>
      </w:r>
    </w:p>
    <w:p>
      <w:pPr>
        <w:pStyle w:val="Heading2"/>
        <w:spacing w:after="120" w:before="280"/>
      </w:pPr>
      <w:r>
        <w:rPr>
          <w:b/>
          <w:bCs/>
          <w:color w:val="8A6D3B"/>
          <w:sz w:val="24"/>
          <w:szCs w:val="24"/>
        </w:rPr>
        <w:t xml:space="preserve">Fase R — Reti</w:t>
      </w:r>
    </w:p>
    <w:p>
      <w:pPr>
        <w:spacing w:after="140" w:line="300"/>
      </w:pPr>
      <w:r>
        <w:rPr>
          <w:color w:val="1F1F1F"/>
          <w:sz w:val="22"/>
          <w:szCs w:val="22"/>
        </w:rPr>
        <w:t xml:space="preserve">Ogni servizio individuato nella Fase O va collegato e testato con un mini-test, prima di scrivere qualunque logica: la mail si invia davvero? il foglio si legge davvero? il gestionale risponde? Una connessione rotta significa fermare tutto, finché non è verificata come funzionante (“verde”).</w:t>
      </w:r>
    </w:p>
    <w:p>
      <w:pPr>
        <w:spacing w:after="140" w:line="300"/>
      </w:pPr>
      <w:r>
        <w:rPr>
          <w:color w:val="1F1F1F"/>
          <w:sz w:val="22"/>
          <w:szCs w:val="22"/>
        </w:rPr>
        <w:t xml:space="preserve">Errore che questa fase previene: scoprire soltanto a costruzione finita che un gestionale non si collega, con conseguente perdita di giorni di lavoro per una verifica che sarebbe costata dieci minuti. Esempio: per un report del lunedì servono due connessioni — il foglio vendite in lettura e la mail in invio; due test rapidi, dieci minuti totali, permettono di scoprire subito un eventuale problema anziché dopo tre giorni di lavoro.</w:t>
      </w:r>
    </w:p>
    <w:p>
      <w:pPr>
        <w:pStyle w:val="Heading1"/>
        <w:pBdr>
          <w:bottom w:val="single" w:color="8A6D3B" w:sz="6" w:space="4"/>
        </w:pBdr>
        <w:spacing w:after="160" w:before="360"/>
      </w:pPr>
      <w:r>
        <w:rPr>
          <w:b/>
          <w:bCs/>
          <w:color w:val="1F1F1F"/>
          <w:sz w:val="30"/>
          <w:szCs w:val="30"/>
        </w:rPr>
        <w:t xml:space="preserve">5. Fase B — Blocchi e Fase I — Ispeziona</w:t>
      </w:r>
    </w:p>
    <w:p>
      <w:pPr>
        <w:pStyle w:val="Heading2"/>
        <w:spacing w:after="120" w:before="280"/>
      </w:pPr>
      <w:r>
        <w:rPr>
          <w:b/>
          <w:bCs/>
          <w:color w:val="8A6D3B"/>
          <w:sz w:val="24"/>
          <w:szCs w:val="24"/>
        </w:rPr>
        <w:t xml:space="preserve">Fase B — Blocchi</w:t>
      </w:r>
    </w:p>
    <w:p>
      <w:pPr>
        <w:spacing w:after="140" w:line="300"/>
      </w:pPr>
      <w:r>
        <w:rPr>
          <w:color w:val="1F1F1F"/>
          <w:sz w:val="22"/>
          <w:szCs w:val="22"/>
        </w:rPr>
        <w:t xml:space="preserve">Poiché l'AI è probabilistica (può rispondere in modi leggermente diversi a seconda dei casi) mentre la logica di business deve essere deterministica, l'automazione va costruita separando tre blocchi distinti:</w:t>
      </w:r>
    </w:p>
    <w:p>
      <w:pPr>
        <w:pStyle w:val="ListParagraph"/>
        <w:numPr>
          <w:ilvl w:val="0"/>
          <w:numId w:val="2"/>
        </w:numPr>
        <w:spacing w:after="80" w:line="280"/>
      </w:pPr>
      <w:r>
        <w:rPr>
          <w:color w:val="1F1F1F"/>
          <w:sz w:val="22"/>
          <w:szCs w:val="22"/>
        </w:rPr>
        <w:t xml:space="preserve">Procedure: documenti che descrivono come si fa ogni cosa; se la logica cambia, si aggiorna prima la procedura e solo dopo il resto.</w:t>
      </w:r>
    </w:p>
    <w:p>
      <w:pPr>
        <w:pStyle w:val="ListParagraph"/>
        <w:numPr>
          <w:ilvl w:val="0"/>
          <w:numId w:val="2"/>
        </w:numPr>
        <w:spacing w:after="80" w:line="280"/>
      </w:pPr>
      <w:r>
        <w:rPr>
          <w:color w:val="1F1F1F"/>
          <w:sz w:val="22"/>
          <w:szCs w:val="22"/>
        </w:rPr>
        <w:t xml:space="preserve">Regia: il livello che ragiona e smista, decide cosa chiamare e in quale ordine, senza eseguire direttamente i task.</w:t>
      </w:r>
    </w:p>
    <w:p>
      <w:pPr>
        <w:pStyle w:val="ListParagraph"/>
        <w:numPr>
          <w:ilvl w:val="0"/>
          <w:numId w:val="2"/>
        </w:numPr>
        <w:spacing w:after="80" w:line="280"/>
      </w:pPr>
      <w:r>
        <w:rPr>
          <w:color w:val="1F1F1F"/>
          <w:sz w:val="22"/>
          <w:szCs w:val="22"/>
        </w:rPr>
        <w:t xml:space="preserve">Strumenti: piccoli script, ciascuno con un solo compito, ciascuno testabile singolarmente.</w:t>
      </w:r>
    </w:p>
    <w:p>
      <w:pPr>
        <w:spacing w:after="140" w:line="300"/>
      </w:pPr>
      <w:r>
        <w:rPr>
          <w:color w:val="1F1F1F"/>
          <w:sz w:val="22"/>
          <w:szCs w:val="22"/>
        </w:rPr>
        <w:t xml:space="preserve">Errore che questa fase previene: il “prompt gigante” che fa tutto insieme, che funziona un giorno e smette di funzionare il successivo senza che nessuno capisca perché. Con i blocchi separati, quando qualcosa si rompe è chiaro dove guardare. Esempio: la procedura definisce cosa contiene il report e come si calcola; lo strumento legge il foglio e prepara i numeri; la regia mette in fila i passaggi e chiama l'invio della mail solo quando il report è pronto.</w:t>
      </w:r>
    </w:p>
    <w:p>
      <w:pPr>
        <w:pStyle w:val="Heading2"/>
        <w:spacing w:after="120" w:before="280"/>
      </w:pPr>
      <w:r>
        <w:rPr>
          <w:b/>
          <w:bCs/>
          <w:color w:val="8A6D3B"/>
          <w:sz w:val="24"/>
          <w:szCs w:val="24"/>
        </w:rPr>
        <w:t xml:space="preserve">Fase I — Ispeziona</w:t>
      </w:r>
    </w:p>
    <w:p>
      <w:pPr>
        <w:spacing w:after="140" w:line="300"/>
      </w:pPr>
      <w:r>
        <w:rPr>
          <w:color w:val="1F1F1F"/>
          <w:sz w:val="22"/>
          <w:szCs w:val="22"/>
        </w:rPr>
        <w:t xml:space="preserve">Il risultato finale va rifinito fino a essere pronto all'uso, non un output grezzo da sistemare a mano. Ogni consegna deve arrivare accompagnata da una prova concreta (un test, uno screenshot, un comando di verifica): se non si può verificare, non si consegna.</w:t>
      </w:r>
    </w:p>
    <w:p>
      <w:pPr>
        <w:spacing w:after="140" w:line="300"/>
      </w:pPr>
      <w:r>
        <w:rPr>
          <w:color w:val="1F1F1F"/>
          <w:sz w:val="22"/>
          <w:szCs w:val="22"/>
        </w:rPr>
        <w:t xml:space="preserve">Errore che questa fase previene: “sembra giusto” non equivale a “è giusto”; senza verifica, è il cliente a scoprire l'errore al posto proprio. Esempio: il primo report generato non va direttamente al team o al cliente, ma arriva prima all'autore, con i numeri chiave in evidenza e la prova che i totali tornano; solo dopo la sua approvazione l'automazione entra in funzione.</w:t>
      </w:r>
    </w:p>
    <w:p>
      <w:pPr>
        <w:pStyle w:val="Heading1"/>
        <w:pBdr>
          <w:bottom w:val="single" w:color="8A6D3B" w:sz="6" w:space="4"/>
        </w:pBdr>
        <w:spacing w:after="160" w:before="360"/>
      </w:pPr>
      <w:r>
        <w:rPr>
          <w:b/>
          <w:bCs/>
          <w:color w:val="1F1F1F"/>
          <w:sz w:val="30"/>
          <w:szCs w:val="30"/>
        </w:rPr>
        <w:t xml:space="preserve">6. Fase T — Trigger: avvio automatico e auto-riparazione</w:t>
      </w:r>
    </w:p>
    <w:p>
      <w:pPr>
        <w:spacing w:after="140" w:line="300"/>
      </w:pPr>
      <w:r>
        <w:rPr>
          <w:color w:val="1F1F1F"/>
          <w:sz w:val="22"/>
          <w:szCs w:val="22"/>
        </w:rPr>
        <w:t xml:space="preserve">L'automazione necessita di un innesco (trigger), che può essere: a orario (es. ogni lunedì alle 7), a evento (es. all'arrivo di una mail con allegato), oppure a comando (quando lo si richiede esplicitamente). Il trigger va scelto, impostato e documentato.</w:t>
      </w:r>
    </w:p>
    <w:p>
      <w:pPr>
        <w:spacing w:after="140" w:line="300"/>
      </w:pPr>
      <w:r>
        <w:rPr>
          <w:color w:val="1F1F1F"/>
          <w:sz w:val="22"/>
          <w:szCs w:val="22"/>
        </w:rPr>
        <w:t xml:space="preserve">La parte più originale di questa fase, secondo il documento, è il ciclo di auto-riparazione che quasi nessuno applica: quando qualcosa si rompe, il protocollo impone quattro passaggi obbligatori:</w:t>
      </w:r>
    </w:p>
    <w:p>
      <w:pPr>
        <w:pStyle w:val="ListParagraph"/>
        <w:numPr>
          <w:ilvl w:val="0"/>
          <w:numId w:val="2"/>
        </w:numPr>
        <w:spacing w:after="80" w:line="280"/>
      </w:pPr>
      <w:r>
        <w:rPr>
          <w:color w:val="1F1F1F"/>
          <w:sz w:val="22"/>
          <w:szCs w:val="22"/>
        </w:rPr>
        <w:t xml:space="preserve">Analizzare l'errore reale leggendo il messaggio di errore, senza tirare a indovinare.</w:t>
      </w:r>
    </w:p>
    <w:p>
      <w:pPr>
        <w:pStyle w:val="ListParagraph"/>
        <w:numPr>
          <w:ilvl w:val="0"/>
          <w:numId w:val="2"/>
        </w:numPr>
        <w:spacing w:after="80" w:line="280"/>
      </w:pPr>
      <w:r>
        <w:rPr>
          <w:color w:val="1F1F1F"/>
          <w:sz w:val="22"/>
          <w:szCs w:val="22"/>
        </w:rPr>
        <w:t xml:space="preserve">Correggere lo strumento che ha fallito.</w:t>
      </w:r>
    </w:p>
    <w:p>
      <w:pPr>
        <w:pStyle w:val="ListParagraph"/>
        <w:numPr>
          <w:ilvl w:val="0"/>
          <w:numId w:val="2"/>
        </w:numPr>
        <w:spacing w:after="80" w:line="280"/>
      </w:pPr>
      <w:r>
        <w:rPr>
          <w:color w:val="1F1F1F"/>
          <w:sz w:val="22"/>
          <w:szCs w:val="22"/>
        </w:rPr>
        <w:t xml:space="preserve">Testare che la correzione funzioni davvero.</w:t>
      </w:r>
    </w:p>
    <w:p>
      <w:pPr>
        <w:pStyle w:val="ListParagraph"/>
        <w:numPr>
          <w:ilvl w:val="0"/>
          <w:numId w:val="2"/>
        </w:numPr>
        <w:spacing w:after="80" w:line="280"/>
      </w:pPr>
      <w:r>
        <w:rPr>
          <w:color w:val="1F1F1F"/>
          <w:sz w:val="22"/>
          <w:szCs w:val="22"/>
        </w:rPr>
        <w:t xml:space="preserve">Scrivere la lezione appresa nella procedura corrispondente, in modo che lo stesso errore non si ripeta più.</w:t>
      </w:r>
    </w:p>
    <w:p>
      <w:pPr>
        <w:spacing w:after="140" w:line="300"/>
      </w:pPr>
      <w:r>
        <w:rPr>
          <w:color w:val="1F1F1F"/>
          <w:sz w:val="22"/>
          <w:szCs w:val="22"/>
        </w:rPr>
        <w:t xml:space="preserve">Errore che questa fase previene: l'automazione lanciata e poi abbandonata, che muore in silenzio al primo cambiamento esterno. Con questo ciclo, invece, ogni errore rende il sistema più solido di quanto fosse prima.</w:t>
      </w:r>
    </w:p>
    <w:p>
      <w:pPr>
        <w:pStyle w:val="Heading1"/>
        <w:pBdr>
          <w:bottom w:val="single" w:color="8A6D3B" w:sz="6" w:space="4"/>
        </w:pBdr>
        <w:spacing w:after="160" w:before="360"/>
      </w:pPr>
      <w:r>
        <w:rPr>
          <w:b/>
          <w:bCs/>
          <w:color w:val="1F1F1F"/>
          <w:sz w:val="30"/>
          <w:szCs w:val="30"/>
        </w:rPr>
        <w:t xml:space="preserve">7. I 5 principi operativi sempre validi</w:t>
      </w:r>
    </w:p>
    <w:p>
      <w:pPr>
        <w:pStyle w:val="ListParagraph"/>
        <w:numPr>
          <w:ilvl w:val="0"/>
          <w:numId w:val="2"/>
        </w:numPr>
        <w:spacing w:after="80" w:line="280"/>
      </w:pPr>
      <w:r>
        <w:rPr>
          <w:color w:val="1F1F1F"/>
          <w:sz w:val="22"/>
          <w:szCs w:val="22"/>
        </w:rPr>
        <w:t xml:space="preserve">Prima la forma dei dati, poi la costruzione: finché non è chiaro cosa entra e cosa esce, non si scrive nulla.</w:t>
      </w:r>
    </w:p>
    <w:p>
      <w:pPr>
        <w:pStyle w:val="ListParagraph"/>
        <w:numPr>
          <w:ilvl w:val="0"/>
          <w:numId w:val="2"/>
        </w:numPr>
        <w:spacing w:after="80" w:line="280"/>
      </w:pPr>
      <w:r>
        <w:rPr>
          <w:color w:val="1F1F1F"/>
          <w:sz w:val="22"/>
          <w:szCs w:val="22"/>
        </w:rPr>
        <w:t xml:space="preserve">Si tocca solo quello che serve: una modifica chirurgica alla volta, evitando il “già che ci sono sistemo anche...”.</w:t>
      </w:r>
    </w:p>
    <w:p>
      <w:pPr>
        <w:pStyle w:val="ListParagraph"/>
        <w:numPr>
          <w:ilvl w:val="0"/>
          <w:numId w:val="2"/>
        </w:numPr>
        <w:spacing w:after="80" w:line="280"/>
      </w:pPr>
      <w:r>
        <w:rPr>
          <w:color w:val="1F1F1F"/>
          <w:sz w:val="22"/>
          <w:szCs w:val="22"/>
        </w:rPr>
        <w:t xml:space="preserve">La soluzione più semplice che funziona: ogni elemento aggiuntivo è un potenziale punto di rottura.</w:t>
      </w:r>
    </w:p>
    <w:p>
      <w:pPr>
        <w:pStyle w:val="ListParagraph"/>
        <w:numPr>
          <w:ilvl w:val="0"/>
          <w:numId w:val="2"/>
        </w:numPr>
        <w:spacing w:after="80" w:line="280"/>
      </w:pPr>
      <w:r>
        <w:rPr>
          <w:color w:val="1F1F1F"/>
          <w:sz w:val="22"/>
          <w:szCs w:val="22"/>
        </w:rPr>
        <w:t xml:space="preserve">Ogni scelta va misurata contro l'obiettivo: se una modifica non avvicina al risultato definito nella Fase O, non si fa.</w:t>
      </w:r>
    </w:p>
    <w:p>
      <w:pPr>
        <w:pStyle w:val="ListParagraph"/>
        <w:numPr>
          <w:ilvl w:val="0"/>
          <w:numId w:val="2"/>
        </w:numPr>
        <w:spacing w:after="80" w:line="280"/>
      </w:pPr>
      <w:r>
        <w:rPr>
          <w:color w:val="1F1F1F"/>
          <w:sz w:val="22"/>
          <w:szCs w:val="22"/>
        </w:rPr>
        <w:t xml:space="preserve">Ritmo fisso: esplora, pianifica, costruisci, salva — senza saltare passaggi.</w:t>
      </w:r>
    </w:p>
    <w:p>
      <w:pPr>
        <w:pStyle w:val="Heading1"/>
        <w:pBdr>
          <w:bottom w:val="single" w:color="8A6D3B" w:sz="6" w:space="4"/>
        </w:pBdr>
        <w:spacing w:after="160" w:before="360"/>
      </w:pPr>
      <w:r>
        <w:rPr>
          <w:b/>
          <w:bCs/>
          <w:color w:val="1F1F1F"/>
          <w:sz w:val="30"/>
          <w:szCs w:val="30"/>
        </w:rPr>
        <w:t xml:space="preserve">8. Il prompt operativo da incollare in Claude</w:t>
      </w:r>
    </w:p>
    <w:p>
      <w:pPr>
        <w:spacing w:after="140" w:line="300"/>
      </w:pPr>
      <w:r>
        <w:rPr>
          <w:color w:val="1F1F1F"/>
          <w:sz w:val="22"/>
          <w:szCs w:val="22"/>
        </w:rPr>
        <w:t xml:space="preserve">Il documento fornisce un prompt completo, pensato per essere incollato come primo messaggio in Claude Code prima di iniziare qualsiasi progetto di automazione. Una volta incollato, l'AI (chiamata nel prompt “System Pilot”) lavora seguendo rigorosamente il metodo O.R.B.I.T., con la priorità dichiarata “affidabilità prima della velocità” e la regola di non indovinare mai la logica del business, chiedendo chiarimenti in caso di dubbio.</w:t>
      </w:r>
    </w:p>
    <w:p>
      <w:pPr>
        <w:spacing w:after="140" w:line="300"/>
      </w:pPr>
      <w:r>
        <w:rPr>
          <w:color w:val="1F1F1F"/>
          <w:sz w:val="22"/>
          <w:szCs w:val="22"/>
        </w:rPr>
        <w:t xml:space="preserve">Il prompt strutturato prevede, in sintesi:</w:t>
      </w:r>
    </w:p>
    <w:p>
      <w:pPr>
        <w:pStyle w:val="ListParagraph"/>
        <w:numPr>
          <w:ilvl w:val="0"/>
          <w:numId w:val="2"/>
        </w:numPr>
        <w:spacing w:after="80" w:line="280"/>
      </w:pPr>
      <w:r>
        <w:rPr>
          <w:color w:val="1F1F1F"/>
          <w:sz w:val="22"/>
          <w:szCs w:val="22"/>
        </w:rPr>
        <w:t xml:space="preserve">Protocollo 0 (inizializzazione obbligatoria): creare una cartella /memoria/ con i file piano.md, scoperte.md, progressi.md e decisioni.md; creare un file CLAUDE.md alla radice del progetto come “Costituzione del Progetto” (schema dati, regole di comportamento, vincoli, output delle 5 fasi); vietato scrivere codice negli strumenti finché la Fase O non è completa, lo schema dati non è definito e il piano non è stato approvato.</w:t>
      </w:r>
    </w:p>
    <w:p>
      <w:pPr>
        <w:pStyle w:val="ListParagraph"/>
        <w:numPr>
          <w:ilvl w:val="0"/>
          <w:numId w:val="2"/>
        </w:numPr>
        <w:spacing w:after="80" w:line="280"/>
      </w:pPr>
      <w:r>
        <w:rPr>
          <w:color w:val="1F1F1F"/>
          <w:sz w:val="22"/>
          <w:szCs w:val="22"/>
        </w:rPr>
        <w:t xml:space="preserve">Fase 0 (Il Cervello): chiedere dove vive il contesto aziendale; se esiste un file di contesto o un Company Brain, leggerlo prima di fare domande; altrimenti porre 5 domande rapide e salvarne le risposte in contesto-azienda.md.</w:t>
      </w:r>
    </w:p>
    <w:p>
      <w:pPr>
        <w:pStyle w:val="ListParagraph"/>
        <w:numPr>
          <w:ilvl w:val="0"/>
          <w:numId w:val="2"/>
        </w:numPr>
        <w:spacing w:after="80" w:line="280"/>
      </w:pPr>
      <w:r>
        <w:rPr>
          <w:color w:val="1F1F1F"/>
          <w:sz w:val="22"/>
          <w:szCs w:val="22"/>
        </w:rPr>
        <w:t xml:space="preserve">Fase O (Obiettivo): discovery con le 5 domande già descritte, una alla volta; definizione dello Schema Dati in formato JSON in CLAUDE.md secondo la “Regola Data-First”; ricerca di documentazione e soluzioni esistenti, da registrare in /memoria/scoperte.md.</w:t>
      </w:r>
    </w:p>
    <w:p>
      <w:pPr>
        <w:pStyle w:val="ListParagraph"/>
        <w:numPr>
          <w:ilvl w:val="0"/>
          <w:numId w:val="2"/>
        </w:numPr>
        <w:spacing w:after="80" w:line="280"/>
      </w:pPr>
      <w:r>
        <w:rPr>
          <w:color w:val="1F1F1F"/>
          <w:sz w:val="22"/>
          <w:szCs w:val="22"/>
        </w:rPr>
        <w:t xml:space="preserve">Fase R (Reti): verifica di ogni connessione e credenziale, con esito documentato in /memoria/progressi.md; creazione di script-sonda minimi in /strumenti/ per ogni servizio esterno; una connessione rotta blocca completamente l'avanzamento.</w:t>
      </w:r>
    </w:p>
    <w:p>
      <w:pPr>
        <w:pStyle w:val="ListParagraph"/>
        <w:numPr>
          <w:ilvl w:val="0"/>
          <w:numId w:val="2"/>
        </w:numPr>
        <w:spacing w:after="80" w:line="280"/>
      </w:pPr>
      <w:r>
        <w:rPr>
          <w:color w:val="1F1F1F"/>
          <w:sz w:val="22"/>
          <w:szCs w:val="22"/>
        </w:rPr>
        <w:t xml:space="preserve">Fase B (Blocchi): separazione netta tra /procedure/ (documenti markdown con obiettivo, input, logica e casi limite), la Regia (che instrada i dati e chiama gli strumenti nell'ordine corretto, senza eseguire task complessi da sola) e /strumenti/ (script deterministici, atomici e testabili singolarmente, con credenziali solo in .env e file di lavoro temporanei in /.tmp/).</w:t>
      </w:r>
    </w:p>
    <w:p>
      <w:pPr>
        <w:pStyle w:val="ListParagraph"/>
        <w:numPr>
          <w:ilvl w:val="0"/>
          <w:numId w:val="2"/>
        </w:numPr>
        <w:spacing w:after="80" w:line="280"/>
      </w:pPr>
      <w:r>
        <w:rPr>
          <w:color w:val="1F1F1F"/>
          <w:sz w:val="22"/>
          <w:szCs w:val="22"/>
        </w:rPr>
        <w:t xml:space="preserve">Fase I (Ispeziona): rifinitura del risultato nel formato di consegna reale (email, messaggio, documento, dashboard); consegna sempre accompagnata da una prova di verifica; presentazione del risultato con attesa dell'approvazione prima della messa in funzione.</w:t>
      </w:r>
    </w:p>
    <w:p>
      <w:pPr>
        <w:pStyle w:val="ListParagraph"/>
        <w:numPr>
          <w:ilvl w:val="0"/>
          <w:numId w:val="2"/>
        </w:numPr>
        <w:spacing w:after="80" w:line="280"/>
      </w:pPr>
      <w:r>
        <w:rPr>
          <w:color w:val="1F1F1F"/>
          <w:sz w:val="22"/>
          <w:szCs w:val="22"/>
        </w:rPr>
        <w:t xml:space="preserve">Fase T (Trigger): messa in produzione della logica testata; impostazione dell'innesco (cron, webhook/listener o comando), documentato in CLAUDE.md insieme alla sezione di manutenzione a lungo termine; applicazione del loop di auto-riparazione a 4 passi in caso di errore.</w:t>
      </w:r>
    </w:p>
    <w:p>
      <w:pPr>
        <w:spacing w:after="140" w:line="300"/>
      </w:pPr>
      <w:r>
        <w:rPr>
          <w:color w:val="1F1F1F"/>
          <w:sz w:val="22"/>
          <w:szCs w:val="22"/>
        </w:rPr>
        <w:t xml:space="preserve">Il prompt definisce anche una struttura file di default: CLAUDE.md (costituzione del progetto e stato), .env (credenziali verificate in Fase R), contesto-azienda.md (contesto, se non esiste un Company Brain), /memoria/ (piano, scoperte, progressi, decisioni), /procedure/ (i “come si fa”), /strumenti/ (gli script) e /.tmp/ (banco di lavoro temporaneo, effimero).</w:t>
      </w:r>
    </w:p>
    <w:p>
      <w:pPr>
        <w:pStyle w:val="Heading1"/>
        <w:pBdr>
          <w:bottom w:val="single" w:color="8A6D3B" w:sz="6" w:space="4"/>
        </w:pBdr>
        <w:spacing w:after="160" w:before="360"/>
      </w:pPr>
      <w:r>
        <w:rPr>
          <w:b/>
          <w:bCs/>
          <w:color w:val="1F1F1F"/>
          <w:sz w:val="30"/>
          <w:szCs w:val="30"/>
        </w:rPr>
        <w:t xml:space="preserve">9. Come si usa il framework, in 4 mosse</w:t>
      </w:r>
    </w:p>
    <w:p>
      <w:pPr>
        <w:pStyle w:val="ListParagraph"/>
        <w:numPr>
          <w:ilvl w:val="0"/>
          <w:numId w:val="2"/>
        </w:numPr>
        <w:spacing w:after="80" w:line="280"/>
      </w:pPr>
      <w:r>
        <w:rPr>
          <w:color w:val="1F1F1F"/>
          <w:sz w:val="22"/>
          <w:szCs w:val="22"/>
        </w:rPr>
        <w:t xml:space="preserve">Aprire Claude Code in una cartella di progetto dedicata e vuota: non serve installare altro, il codice lo scrive l'AI.</w:t>
      </w:r>
    </w:p>
    <w:p>
      <w:pPr>
        <w:pStyle w:val="ListParagraph"/>
        <w:numPr>
          <w:ilvl w:val="0"/>
          <w:numId w:val="2"/>
        </w:numPr>
        <w:spacing w:after="80" w:line="280"/>
      </w:pPr>
      <w:r>
        <w:rPr>
          <w:color w:val="1F1F1F"/>
          <w:sz w:val="22"/>
          <w:szCs w:val="22"/>
        </w:rPr>
        <w:t xml:space="preserve">Incollare l'intero prompt come primo messaggio: da quel momento Claude lavora secondo il metodo e inizia facendo domande, non costruendo subito.</w:t>
      </w:r>
    </w:p>
    <w:p>
      <w:pPr>
        <w:pStyle w:val="ListParagraph"/>
        <w:numPr>
          <w:ilvl w:val="0"/>
          <w:numId w:val="2"/>
        </w:numPr>
        <w:spacing w:after="80" w:line="280"/>
      </w:pPr>
      <w:r>
        <w:rPr>
          <w:color w:val="1F1F1F"/>
          <w:sz w:val="22"/>
          <w:szCs w:val="22"/>
        </w:rPr>
        <w:t xml:space="preserve">Rispondere alle domande una alla volta: questo è il vero lavoro dell'utente; più le risposte su risultato e regole sono precise, più l'automazione risulta corretta al primo tentativo.</w:t>
      </w:r>
    </w:p>
    <w:p>
      <w:pPr>
        <w:pStyle w:val="ListParagraph"/>
        <w:numPr>
          <w:ilvl w:val="0"/>
          <w:numId w:val="2"/>
        </w:numPr>
        <w:spacing w:after="80" w:line="280"/>
      </w:pPr>
      <w:r>
        <w:rPr>
          <w:color w:val="1F1F1F"/>
          <w:sz w:val="22"/>
          <w:szCs w:val="22"/>
        </w:rPr>
        <w:t xml:space="preserve">Seguire le fasi lasciando che l'AI costruisca mentre l'utente decide: Claude si ferma nei punti di controllo (piano, reti, verifica finale) per farsi approvare o correggere; alla fine si imposta il trigger e l'automazione “entra in orbita”.</w:t>
      </w:r>
    </w:p>
    <w:p>
      <w:pPr>
        <w:spacing w:after="140" w:line="300"/>
      </w:pPr>
      <w:r>
        <w:rPr>
          <w:color w:val="1F1F1F"/>
          <w:sz w:val="22"/>
          <w:szCs w:val="22"/>
        </w:rPr>
        <w:t xml:space="preserve">Il documento segnala inoltre due bonus collegati: un video che mostra l'applicazione dal vivo del metodo (prompt, domande, costruzione, verifica, trigger), disponibile nell'area VIP dell'autore, e uno strumento di trascrizione vocale (Wispr Flow) usato nel video per dettare il testo direttamente dentro Claude invece di scriverlo.</w:t>
      </w:r>
    </w:p>
    <w:p>
      <w:pPr>
        <w:pStyle w:val="Heading1"/>
        <w:pBdr>
          <w:bottom w:val="single" w:color="8A6D3B" w:sz="6" w:space="4"/>
        </w:pBdr>
        <w:spacing w:after="160" w:before="360"/>
      </w:pPr>
      <w:r>
        <w:rPr>
          <w:b/>
          <w:bCs/>
          <w:color w:val="1F1F1F"/>
          <w:sz w:val="30"/>
          <w:szCs w:val="30"/>
        </w:rPr>
        <w:t xml:space="preserve">10. Conclusione: dal metodo al Company Brain</w:t>
      </w:r>
    </w:p>
    <w:p>
      <w:pPr>
        <w:spacing w:after="140" w:line="300"/>
      </w:pPr>
      <w:r>
        <w:rPr>
          <w:color w:val="1F1F1F"/>
          <w:sz w:val="22"/>
          <w:szCs w:val="22"/>
        </w:rPr>
        <w:t xml:space="preserve">Il messaggio finale del documento è che tutto quanto descritto funziona già, da subito, anche con il solo file di contesto scritto a mano: guida, prompt e video sono sufficienti per mettere in orbita la prima automazione, che secondo l'autore ripaga da sola il tempo investito.</w:t>
      </w:r>
    </w:p>
    <w:p>
      <w:pPr>
        <w:spacing w:after="140" w:line="300"/>
      </w:pPr>
      <w:r>
        <w:rPr>
          <w:color w:val="1F1F1F"/>
          <w:sz w:val="22"/>
          <w:szCs w:val="22"/>
        </w:rPr>
        <w:t xml:space="preserve">Viene però ribadito un limite strutturale: ogni automazione costruita con un file di contesto manuale resta un pezzo isolato, con regole da rispiegare ogni volta e conoscenza che rimane nella testa della persona, non nel sistema. Una prima automazione funziona bene, ma già alla terza si torna a fare manualmente il lavoro che dovrebbe essere automatico.</w:t>
      </w:r>
    </w:p>
    <w:p>
      <w:pPr>
        <w:spacing w:after="140" w:line="300"/>
      </w:pPr>
      <w:r>
        <w:rPr>
          <w:color w:val="1F1F1F"/>
          <w:sz w:val="22"/>
          <w:szCs w:val="22"/>
        </w:rPr>
        <w:t xml:space="preserve">Il Company Brain (livello pieno di contesto, introdotto nella Fase 0) è presentato come la soluzione a questo limite: ogni nuova automazione nascerebbe già dentro un sistema che conosce a fondo l'azienda (identità, tono, offerta, modo di lavorare), eliminando la necessità di rispiegare il contesto ogni volta. L'autore collega questo tema a un'offerta più ampia (“tre serate”), presentandolo come il passaggio dal semplice “costruire un'automazione” al “costruire un'azienda che si automatizza da sola”.</w:t>
      </w:r>
    </w:p>
    <w:p>
      <w:pPr>
        <w:spacing w:before="400"/>
      </w:pPr>
    </w:p>
    <w:p>
      <w:pPr>
        <w:pBdr>
          <w:top w:val="single" w:color="CCCCCC" w:sz="4" w:space="8"/>
        </w:pBdr>
        <w:spacing w:before="200"/>
      </w:pPr>
      <w:r>
        <w:rPr>
          <w:i/>
          <w:iCs/>
          <w:color w:val="555555"/>
          <w:sz w:val="18"/>
          <w:szCs w:val="18"/>
        </w:rPr>
        <w:t xml:space="preserve">Nota: questo documento è un riassunto redatto a partire dal PDF originale “Framework ORBIT - Michele Cotti.pdf”, a uso personale di sintesi e consultazione.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2026-09-26T07:18:42.428Z</dcterms:created>
  <dcterms:modified xsi:type="dcterms:W3CDTF">2026-09-26T07:18:42.429Z</dcterms:modified>
</cp:coreProperties>
</file>

<file path=docProps/custom.xml><?xml version="1.0" encoding="utf-8"?>
<Properties xmlns="http://schemas.openxmlformats.org/officeDocument/2006/custom-properties" xmlns:vt="http://schemas.openxmlformats.org/officeDocument/2006/docPropsVTypes"/>
</file>