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40"/>
        <w:rPr/>
      </w:pPr>
      <w:r>
        <w:rPr/>
        <w:t>Nathan Dilgard</w:t>
      </w:r>
    </w:p>
    <w:p>
      <w:pPr>
        <w:pStyle w:val="Normal"/>
        <w:spacing w:lineRule="auto" w:line="240"/>
        <w:rPr/>
      </w:pPr>
      <w:r>
        <w:rPr/>
        <w:t>+1-508-863-1153 | ndilgard@gmail.com | www.linkedin.com/in/nate-dilgard-48466a14 | Mansfield, MA</w:t>
      </w:r>
    </w:p>
    <w:p>
      <w:pPr>
        <w:pStyle w:val="Heading1"/>
        <w:spacing w:lineRule="auto" w:line="240"/>
        <w:rPr/>
      </w:pPr>
      <w:r>
        <w:rPr/>
        <w:t>Professional Summary</w:t>
      </w:r>
    </w:p>
    <w:p>
      <w:pPr>
        <w:pStyle w:val="Normal"/>
        <w:spacing w:lineRule="auto" w:line="240"/>
        <w:rPr/>
      </w:pPr>
      <w:r>
        <w:rPr/>
        <w:t xml:space="preserve">Versatile IT Professional with 15+ years of experience spanning system administration, technical support, and cybersecurity. Proven ability to manage enterprise-scale infrastructure and lead security operations across cloud and on-prem environments. Skilled in vulnerability management, incident response, patching, and scripting, with a foundation in hands-on support, systems deployment, and network troubleshooting. </w:t>
      </w:r>
    </w:p>
    <w:p>
      <w:pPr>
        <w:pStyle w:val="Heading1"/>
        <w:spacing w:lineRule="auto" w:line="240" w:before="24" w:after="0"/>
        <w:rPr/>
      </w:pPr>
      <w:r>
        <w:rPr/>
        <w:t>Professional Experience</w:t>
      </w:r>
    </w:p>
    <w:p>
      <w:pPr>
        <w:pStyle w:val="Heading1"/>
        <w:spacing w:lineRule="auto" w:line="240" w:before="24" w:after="0"/>
        <w:rPr/>
      </w:pPr>
      <w:r>
        <w:rPr>
          <w:rFonts w:ascii="Cambria" w:hAnsi="Cambria"/>
          <w:color w:val="auto"/>
          <w:sz w:val="22"/>
          <w:szCs w:val="22"/>
        </w:rPr>
        <w:t>Cyber Security Analyst – Morgan Stanley, Boston, MA (Feb. 2019 – Present)</w:t>
      </w:r>
    </w:p>
    <w:p>
      <w:pPr/>
      <w:r>
        <w:rPr>
          <w:i/>
          <w:color w:val="888888"/>
          <w:sz w:val="18"/>
        </w:rPr>
        <w:t>Gradifi → E*TRADE → Morgan Stanley (via acquisition)</w:t>
      </w:r>
    </w:p>
    <w:p>
      <w:pPr>
        <w:pStyle w:val="Normal"/>
        <w:spacing w:lineRule="auto" w:line="240" w:before="24" w:after="0"/>
        <w:rPr/>
      </w:pPr>
      <w:r>
        <w:rPr/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OSS vulnerability management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Vulnerability scanning and management with Rapid7 Nexpose, Alert Logic, Qualys, Tenable, and Palo Alto Xpanse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AWS Cloud configuration and compliance scanning using Alert Logic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Work with stakeholders during the remediation process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Log analysis using Alert Logic IDS and Akamai Firewalls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Assisted in creating an incident response plan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Incident response through investigation and implementing solutions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 xml:space="preserve">Create Splunk reports and dashboards to analyze scanning statistics 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Work with the scanning infrastructure team to ensure scanning accuracy and authentication success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Integrate acquisitions to the company’s vulnerability management system and policies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 xml:space="preserve">Planned and designed Qualys vulnerability scanning implementation 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Patch management using IBM BigFix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GPO creation and modification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SSL Certificate management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PowerShell scripting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Led Windows patching migration project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Led SIEM migration project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Led project to transfer vulnerability scanning from Rapid7 Nexpose to Qualys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Led Vulnerability scanning exclusion list reduction project</w:t>
      </w:r>
    </w:p>
    <w:p>
      <w:pPr>
        <w:pStyle w:val="ListBullet3"/>
        <w:numPr>
          <w:ilvl w:val="0"/>
          <w:numId w:val="0"/>
        </w:numPr>
        <w:spacing w:lineRule="auto" w:line="240"/>
        <w:ind w:hanging="0" w:left="1080"/>
        <w:rPr/>
      </w:pPr>
      <w:r>
        <w:rPr/>
      </w:r>
    </w:p>
    <w:p>
      <w:pPr>
        <w:pStyle w:val="ListBullet3"/>
        <w:numPr>
          <w:ilvl w:val="0"/>
          <w:numId w:val="0"/>
        </w:numPr>
        <w:spacing w:lineRule="auto" w:line="240"/>
        <w:ind w:hanging="0" w:left="0"/>
        <w:rPr/>
      </w:pPr>
      <w:r>
        <w:rPr>
          <w:b/>
          <w:bCs/>
        </w:rPr>
        <w:t>System Administrator – Anaqua, Boston, MA (Oct. 2016 – Nov. 2018)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Windows Server, Exchange, and Office365 support and administration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Windows 8.1, 10, and Mac OS and iOS support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Hyper-V and VMware VM creation, backups, and management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Managed deployment of Windows Updates with WSUS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Configured AV and DLP with Symantec Endpoint Protection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Vulnerability management using AlienVault USM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Monitored network traffic and security using Darktrace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GPO creation and management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Email and spam policies in Mimecast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PowerShell scripting and tool making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Network switch, Firewall, VOIP phone, and VLAN administration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Earned ISO 27001 certification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Migrated Exchange/Office 2013 to Exchange/Office 2016 and Office365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Lead MFA and SSO deployment and setup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Performed user security awareness training</w:t>
      </w:r>
    </w:p>
    <w:p>
      <w:pPr>
        <w:pStyle w:val="ListBullet"/>
        <w:numPr>
          <w:ilvl w:val="0"/>
          <w:numId w:val="0"/>
        </w:numPr>
        <w:spacing w:lineRule="auto" w:line="240"/>
        <w:ind w:hanging="0" w:left="0"/>
        <w:rPr/>
      </w:pPr>
      <w:r>
        <w:rPr>
          <w:b/>
          <w:bCs/>
          <w:u w:val="none"/>
        </w:rPr>
        <w:t>Technical Support Specialist – NetSuite Inc, Boston, MA (Aug. 2014 – Oct. 2016)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Provide technical support for over 300 users on the East Coast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Troubleshoot Office 2013 and Office365 issues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Configure, and troubleshoot user end devices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Software installation and patch deployment through SCCM and KACE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Setup and configured Dell Kace K-2000 server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Troubleshooting the Hirsch security system</w:t>
      </w:r>
    </w:p>
    <w:p>
      <w:pPr>
        <w:pStyle w:val="ListBullet3"/>
        <w:numPr>
          <w:ilvl w:val="0"/>
          <w:numId w:val="3"/>
        </w:numPr>
        <w:spacing w:lineRule="auto" w:line="240"/>
        <w:rPr/>
      </w:pPr>
      <w:r>
        <w:rPr/>
        <w:t>Active Directory and Microsoft Exchange 2013/2016 administration</w:t>
      </w:r>
    </w:p>
    <w:p>
      <w:pPr>
        <w:pStyle w:val="ListBullet3"/>
        <w:numPr>
          <w:ilvl w:val="0"/>
          <w:numId w:val="3"/>
        </w:numPr>
        <w:spacing w:lineRule="auto" w:line="240" w:before="0" w:after="0"/>
        <w:rPr/>
      </w:pPr>
      <w:r>
        <w:rPr/>
        <w:t>Generate, deploy, configure, and troubleshoot OpenVPN certificates</w:t>
      </w:r>
    </w:p>
    <w:p>
      <w:pPr>
        <w:pStyle w:val="Normal"/>
        <w:spacing w:lineRule="auto" w:line="240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/>
      </w:pPr>
      <w:r>
        <w:rPr>
          <w:b/>
          <w:bCs/>
        </w:rPr>
        <w:t>[Earlier positions available upon request]</w:t>
      </w:r>
    </w:p>
    <w:p>
      <w:pPr>
        <w:pStyle w:val="Heading1"/>
        <w:spacing w:lineRule="auto" w:line="240"/>
        <w:rPr/>
      </w:pPr>
      <w:r>
        <w:rPr>
          <w:b/>
          <w:bCs/>
        </w:rPr>
        <w:t>Certifications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CompTIA A+ (Dec 2010)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CompTIA Security+ (Nov 2014)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CompTIA Linux+ (Nov 2017)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CompTIA CySA+ (Dec 2019)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Rapid7 Certified Nexpose Administrator (Jul 2020)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Cisco CCNA (Dec 2020)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CompTIA CASP+ (Dec 2022)</w:t>
      </w:r>
    </w:p>
    <w:p>
      <w:pPr>
        <w:pStyle w:val="ListBullet"/>
        <w:numPr>
          <w:ilvl w:val="0"/>
          <w:numId w:val="1"/>
        </w:numPr>
        <w:spacing w:lineRule="auto" w:line="240"/>
        <w:rPr/>
      </w:pPr>
      <w:r>
        <w:rPr/>
        <w:t>Splunk Core Certified Power User (Sep 2023)</w:t>
      </w:r>
    </w:p>
    <w:p>
      <w:pPr>
        <w:pStyle w:val="ListBullet"/>
        <w:numPr>
          <w:ilvl w:val="0"/>
          <w:numId w:val="1"/>
        </w:numPr>
        <w:spacing w:lineRule="auto" w:line="240" w:after="80"/>
        <w:rPr/>
      </w:pPr>
      <w:r>
        <w:rPr/>
        <w:t>CompTIA Pentest+ (Dec 2025)</w:t>
      </w:r>
    </w:p>
    <w:p>
      <w:pPr>
        <w:pStyle w:val="Heading1"/>
        <w:spacing w:lineRule="auto" w:line="240" w:before="0"/>
        <w:rPr/>
      </w:pPr>
      <w:r>
        <w:rPr/>
        <w:t>Education</w:t>
      </w:r>
    </w:p>
    <w:p>
      <w:pPr>
        <w:pStyle w:val="Normal"/>
        <w:widowControl/>
        <w:bidi w:val="0"/>
        <w:spacing w:lineRule="auto" w:line="240" w:before="0" w:after="200"/>
        <w:jc w:val="left"/>
        <w:rPr/>
      </w:pPr>
      <w:r>
        <w:rPr/>
        <w:t>Massasoit Community College, Brockton, MA – Associate of Science in CIS (Jan 2009)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Application>LibreOffice/25.8.5.2$Windows_X86_64 LibreOffice_project/9c8b85f387cc00a89945a79c9e6239f32e450ac2</Application>
  <AppVersion>15.0000</AppVersion>
  <Pages>2</Pages>
  <Words>506</Words>
  <Characters>3052</Characters>
  <CharactersWithSpaces>3454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2026-04-01T12:00:53Z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