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Behnaz Farahi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( American/ Iranian artist, PHD Student in USC)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Choreography in space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2012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Alloplastic Architecture is a project by USC Post Professional MArch student, Behnaz Farahi, involving an adaptive tensegrity structure that responds to human movement. In this video a performance artist, Nicole Ives, dances with the structure that reacts to her presence without any actual physical contact. A Kinect motion sensor device tracks the movement of the dancer, and thereby reconfigures the entire structure through the use of an Arduino control board and Shape Memory Alloy [SMA] springs. The project was supervised by Alvin Huang, Neil Leach and Michael Fox.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 xml:space="preserve">Nils Volker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( German artist)</w:t>
      </w:r>
      <w:r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  <w:br w:type="textWrapping"/>
      </w: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One hundred and eight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2010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One Hundred and Eight is an interactive wall-mounted Installation mainly made out of ordinary garbage bags. Controlled by a microcontroller each of them is selectively inflated and deflated in turn by two cooling fans.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Although each plastic bag is mounted stationary the sequences of inflation and deflation create the impression of lively and moving creatures which waft slowly around like a shoal. But as soon a viewer comes close it instantly reacts by drawing back and tentatively following the movements of the observer. As long as he remains in a certain area in front of the installation it dynamically reacts to the viewers motion. As soon it does no longer detect someone close it reorganizes itself after a while and gently restarts wobbling around.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  <w:instrText xml:space="preserve"> HYPERLINK "http://www.nilsvoelker.com/"</w:instrText>
      </w: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  <w:fldChar w:fldCharType="separate" w:fldLock="0"/>
      </w: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nl-NL"/>
        </w:rPr>
        <w:t>nilsvoelker.com</w:t>
      </w: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  <w:fldChar w:fldCharType="end" w:fldLock="0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fr-FR"/>
        </w:rPr>
        <w:t xml:space="preserve">2.40 x 1.80 m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 xml:space="preserve">fans, plastic bags, MDF, relays,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 xml:space="preserve">a camera, a computer, a microcontroller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and countless screws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</w:rPr>
        <w:t>summer/autumn 2010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Philip Beesley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( Canadian architect, University Professor)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Sargasso, Hylozoic Series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0"/>
          <w:bCs w:val="0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Near Living Environments</w:t>
      </w:r>
      <w:r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  <w:br w:type="textWrapping"/>
      </w:r>
      <w:r>
        <w:rPr>
          <w:rFonts w:ascii="Helvetica Neue" w:hAnsi="Helvetica Neue" w:hint="default"/>
          <w:b w:val="0"/>
          <w:bCs w:val="0"/>
          <w:sz w:val="20"/>
          <w:szCs w:val="20"/>
          <w:shd w:val="clear" w:color="auto" w:fill="f3f6f6"/>
          <w:rtl w:val="0"/>
        </w:rPr>
        <w:t>“</w:t>
      </w:r>
      <w:r>
        <w:rPr>
          <w:rFonts w:ascii="Helvetica Neue" w:hAnsi="Helvetica Neue"/>
          <w:b w:val="0"/>
          <w:bCs w:val="0"/>
          <w:sz w:val="20"/>
          <w:szCs w:val="20"/>
          <w:shd w:val="clear" w:color="auto" w:fill="f3f6f6"/>
          <w:rtl w:val="0"/>
          <w:lang w:val="en-US"/>
        </w:rPr>
        <w:t>Each of these will flex, like this,</w:t>
      </w:r>
      <w:r>
        <w:rPr>
          <w:rFonts w:ascii="Helvetica Neue" w:hAnsi="Helvetica Neue" w:hint="default"/>
          <w:b w:val="0"/>
          <w:bCs w:val="0"/>
          <w:sz w:val="20"/>
          <w:szCs w:val="20"/>
          <w:shd w:val="clear" w:color="auto" w:fill="f3f6f6"/>
          <w:rtl w:val="0"/>
        </w:rPr>
        <w:t xml:space="preserve">” </w:t>
      </w:r>
      <w:r>
        <w:rPr>
          <w:rFonts w:ascii="Helvetica Neue" w:hAnsi="Helvetica Neue"/>
          <w:b w:val="0"/>
          <w:bCs w:val="0"/>
          <w:sz w:val="20"/>
          <w:szCs w:val="20"/>
          <w:shd w:val="clear" w:color="auto" w:fill="f3f6f6"/>
          <w:rtl w:val="0"/>
          <w:lang w:val="en-US"/>
        </w:rPr>
        <w:t xml:space="preserve">he said, squeezing together a clear plastic joint between two finger-length appendages. </w:t>
      </w:r>
      <w:r>
        <w:rPr>
          <w:rFonts w:ascii="Helvetica Neue" w:hAnsi="Helvetica Neue" w:hint="default"/>
          <w:b w:val="0"/>
          <w:bCs w:val="0"/>
          <w:sz w:val="20"/>
          <w:szCs w:val="20"/>
          <w:shd w:val="clear" w:color="auto" w:fill="f3f6f6"/>
          <w:rtl w:val="0"/>
        </w:rPr>
        <w:t>“</w:t>
      </w:r>
      <w:r>
        <w:rPr>
          <w:rFonts w:ascii="Helvetica Neue" w:hAnsi="Helvetica Neue"/>
          <w:b w:val="0"/>
          <w:bCs w:val="0"/>
          <w:sz w:val="20"/>
          <w:szCs w:val="20"/>
          <w:shd w:val="clear" w:color="auto" w:fill="f3f6f6"/>
          <w:rtl w:val="0"/>
          <w:lang w:val="en-US"/>
        </w:rPr>
        <w:t xml:space="preserve">All of these send out a pumping, sucking, layered wave. Then there will be a secondary wave that comes through here, which will inflate and deflate </w:t>
      </w:r>
      <w:r>
        <w:rPr>
          <w:rFonts w:ascii="Helvetica Neue" w:hAnsi="Helvetica Neue" w:hint="default"/>
          <w:b w:val="0"/>
          <w:bCs w:val="0"/>
          <w:sz w:val="20"/>
          <w:szCs w:val="20"/>
          <w:shd w:val="clear" w:color="auto" w:fill="f3f6f6"/>
          <w:rtl w:val="0"/>
        </w:rPr>
        <w:t xml:space="preserve">— </w:t>
      </w:r>
      <w:r>
        <w:rPr>
          <w:rFonts w:ascii="Helvetica Neue" w:hAnsi="Helvetica Neue"/>
          <w:b w:val="0"/>
          <w:bCs w:val="0"/>
          <w:sz w:val="20"/>
          <w:szCs w:val="20"/>
          <w:shd w:val="clear" w:color="auto" w:fill="f3f6f6"/>
          <w:rtl w:val="0"/>
          <w:lang w:val="en-US"/>
        </w:rPr>
        <w:t>these kind of alveoli, this whole lunglike system. So this produces a great roiling, trickling of material, glacially slowly, through this.</w:t>
      </w:r>
      <w:r>
        <w:rPr>
          <w:rFonts w:ascii="Helvetica Neue" w:hAnsi="Helvetica Neue" w:hint="default"/>
          <w:b w:val="0"/>
          <w:bCs w:val="0"/>
          <w:sz w:val="20"/>
          <w:szCs w:val="20"/>
          <w:shd w:val="clear" w:color="auto" w:fill="f3f6f6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04040"/>
          <w:sz w:val="20"/>
          <w:szCs w:val="20"/>
          <w:shd w:val="clear" w:color="auto" w:fill="fafafa"/>
          <w:rtl w:val="0"/>
        </w:rPr>
      </w:pP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Beesley ducked under a thicket of pale, synthetic fronds.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04040"/>
          <w:sz w:val="20"/>
          <w:szCs w:val="20"/>
          <w:shd w:val="clear" w:color="auto" w:fill="fafafa"/>
          <w:rtl w:val="0"/>
        </w:rPr>
      </w:pP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There are these little perfume glands in each of these,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”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he said, fingering a small latex pod on the underside of the fronds.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That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  <w:lang w:val="fr-FR"/>
        </w:rPr>
        <w:t>’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s its lure.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04040"/>
          <w:sz w:val="20"/>
          <w:szCs w:val="20"/>
          <w:shd w:val="clear" w:color="auto" w:fill="fafafa"/>
          <w:rtl w:val="0"/>
        </w:rPr>
      </w:pP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The lure is key.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</w:rPr>
        <w:t>Sargasso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” —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named for the swirling vortex of North Atlantic current where a hybrid synthetic/organic mound of seaweed and plastic is massing by the day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—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nl-NL"/>
        </w:rPr>
        <w:t>doesn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  <w:lang w:val="fr-FR"/>
        </w:rPr>
        <w:t>’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t merely perform for you: It wants you. It needs you: Motion sensors in its underbelly are tripped as people enter its weirdly synthetic innards; once stirred,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</w:rPr>
        <w:t>Sargasso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”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slowly, very slowly, builds itself from within.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404040"/>
          <w:sz w:val="20"/>
          <w:szCs w:val="20"/>
          <w:shd w:val="clear" w:color="auto" w:fill="fafafa"/>
          <w:rtl w:val="0"/>
        </w:rPr>
      </w:pP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</w:rPr>
        <w:t>It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  <w:lang w:val="fr-FR"/>
        </w:rPr>
        <w:t>’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s harvesting humidity and organic dust from you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—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</w:rPr>
        <w:t>it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  <w:lang w:val="fr-FR"/>
        </w:rPr>
        <w:t>’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s actually feeding itself,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 xml:space="preserve">” 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 xml:space="preserve">Beesley said. He swept his hand along a dense row of fronds. 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“</w:t>
      </w:r>
      <w:r>
        <w:rPr>
          <w:rFonts w:ascii="Helvetica Neue" w:hAnsi="Helvetica Neue"/>
          <w:color w:val="404040"/>
          <w:sz w:val="20"/>
          <w:szCs w:val="20"/>
          <w:shd w:val="clear" w:color="auto" w:fill="fafafa"/>
          <w:rtl w:val="0"/>
          <w:lang w:val="en-US"/>
        </w:rPr>
        <w:t>Little incubator nests are lined all the way through here. That generates a skin-like residue: As it feeds, this thing will start to grow.</w:t>
      </w:r>
      <w:r>
        <w:rPr>
          <w:rFonts w:ascii="Helvetica Neue" w:hAnsi="Helvetica Neue" w:hint="default"/>
          <w:color w:val="404040"/>
          <w:sz w:val="20"/>
          <w:szCs w:val="20"/>
          <w:shd w:val="clear" w:color="auto" w:fill="fafafa"/>
          <w:rtl w:val="0"/>
        </w:rPr>
        <w:t>”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rtl w:val="0"/>
          <w:lang w:val="fr-FR"/>
        </w:rPr>
        <w:t xml:space="preserve">Contours </w:t>
      </w:r>
      <w:r>
        <w:rPr>
          <w:rFonts w:ascii="Helvetica Neue" w:hAnsi="Helvetica Neue" w:hint="default"/>
          <w:b w:val="1"/>
          <w:bCs w:val="1"/>
          <w:sz w:val="20"/>
          <w:szCs w:val="20"/>
          <w:rtl w:val="0"/>
        </w:rPr>
        <w:t xml:space="preserve">— </w:t>
      </w:r>
      <w:r>
        <w:rPr>
          <w:rFonts w:ascii="Helvetica Neue" w:hAnsi="Helvetica Neue"/>
          <w:b w:val="1"/>
          <w:bCs w:val="1"/>
          <w:sz w:val="20"/>
          <w:szCs w:val="20"/>
          <w:rtl w:val="0"/>
          <w:lang w:val="en-US"/>
        </w:rPr>
        <w:t>MAK Interactive Sound Tapestry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</w:rPr>
        <w:t>Fabio Antinori and Alicja Pytlewsk</w:t>
      </w:r>
      <w:r>
        <w:rPr>
          <w:rFonts w:ascii="Helvetica Neue" w:hAnsi="Helvetica Neue"/>
          <w:b w:val="1"/>
          <w:bCs w:val="1"/>
          <w:sz w:val="20"/>
          <w:szCs w:val="20"/>
          <w:shd w:val="clear" w:color="auto" w:fill="f3f6f6"/>
          <w:rtl w:val="0"/>
          <w:lang w:val="en-US"/>
        </w:rPr>
        <w:t>a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b w:val="1"/>
          <w:bCs w:val="1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The London based creative laboratory Bare Conductive was invited to team up with Fabio Antinori and Alicja Pytlewska in order to develop a large-scale metaphor for the idea of breathing life into a textile skin. At the core of the interactive tapestries featured in their installation, Contours, are capacitive sensors applied to the objects</w:t>
      </w:r>
      <w:r>
        <w:rPr>
          <w:rFonts w:ascii="Helvetica Neue" w:hAnsi="Helvetica Neue" w:hint="default"/>
          <w:sz w:val="20"/>
          <w:szCs w:val="20"/>
          <w:shd w:val="clear" w:color="auto" w:fill="f3f6f6"/>
          <w:rtl w:val="0"/>
          <w:lang w:val="fr-FR"/>
        </w:rPr>
        <w:t xml:space="preserve">’ </w:t>
      </w: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substrates using conductive paint; these sensors react to the presence of a person in their immediate vicinity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and can track their movement.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A constantly modulated ambient soundscape, reminiscent of a medical research environment, serves as an acoustic feedback loop that alludes to the relation-ship between science and the body. The abstract geometric ornamentation that connects the tapestries</w:t>
      </w:r>
      <w:r>
        <w:rPr>
          <w:rFonts w:ascii="Helvetica Neue" w:hAnsi="Helvetica Neue" w:hint="default"/>
          <w:sz w:val="20"/>
          <w:szCs w:val="20"/>
          <w:shd w:val="clear" w:color="auto" w:fill="f3f6f6"/>
          <w:rtl w:val="0"/>
          <w:lang w:val="fr-FR"/>
        </w:rPr>
        <w:t xml:space="preserve">’ </w:t>
      </w: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individual sensors to form giant ones is inspired by Wiener Werkst</w:t>
      </w:r>
      <w:r>
        <w:rPr>
          <w:rFonts w:ascii="Helvetica Neue" w:hAnsi="Helvetica Neue" w:hint="default"/>
          <w:sz w:val="20"/>
          <w:szCs w:val="20"/>
          <w:shd w:val="clear" w:color="auto" w:fill="f3f6f6"/>
          <w:rtl w:val="0"/>
        </w:rPr>
        <w:t>ä</w:t>
      </w: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tte designs from the MAK Collection.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 xml:space="preserve">Contours was created for the MAK Fashion Lab #02 Scientific Skin at the MAK </w:t>
      </w:r>
      <w:r>
        <w:rPr>
          <w:rFonts w:ascii="Helvetica Neue" w:hAnsi="Helvetica Neue" w:hint="default"/>
          <w:sz w:val="20"/>
          <w:szCs w:val="20"/>
          <w:shd w:val="clear" w:color="auto" w:fill="f3f6f6"/>
          <w:rtl w:val="0"/>
        </w:rPr>
        <w:t xml:space="preserve">— </w:t>
      </w:r>
      <w:r>
        <w:rPr>
          <w:rFonts w:ascii="Helvetica Neue" w:hAnsi="Helvetica Neue"/>
          <w:sz w:val="20"/>
          <w:szCs w:val="20"/>
          <w:shd w:val="clear" w:color="auto" w:fill="f3f6f6"/>
          <w:rtl w:val="0"/>
          <w:lang w:val="en-US"/>
        </w:rPr>
        <w:t>Museum of Applied Arts and Contemporary Art in Vienna (30.12.2013 - 12.1.2014). Curated by Sabine Seymour in collaboration with Thomas Geisler, MAK Design Collection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Helvetica Neue" w:cs="Helvetica Neue" w:hAnsi="Helvetica Neue" w:eastAsia="Helvetica Neue"/>
          <w:sz w:val="20"/>
          <w:szCs w:val="20"/>
          <w:shd w:val="clear" w:color="auto" w:fill="f3f6f6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