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9F62D" w14:textId="51FB339B" w:rsidR="0075544F" w:rsidRDefault="0075544F"/>
    <w:sectPr w:rsidR="00755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4F"/>
    <w:rsid w:val="0021641A"/>
    <w:rsid w:val="0075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0415"/>
  <w15:chartTrackingRefBased/>
  <w15:docId w15:val="{DFF7C471-1302-42FE-8169-286AE382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5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5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54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4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4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4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4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4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4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4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4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4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Loudjein Naidja</dc:creator>
  <cp:keywords/>
  <dc:description/>
  <cp:lastModifiedBy>Loudjein Naidja</cp:lastModifiedBy>
  <cp:revision>2</cp:revision>
  <dcterms:created xsi:type="dcterms:W3CDTF">2024-11-12T20:45:00Z</dcterms:created>
  <dcterms:modified xsi:type="dcterms:W3CDTF">2024-11-12T20:52:00Z</dcterms:modified>
</cp:coreProperties>
</file>