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6D5A61" w14:textId="1A1D7550" w:rsidR="008B70ED" w:rsidRDefault="008B70ED">
      <w:pPr>
        <w:rPr>
          <w:lang w:val="fr-FR"/>
        </w:rPr>
      </w:pPr>
      <w:r>
        <w:rPr>
          <w:lang w:val="fr-FR"/>
        </w:rPr>
        <w:t>Nous accusons réception de votre mail du</w:t>
      </w:r>
      <w:r w:rsidR="00615895">
        <w:rPr>
          <w:lang w:val="fr-FR"/>
        </w:rPr>
        <w:t xml:space="preserve"> </w:t>
      </w:r>
      <w:r w:rsidR="00615895" w:rsidRPr="00615895">
        <w:rPr>
          <w:b/>
          <w:bCs/>
          <w:lang w:val="fr-FR"/>
        </w:rPr>
        <w:t>14 mai 2026</w:t>
      </w:r>
      <w:r>
        <w:rPr>
          <w:lang w:val="fr-FR"/>
        </w:rPr>
        <w:t xml:space="preserve"> en réponse à l’échéancier de remboursement que nous vous avons proposé suite à votre demande de résiliation du protocole d’accord de souscription de lots à </w:t>
      </w:r>
      <w:r w:rsidRPr="00615895">
        <w:rPr>
          <w:b/>
          <w:bCs/>
          <w:lang w:val="fr-FR"/>
        </w:rPr>
        <w:t>Yamoussoukro</w:t>
      </w:r>
      <w:r>
        <w:rPr>
          <w:lang w:val="fr-FR"/>
        </w:rPr>
        <w:t>.</w:t>
      </w:r>
    </w:p>
    <w:p w14:paraId="2DA134D1" w14:textId="54826501" w:rsidR="001356DD" w:rsidRDefault="00282705">
      <w:pPr>
        <w:rPr>
          <w:lang w:val="fr-FR"/>
        </w:rPr>
      </w:pPr>
      <w:r>
        <w:rPr>
          <w:lang w:val="fr-FR"/>
        </w:rPr>
        <w:t xml:space="preserve">Pour rappel nous avons obtenu le titre foncier agricole depuis le </w:t>
      </w:r>
      <w:r w:rsidRPr="00282705">
        <w:rPr>
          <w:b/>
          <w:bCs/>
          <w:lang w:val="fr-FR"/>
        </w:rPr>
        <w:t>26 Juin 2024</w:t>
      </w:r>
      <w:r>
        <w:rPr>
          <w:lang w:val="fr-FR"/>
        </w:rPr>
        <w:t xml:space="preserve"> sous le numéro </w:t>
      </w:r>
      <w:r w:rsidRPr="00282705">
        <w:rPr>
          <w:b/>
          <w:bCs/>
          <w:lang w:val="fr-FR"/>
        </w:rPr>
        <w:t>40 475</w:t>
      </w:r>
      <w:r>
        <w:rPr>
          <w:lang w:val="fr-FR"/>
        </w:rPr>
        <w:t xml:space="preserve"> </w:t>
      </w:r>
      <w:r w:rsidRPr="00282705">
        <w:rPr>
          <w:b/>
          <w:bCs/>
          <w:lang w:val="fr-FR"/>
        </w:rPr>
        <w:t>du livre foncier des LACS</w:t>
      </w:r>
      <w:r>
        <w:rPr>
          <w:lang w:val="fr-FR"/>
        </w:rPr>
        <w:t xml:space="preserve"> et avons initié la demande de radiation de clause agricole le </w:t>
      </w:r>
      <w:r w:rsidRPr="00282705">
        <w:rPr>
          <w:b/>
          <w:bCs/>
          <w:lang w:val="fr-FR"/>
        </w:rPr>
        <w:t>11 Juillet 2024</w:t>
      </w:r>
      <w:r>
        <w:rPr>
          <w:lang w:val="fr-FR"/>
        </w:rPr>
        <w:t xml:space="preserve">, </w:t>
      </w:r>
      <w:r w:rsidRPr="006D002A">
        <w:rPr>
          <w:lang w:val="fr-FR"/>
        </w:rPr>
        <w:t>vu que la parcelle s’inscrit désormais en périmètre urbain</w:t>
      </w:r>
      <w:r w:rsidR="00D3406C">
        <w:rPr>
          <w:lang w:val="fr-FR"/>
        </w:rPr>
        <w:t xml:space="preserve"> suivant le nouveau schéma directeur de la ville de </w:t>
      </w:r>
      <w:r w:rsidR="00D3406C" w:rsidRPr="00D3406C">
        <w:rPr>
          <w:b/>
          <w:bCs/>
          <w:lang w:val="fr-FR"/>
        </w:rPr>
        <w:t>Yamoussoukro</w:t>
      </w:r>
      <w:r>
        <w:rPr>
          <w:lang w:val="fr-FR"/>
        </w:rPr>
        <w:t>.</w:t>
      </w:r>
    </w:p>
    <w:p w14:paraId="7758DD61" w14:textId="61F0C0D7" w:rsidR="001356DD" w:rsidRDefault="009248C5" w:rsidP="00282705">
      <w:pPr>
        <w:rPr>
          <w:lang w:val="fr-FR"/>
        </w:rPr>
      </w:pPr>
      <w:r>
        <w:rPr>
          <w:lang w:val="fr-FR"/>
        </w:rPr>
        <w:t xml:space="preserve">Nous sommes </w:t>
      </w:r>
      <w:r w:rsidR="00282705">
        <w:rPr>
          <w:lang w:val="fr-FR"/>
        </w:rPr>
        <w:t xml:space="preserve">depuis lors </w:t>
      </w:r>
      <w:r>
        <w:rPr>
          <w:lang w:val="fr-FR"/>
        </w:rPr>
        <w:t>e</w:t>
      </w:r>
      <w:r w:rsidR="001356DD">
        <w:rPr>
          <w:lang w:val="fr-FR"/>
        </w:rPr>
        <w:t>n attente de traitement comme vous pouvez le constater dans l</w:t>
      </w:r>
      <w:r w:rsidR="00691B09">
        <w:rPr>
          <w:lang w:val="fr-FR"/>
        </w:rPr>
        <w:t>es captures d’écran</w:t>
      </w:r>
      <w:r w:rsidR="001356DD">
        <w:rPr>
          <w:lang w:val="fr-FR"/>
        </w:rPr>
        <w:t xml:space="preserve"> </w:t>
      </w:r>
      <w:r w:rsidR="00691B09">
        <w:rPr>
          <w:lang w:val="fr-FR"/>
        </w:rPr>
        <w:t>issues de</w:t>
      </w:r>
      <w:r w:rsidR="001356DD">
        <w:rPr>
          <w:lang w:val="fr-FR"/>
        </w:rPr>
        <w:t xml:space="preserve"> la plateforme du </w:t>
      </w:r>
      <w:r w:rsidR="001356DD" w:rsidRPr="00D3406C">
        <w:rPr>
          <w:b/>
          <w:bCs/>
          <w:lang w:val="fr-FR"/>
        </w:rPr>
        <w:t>Guichet Unique du Foncier</w:t>
      </w:r>
      <w:r w:rsidR="00691B09" w:rsidRPr="00D3406C">
        <w:rPr>
          <w:b/>
          <w:bCs/>
          <w:lang w:val="fr-FR"/>
        </w:rPr>
        <w:t xml:space="preserve"> de Côte d’Ivoire</w:t>
      </w:r>
      <w:r w:rsidR="001356DD">
        <w:rPr>
          <w:lang w:val="fr-FR"/>
        </w:rPr>
        <w:t>.</w:t>
      </w:r>
    </w:p>
    <w:p w14:paraId="59421A4E" w14:textId="2441749D" w:rsidR="001356DD" w:rsidRDefault="001356DD" w:rsidP="00282705">
      <w:pPr>
        <w:rPr>
          <w:lang w:val="fr-FR"/>
        </w:rPr>
      </w:pPr>
      <w:r>
        <w:rPr>
          <w:lang w:val="fr-FR"/>
        </w:rPr>
        <w:t xml:space="preserve">Tout traitement urbain </w:t>
      </w:r>
      <w:r w:rsidR="009248C5">
        <w:rPr>
          <w:lang w:val="fr-FR"/>
        </w:rPr>
        <w:t xml:space="preserve">ou </w:t>
      </w:r>
      <w:r>
        <w:rPr>
          <w:lang w:val="fr-FR"/>
        </w:rPr>
        <w:t>de cession d’une partie de la parcelle ne peut être fait qu’après cette étape.</w:t>
      </w:r>
    </w:p>
    <w:p w14:paraId="34A4E445" w14:textId="03778052" w:rsidR="001356DD" w:rsidRDefault="001356DD" w:rsidP="00282705">
      <w:pPr>
        <w:rPr>
          <w:lang w:val="fr-FR"/>
        </w:rPr>
      </w:pPr>
      <w:r>
        <w:rPr>
          <w:lang w:val="fr-FR"/>
        </w:rPr>
        <w:t>Au regard de tout</w:t>
      </w:r>
      <w:r w:rsidR="00282705">
        <w:rPr>
          <w:lang w:val="fr-FR"/>
        </w:rPr>
        <w:t>es ces circonstances</w:t>
      </w:r>
      <w:r>
        <w:rPr>
          <w:lang w:val="fr-FR"/>
        </w:rPr>
        <w:t xml:space="preserve">, vous constatez que </w:t>
      </w:r>
      <w:r w:rsidR="009248C5">
        <w:rPr>
          <w:lang w:val="fr-FR"/>
        </w:rPr>
        <w:t xml:space="preserve">nous avons une rigueur professionnelle et que </w:t>
      </w:r>
      <w:r w:rsidR="00844C3B">
        <w:rPr>
          <w:lang w:val="fr-FR"/>
        </w:rPr>
        <w:t xml:space="preserve">cette situation </w:t>
      </w:r>
      <w:r w:rsidR="00282705">
        <w:rPr>
          <w:lang w:val="fr-FR"/>
        </w:rPr>
        <w:t xml:space="preserve">de retard </w:t>
      </w:r>
      <w:r w:rsidR="00844C3B">
        <w:rPr>
          <w:lang w:val="fr-FR"/>
        </w:rPr>
        <w:t>relève d</w:t>
      </w:r>
      <w:r w:rsidR="009248C5">
        <w:rPr>
          <w:lang w:val="fr-FR"/>
        </w:rPr>
        <w:t>’un</w:t>
      </w:r>
      <w:r w:rsidR="00844C3B">
        <w:rPr>
          <w:lang w:val="fr-FR"/>
        </w:rPr>
        <w:t xml:space="preserve"> cas de force majeure tel que stipulé à l’article 7</w:t>
      </w:r>
      <w:r w:rsidR="00282705">
        <w:rPr>
          <w:lang w:val="fr-FR"/>
        </w:rPr>
        <w:t xml:space="preserve"> du protocole d’accord</w:t>
      </w:r>
      <w:r w:rsidR="00844C3B">
        <w:rPr>
          <w:lang w:val="fr-FR"/>
        </w:rPr>
        <w:t xml:space="preserve"> et n’engage en rien la responsabilité de l’entreprise </w:t>
      </w:r>
      <w:r w:rsidR="00844C3B" w:rsidRPr="009248C5">
        <w:rPr>
          <w:b/>
          <w:bCs/>
          <w:lang w:val="fr-FR"/>
        </w:rPr>
        <w:t>AFRIKIMMO</w:t>
      </w:r>
      <w:r w:rsidR="00844C3B">
        <w:rPr>
          <w:lang w:val="fr-FR"/>
        </w:rPr>
        <w:t>.</w:t>
      </w:r>
    </w:p>
    <w:p w14:paraId="2B1198CD" w14:textId="7DB283F8" w:rsidR="00844C3B" w:rsidRDefault="00844C3B" w:rsidP="00282705">
      <w:pPr>
        <w:rPr>
          <w:lang w:val="fr-FR"/>
        </w:rPr>
      </w:pPr>
      <w:r>
        <w:rPr>
          <w:lang w:val="fr-FR"/>
        </w:rPr>
        <w:t>Dans un tel cas de figure un avenant de prolongation de délai était souhaitable</w:t>
      </w:r>
      <w:r w:rsidR="00282705">
        <w:rPr>
          <w:lang w:val="fr-FR"/>
        </w:rPr>
        <w:t>, et c’est ce qui a été initié de notre part,</w:t>
      </w:r>
      <w:r>
        <w:rPr>
          <w:lang w:val="fr-FR"/>
        </w:rPr>
        <w:t xml:space="preserve"> mais vous réservons le droit de demande de résiliation tel que vous l’avez fait.</w:t>
      </w:r>
    </w:p>
    <w:p w14:paraId="31DABE7C" w14:textId="136913AE" w:rsidR="00844C3B" w:rsidRPr="001356DD" w:rsidRDefault="00844C3B" w:rsidP="00282705">
      <w:pPr>
        <w:rPr>
          <w:lang w:val="fr-FR"/>
        </w:rPr>
      </w:pPr>
      <w:r>
        <w:rPr>
          <w:lang w:val="fr-FR"/>
        </w:rPr>
        <w:t xml:space="preserve">Toutefois vos conditions de demande de remboursement sont pour notre part </w:t>
      </w:r>
      <w:r w:rsidR="009248C5">
        <w:rPr>
          <w:lang w:val="fr-FR"/>
        </w:rPr>
        <w:t>non raisonnable en ce sens que :</w:t>
      </w:r>
    </w:p>
    <w:p w14:paraId="1EC37FC4" w14:textId="0D290100" w:rsidR="008B70ED" w:rsidRDefault="008B70ED" w:rsidP="008B70ED">
      <w:pPr>
        <w:pStyle w:val="Paragraphedeliste"/>
        <w:numPr>
          <w:ilvl w:val="0"/>
          <w:numId w:val="1"/>
        </w:numPr>
        <w:rPr>
          <w:lang w:val="fr-FR"/>
        </w:rPr>
      </w:pPr>
      <w:r>
        <w:rPr>
          <w:lang w:val="fr-FR"/>
        </w:rPr>
        <w:t xml:space="preserve">Le délai de remboursement dont fait mention l’article 2 </w:t>
      </w:r>
      <w:r w:rsidR="009248C5">
        <w:rPr>
          <w:lang w:val="fr-FR"/>
        </w:rPr>
        <w:t>que vous citez,</w:t>
      </w:r>
      <w:r>
        <w:rPr>
          <w:lang w:val="fr-FR"/>
        </w:rPr>
        <w:t xml:space="preserve"> </w:t>
      </w:r>
      <w:r w:rsidR="00F77530">
        <w:rPr>
          <w:lang w:val="fr-FR"/>
        </w:rPr>
        <w:t xml:space="preserve">concerne le remboursement de notre part pour les cas de </w:t>
      </w:r>
      <w:r w:rsidR="00844C3B">
        <w:rPr>
          <w:lang w:val="fr-FR"/>
        </w:rPr>
        <w:t>non-respect</w:t>
      </w:r>
      <w:r w:rsidR="00F77530">
        <w:rPr>
          <w:lang w:val="fr-FR"/>
        </w:rPr>
        <w:t xml:space="preserve"> des modalités de paiement de votre part suivant l’échéancier établit</w:t>
      </w:r>
      <w:r w:rsidR="009248C5">
        <w:rPr>
          <w:lang w:val="fr-FR"/>
        </w:rPr>
        <w:t> ;</w:t>
      </w:r>
    </w:p>
    <w:p w14:paraId="6B29325D" w14:textId="77777777" w:rsidR="00F71977" w:rsidRDefault="00F71977" w:rsidP="00F71977">
      <w:pPr>
        <w:pStyle w:val="Paragraphedeliste"/>
        <w:rPr>
          <w:lang w:val="fr-FR"/>
        </w:rPr>
      </w:pPr>
    </w:p>
    <w:p w14:paraId="478B568D" w14:textId="4DD47E11" w:rsidR="00F77530" w:rsidRDefault="00F77530" w:rsidP="00F77530">
      <w:pPr>
        <w:pStyle w:val="Paragraphedeliste"/>
        <w:rPr>
          <w:lang w:val="fr-FR"/>
        </w:rPr>
      </w:pPr>
      <w:r>
        <w:rPr>
          <w:lang w:val="fr-FR"/>
        </w:rPr>
        <w:t xml:space="preserve">Aussi, nullement dans cet article il n’est précisé un remboursement en une fois quand vos paiements ont été étalés sur </w:t>
      </w:r>
      <w:r w:rsidRPr="00615895">
        <w:rPr>
          <w:b/>
          <w:bCs/>
          <w:lang w:val="fr-FR"/>
        </w:rPr>
        <w:t>douze (12) mois</w:t>
      </w:r>
      <w:r>
        <w:rPr>
          <w:lang w:val="fr-FR"/>
        </w:rPr>
        <w:t>.</w:t>
      </w:r>
    </w:p>
    <w:p w14:paraId="4E56150E" w14:textId="77777777" w:rsidR="00F71977" w:rsidRDefault="00F71977" w:rsidP="00F77530">
      <w:pPr>
        <w:pStyle w:val="Paragraphedeliste"/>
        <w:rPr>
          <w:lang w:val="fr-FR"/>
        </w:rPr>
      </w:pPr>
    </w:p>
    <w:p w14:paraId="57E41644" w14:textId="3AAA6C65" w:rsidR="00F77530" w:rsidRDefault="00F77530" w:rsidP="00F77530">
      <w:pPr>
        <w:pStyle w:val="Paragraphedeliste"/>
        <w:rPr>
          <w:lang w:val="fr-FR"/>
        </w:rPr>
      </w:pPr>
      <w:r>
        <w:rPr>
          <w:lang w:val="fr-FR"/>
        </w:rPr>
        <w:t xml:space="preserve">D’ailleurs le bon sens aurait voulu que suivant le principe </w:t>
      </w:r>
      <w:r w:rsidR="00DC1450">
        <w:rPr>
          <w:lang w:val="fr-FR"/>
        </w:rPr>
        <w:t>de</w:t>
      </w:r>
      <w:r w:rsidR="0040593C">
        <w:rPr>
          <w:lang w:val="fr-FR"/>
        </w:rPr>
        <w:t xml:space="preserve"> réciprocité</w:t>
      </w:r>
      <w:r>
        <w:rPr>
          <w:lang w:val="fr-FR"/>
        </w:rPr>
        <w:t xml:space="preserve">, le remboursement soit fait sur la base d’un échéancier également de </w:t>
      </w:r>
      <w:r w:rsidR="00615895" w:rsidRPr="00615895">
        <w:rPr>
          <w:b/>
          <w:bCs/>
          <w:lang w:val="fr-FR"/>
        </w:rPr>
        <w:t>douze (</w:t>
      </w:r>
      <w:r w:rsidR="00DC1450" w:rsidRPr="00615895">
        <w:rPr>
          <w:b/>
          <w:bCs/>
          <w:lang w:val="fr-FR"/>
        </w:rPr>
        <w:t>12</w:t>
      </w:r>
      <w:r w:rsidR="00615895" w:rsidRPr="00615895">
        <w:rPr>
          <w:b/>
          <w:bCs/>
          <w:lang w:val="fr-FR"/>
        </w:rPr>
        <w:t>)</w:t>
      </w:r>
      <w:r w:rsidRPr="00615895">
        <w:rPr>
          <w:b/>
          <w:bCs/>
          <w:lang w:val="fr-FR"/>
        </w:rPr>
        <w:t xml:space="preserve"> mois</w:t>
      </w:r>
      <w:r>
        <w:rPr>
          <w:lang w:val="fr-FR"/>
        </w:rPr>
        <w:t>.</w:t>
      </w:r>
    </w:p>
    <w:p w14:paraId="609C2889" w14:textId="77777777" w:rsidR="00F71977" w:rsidRDefault="00F71977" w:rsidP="00F77530">
      <w:pPr>
        <w:pStyle w:val="Paragraphedeliste"/>
        <w:rPr>
          <w:lang w:val="fr-FR"/>
        </w:rPr>
      </w:pPr>
    </w:p>
    <w:p w14:paraId="5CCCB0AE" w14:textId="77777777" w:rsidR="00F27020" w:rsidRDefault="00F27020" w:rsidP="00F77530">
      <w:pPr>
        <w:pStyle w:val="Paragraphedeliste"/>
        <w:rPr>
          <w:lang w:val="fr-FR"/>
        </w:rPr>
      </w:pPr>
    </w:p>
    <w:p w14:paraId="386CBE34" w14:textId="25AF10F8" w:rsidR="00F77530" w:rsidRDefault="00F77530" w:rsidP="00F77530">
      <w:pPr>
        <w:pStyle w:val="Paragraphedeliste"/>
        <w:numPr>
          <w:ilvl w:val="0"/>
          <w:numId w:val="1"/>
        </w:numPr>
        <w:rPr>
          <w:lang w:val="fr-FR"/>
        </w:rPr>
      </w:pPr>
      <w:r w:rsidRPr="00615895">
        <w:rPr>
          <w:b/>
          <w:bCs/>
          <w:lang w:val="fr-FR"/>
        </w:rPr>
        <w:t>L’article 6</w:t>
      </w:r>
      <w:r>
        <w:rPr>
          <w:lang w:val="fr-FR"/>
        </w:rPr>
        <w:t xml:space="preserve"> des cas de force majeure traite spécifiquement de la demande de remboursement de votre part en cas de dépassement de</w:t>
      </w:r>
      <w:r w:rsidR="0086570C">
        <w:rPr>
          <w:lang w:val="fr-FR"/>
        </w:rPr>
        <w:t>s</w:t>
      </w:r>
      <w:r>
        <w:rPr>
          <w:lang w:val="fr-FR"/>
        </w:rPr>
        <w:t xml:space="preserve"> délai</w:t>
      </w:r>
      <w:r w:rsidR="0086570C">
        <w:rPr>
          <w:lang w:val="fr-FR"/>
        </w:rPr>
        <w:t>s de travaux,</w:t>
      </w:r>
      <w:r>
        <w:rPr>
          <w:lang w:val="fr-FR"/>
        </w:rPr>
        <w:t xml:space="preserve"> sans toutefois mentionner que le remboursement se ferait en une fois ou à une période explicite donnée</w:t>
      </w:r>
      <w:r w:rsidR="00615895">
        <w:rPr>
          <w:lang w:val="fr-FR"/>
        </w:rPr>
        <w:t xml:space="preserve"> ou avec un certain taux d’intérêt</w:t>
      </w:r>
      <w:r>
        <w:rPr>
          <w:lang w:val="fr-FR"/>
        </w:rPr>
        <w:t>.</w:t>
      </w:r>
    </w:p>
    <w:p w14:paraId="7077CB60" w14:textId="3EC22261" w:rsidR="00FA4252" w:rsidRDefault="00C73214" w:rsidP="00FA4252">
      <w:pPr>
        <w:ind w:left="360"/>
        <w:rPr>
          <w:lang w:val="fr-FR"/>
        </w:rPr>
      </w:pPr>
      <w:r>
        <w:rPr>
          <w:lang w:val="fr-FR"/>
        </w:rPr>
        <w:t>Pour finir, t</w:t>
      </w:r>
      <w:r w:rsidR="0086570C">
        <w:rPr>
          <w:lang w:val="fr-FR"/>
        </w:rPr>
        <w:t>el que préciser à l’</w:t>
      </w:r>
      <w:r w:rsidR="0086570C" w:rsidRPr="00615895">
        <w:rPr>
          <w:b/>
          <w:bCs/>
          <w:lang w:val="fr-FR"/>
        </w:rPr>
        <w:t>article 7</w:t>
      </w:r>
      <w:r w:rsidR="0086570C">
        <w:rPr>
          <w:lang w:val="fr-FR"/>
        </w:rPr>
        <w:t>, nous voulons ici dans un esprit de bonne foi</w:t>
      </w:r>
      <w:r w:rsidR="001356DD">
        <w:rPr>
          <w:lang w:val="fr-FR"/>
        </w:rPr>
        <w:t xml:space="preserve"> et règlement amiable</w:t>
      </w:r>
      <w:r w:rsidR="0086570C">
        <w:rPr>
          <w:lang w:val="fr-FR"/>
        </w:rPr>
        <w:t xml:space="preserve">, vous demander de reconsidérer votre position et </w:t>
      </w:r>
      <w:r w:rsidR="001356DD">
        <w:rPr>
          <w:lang w:val="fr-FR"/>
        </w:rPr>
        <w:t xml:space="preserve">accéder à notre proposition d’échéancier de remboursement sur </w:t>
      </w:r>
      <w:r w:rsidR="001356DD" w:rsidRPr="00615895">
        <w:rPr>
          <w:b/>
          <w:bCs/>
          <w:lang w:val="fr-FR"/>
        </w:rPr>
        <w:t>dix (10) mois</w:t>
      </w:r>
      <w:r w:rsidR="001356DD">
        <w:rPr>
          <w:lang w:val="fr-FR"/>
        </w:rPr>
        <w:t>.</w:t>
      </w:r>
    </w:p>
    <w:p w14:paraId="6633BCA3" w14:textId="04564C51" w:rsidR="00FA4252" w:rsidRDefault="00FA4252" w:rsidP="00FA4252">
      <w:pPr>
        <w:ind w:left="360"/>
        <w:rPr>
          <w:lang w:val="fr-FR"/>
        </w:rPr>
      </w:pPr>
      <w:r>
        <w:rPr>
          <w:lang w:val="fr-FR"/>
        </w:rPr>
        <w:t>Nous pourrons</w:t>
      </w:r>
      <w:r w:rsidR="00615895">
        <w:rPr>
          <w:lang w:val="fr-FR"/>
        </w:rPr>
        <w:t xml:space="preserve"> ensuite ensemble mettre en place les moyens de remboursement suivant votre accord.</w:t>
      </w:r>
    </w:p>
    <w:p w14:paraId="4453C800" w14:textId="10E92252" w:rsidR="008946C7" w:rsidRDefault="008946C7" w:rsidP="00FA4252">
      <w:pPr>
        <w:ind w:left="360"/>
        <w:rPr>
          <w:lang w:val="fr-FR"/>
        </w:rPr>
      </w:pPr>
      <w:r>
        <w:rPr>
          <w:lang w:val="fr-FR"/>
        </w:rPr>
        <w:t>Nous pourrons également vous signer tous les engagements de respect de l’échéancier défini.</w:t>
      </w:r>
    </w:p>
    <w:p w14:paraId="2083C46E" w14:textId="375F3B94" w:rsidR="00C73214" w:rsidRPr="0086570C" w:rsidRDefault="00C73214" w:rsidP="0086570C">
      <w:pPr>
        <w:ind w:left="360"/>
        <w:rPr>
          <w:lang w:val="fr-FR"/>
        </w:rPr>
      </w:pPr>
      <w:r>
        <w:rPr>
          <w:lang w:val="fr-FR"/>
        </w:rPr>
        <w:t>Nous comptons sur votre esprit de bonne collaboration</w:t>
      </w:r>
      <w:r w:rsidR="00615895">
        <w:rPr>
          <w:lang w:val="fr-FR"/>
        </w:rPr>
        <w:t xml:space="preserve"> et restons disposé à vous offrir le meilleur de nos services.</w:t>
      </w:r>
    </w:p>
    <w:sectPr w:rsidR="00C73214" w:rsidRPr="0086570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DF53D5"/>
    <w:multiLevelType w:val="hybridMultilevel"/>
    <w:tmpl w:val="0A06DA0E"/>
    <w:lvl w:ilvl="0" w:tplc="BCD022A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0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8202B66"/>
    <w:multiLevelType w:val="hybridMultilevel"/>
    <w:tmpl w:val="A76A2F0C"/>
    <w:lvl w:ilvl="0" w:tplc="353E0E9A">
      <w:start w:val="11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300C0019" w:tentative="1">
      <w:start w:val="1"/>
      <w:numFmt w:val="lowerLetter"/>
      <w:lvlText w:val="%2."/>
      <w:lvlJc w:val="left"/>
      <w:pPr>
        <w:ind w:left="1800" w:hanging="360"/>
      </w:pPr>
    </w:lvl>
    <w:lvl w:ilvl="2" w:tplc="300C001B" w:tentative="1">
      <w:start w:val="1"/>
      <w:numFmt w:val="lowerRoman"/>
      <w:lvlText w:val="%3."/>
      <w:lvlJc w:val="right"/>
      <w:pPr>
        <w:ind w:left="2520" w:hanging="180"/>
      </w:pPr>
    </w:lvl>
    <w:lvl w:ilvl="3" w:tplc="300C000F" w:tentative="1">
      <w:start w:val="1"/>
      <w:numFmt w:val="decimal"/>
      <w:lvlText w:val="%4."/>
      <w:lvlJc w:val="left"/>
      <w:pPr>
        <w:ind w:left="3240" w:hanging="360"/>
      </w:pPr>
    </w:lvl>
    <w:lvl w:ilvl="4" w:tplc="300C0019" w:tentative="1">
      <w:start w:val="1"/>
      <w:numFmt w:val="lowerLetter"/>
      <w:lvlText w:val="%5."/>
      <w:lvlJc w:val="left"/>
      <w:pPr>
        <w:ind w:left="3960" w:hanging="360"/>
      </w:pPr>
    </w:lvl>
    <w:lvl w:ilvl="5" w:tplc="300C001B" w:tentative="1">
      <w:start w:val="1"/>
      <w:numFmt w:val="lowerRoman"/>
      <w:lvlText w:val="%6."/>
      <w:lvlJc w:val="right"/>
      <w:pPr>
        <w:ind w:left="4680" w:hanging="180"/>
      </w:pPr>
    </w:lvl>
    <w:lvl w:ilvl="6" w:tplc="300C000F" w:tentative="1">
      <w:start w:val="1"/>
      <w:numFmt w:val="decimal"/>
      <w:lvlText w:val="%7."/>
      <w:lvlJc w:val="left"/>
      <w:pPr>
        <w:ind w:left="5400" w:hanging="360"/>
      </w:pPr>
    </w:lvl>
    <w:lvl w:ilvl="7" w:tplc="300C0019" w:tentative="1">
      <w:start w:val="1"/>
      <w:numFmt w:val="lowerLetter"/>
      <w:lvlText w:val="%8."/>
      <w:lvlJc w:val="left"/>
      <w:pPr>
        <w:ind w:left="6120" w:hanging="360"/>
      </w:pPr>
    </w:lvl>
    <w:lvl w:ilvl="8" w:tplc="300C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074477325">
    <w:abstractNumId w:val="0"/>
  </w:num>
  <w:num w:numId="2" w16cid:durableId="5089574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7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01BC"/>
    <w:rsid w:val="00050092"/>
    <w:rsid w:val="000F2D74"/>
    <w:rsid w:val="001356DD"/>
    <w:rsid w:val="002101BC"/>
    <w:rsid w:val="00282705"/>
    <w:rsid w:val="003A33FA"/>
    <w:rsid w:val="0040593C"/>
    <w:rsid w:val="0060348F"/>
    <w:rsid w:val="00615895"/>
    <w:rsid w:val="00691B09"/>
    <w:rsid w:val="006D002A"/>
    <w:rsid w:val="0070683F"/>
    <w:rsid w:val="00844C3B"/>
    <w:rsid w:val="0086570C"/>
    <w:rsid w:val="008946C7"/>
    <w:rsid w:val="008B70ED"/>
    <w:rsid w:val="009248C5"/>
    <w:rsid w:val="009467EB"/>
    <w:rsid w:val="009C1691"/>
    <w:rsid w:val="009E298D"/>
    <w:rsid w:val="00AC73F0"/>
    <w:rsid w:val="00BC2D63"/>
    <w:rsid w:val="00C73214"/>
    <w:rsid w:val="00D23C01"/>
    <w:rsid w:val="00D3406C"/>
    <w:rsid w:val="00D72506"/>
    <w:rsid w:val="00DC1450"/>
    <w:rsid w:val="00F27020"/>
    <w:rsid w:val="00F62921"/>
    <w:rsid w:val="00F71977"/>
    <w:rsid w:val="00F77530"/>
    <w:rsid w:val="00FA42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988C78"/>
  <w15:chartTrackingRefBased/>
  <w15:docId w15:val="{F1640CB3-97BC-41AF-8854-AE99A6742F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CI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2101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2101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2101B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2101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2101B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2101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2101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2101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2101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2101B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2101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2101B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2101BC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2101BC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2101BC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2101BC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2101BC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2101BC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2101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2101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2101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2101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2101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2101BC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2101BC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2101BC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2101B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2101BC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2101BC"/>
    <w:rPr>
      <w:b/>
      <w:bCs/>
      <w:smallCaps/>
      <w:color w:val="2F5496" w:themeColor="accent1" w:themeShade="BF"/>
      <w:spacing w:val="5"/>
    </w:rPr>
  </w:style>
  <w:style w:type="table" w:styleId="Grilledutableau">
    <w:name w:val="Table Grid"/>
    <w:basedOn w:val="TableauNormal"/>
    <w:uiPriority w:val="39"/>
    <w:rsid w:val="009E298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200</TotalTime>
  <Pages>1</Pages>
  <Words>425</Words>
  <Characters>2343</Characters>
  <Application>Microsoft Office Word</Application>
  <DocSecurity>0</DocSecurity>
  <Lines>19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Martial N'DJOLE</dc:creator>
  <cp:keywords/>
  <dc:description/>
  <cp:lastModifiedBy>Martial N'DJOLE</cp:lastModifiedBy>
  <cp:revision>20</cp:revision>
  <dcterms:created xsi:type="dcterms:W3CDTF">2026-05-15T11:39:00Z</dcterms:created>
  <dcterms:modified xsi:type="dcterms:W3CDTF">2026-05-18T09:43:00Z</dcterms:modified>
</cp:coreProperties>
</file>