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E03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 — платформа IT-советов и обучения от школьников для школьников</w:t>
      </w:r>
    </w:p>
    <w:p w14:paraId="32EDBD3C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Участники проекта: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br/>
        <w:t xml:space="preserve">Менеджер проекта: </w:t>
      </w: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Нұрман</w:t>
      </w:r>
      <w:proofErr w:type="spellEnd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 Айдын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br/>
        <w:t xml:space="preserve">Веб-разработчик: </w:t>
      </w: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Нұртасұлы</w:t>
      </w:r>
      <w:proofErr w:type="spellEnd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 </w:t>
      </w: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Қуанбек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br/>
        <w:t xml:space="preserve">Python-разработчик: </w:t>
      </w: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Данил Колесник</w:t>
      </w:r>
    </w:p>
    <w:p w14:paraId="65817FF6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43680319">
          <v:rect id="_x0000_i1591" style="width:0;height:1.5pt" o:hralign="center" o:hrstd="t" o:hr="t" fillcolor="#a0a0a0" stroked="f"/>
        </w:pict>
      </w:r>
    </w:p>
    <w:p w14:paraId="3416E00D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1. Введение</w:t>
      </w:r>
    </w:p>
    <w:p w14:paraId="6C9E2AD6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В условиях стремительного развития цифровых технологий и глобальной цифровизации всех сфер общественной жизни особую актуальность приобретает вопрос раннего вовлечения подрастающего поколения в сферу информационных технологий. Современное общество всё в большей степени опирается на цифровые решения, автоматизацию процессов и инновационные технологии, что напрямую влияет на требования к будущим специалистам. В этой связи система образования сталкивается с необходимостью адаптации к новым реалиям и формирования у обучающихся актуальных цифровых компетенций уже на школьном этапе.</w:t>
      </w:r>
    </w:p>
    <w:p w14:paraId="0ADE44F6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Сегодняшние школьники являются активными пользователями цифровых продуктов, онлайн-сервисов и мобильных приложений. Однако их роль не должна ограничиваться исключительно потреблением готовых технологий. Напротив, именно школьный возраст является наиболее благоприятным периодом для формирования интереса к программированию, алгоритмическому мышлению, разработке цифровых продуктов и инновационному предпринимательству. В этом возрасте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закладываются основы логики, аналитического мышления и способности к решению комплексных задач.</w:t>
      </w:r>
    </w:p>
    <w:p w14:paraId="0C085688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Несмотря на высокий интерес школьников к IT-направлениям, на практике они сталкиваются с рядом системных трудностей. К числу наиболее значимых проблем относятся высокая стоимость качественных образовательных курсов, ограниченный доступ к наставникам, отсутствие индивидуального подхода и разрозненность учебных материалов. Обучающие ресурсы часто представлены в виде отдельных видеороликов, статей и курсов, не связанных между собой единой логикой и образовательной траекторией.</w:t>
      </w:r>
    </w:p>
    <w:p w14:paraId="36EC459F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Дополнительным барьером для многих школьников становится психологический фактор. Общение со взрослыми преподавателями и специалистами нередко вызывает чувство неуверенности, страх задать «неправильный» вопрос или показаться недостаточно компетентным. В результате обучающиеся предпочитают пассивное потребление контента вместо активного взаимодействия и практики, что существенно снижает эффективность обучения.</w:t>
      </w:r>
    </w:p>
    <w:p w14:paraId="2137B0AB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Проект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создаётся как ответ на обозначенные вызовы и ориентирован на формирование современной цифровой образовательной среды, адаптированной под потребности школьников. Платформа представляет собой специализированное онлайн-пространство для обучающихся в возрасте от 12 до 18 лет, заинтересованных в программировании, цифровом дизайне, робототехнике, разработке проектов и стартап-деятельности.</w:t>
      </w:r>
    </w:p>
    <w:p w14:paraId="708143AB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Ключевая идея проекта заключается в реализации принципа «школьник обучает школьника». Данный подход позволяет существенно снизить психологические барьеры, повысить уровень доверия между участниками и создать атмосферу взаимной поддержки и сотрудничества. Общение со сверстниками способствует более открытому обмену знаниями, формированию чувства принадлежности к сообществу и повышению мотивации к обучению.</w:t>
      </w:r>
    </w:p>
    <w:p w14:paraId="2A0DF620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Таким образом,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рассматривается не просто как образовательная платформа, а как полноценная цифровая экосистема, объединяющая обучение, практику и коммуникацию. Реализация проекта направлена на создание условий для развития цифровых навыков школьников, их профессиональной ориентации и подготовки к дальнейшему обучению и карьере в сфере информационных технологий.</w:t>
      </w:r>
    </w:p>
    <w:p w14:paraId="74A7FEF7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084BA523">
          <v:rect id="_x0000_i1592" style="width:0;height:1.5pt" o:hralign="center" o:hrstd="t" o:hr="t" fillcolor="#a0a0a0" stroked="f"/>
        </w:pict>
      </w:r>
    </w:p>
    <w:p w14:paraId="6BED45A9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2. Цель и задачи бизнес-плана</w:t>
      </w:r>
    </w:p>
    <w:p w14:paraId="08964F05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Настоящий бизнес-план разработан с целью всестороннего обоснования создания, внедрения и развития стартап-проекта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>. Документ представляет собой структурированное описание концепции проекта, его целей, задач, механизмов реализации и перспектив дальнейшего роста. Бизнес-план может использоваться как внутренний инструмент стратегического управления проектом, так и в качестве внешнего презентационного материала для инвесторов, партнёров, акселераторов и образовательных организаций.</w:t>
      </w:r>
    </w:p>
    <w:p w14:paraId="09623894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Основной целью бизнес-плана является демонстрация целесообразности реализации проекта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с точки зрения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социальной значимости, образовательной ценности и экономической устойчивости. В документе раскрывается логика построения проекта, анализируется рынок, определяются конкурентные преимущества и формируется понимание потенциальной эффективности стартапа в долгосрочной перспективе.</w:t>
      </w:r>
    </w:p>
    <w:p w14:paraId="18213D5D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В рамках бизнес-плана предполагается решение следующих ключевых задач. Во-первых, обосновывается актуальность проекта в условиях цифровизации системы образования и роста спроса на IT-специалистов. Во-вторых, проводится анализ проблем целевой аудитории и выявляются основные потребности школьников, заинтересованных в изучении информационных технологий.</w:t>
      </w:r>
    </w:p>
    <w:p w14:paraId="4E3BEA15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В-третьих, описывается предлагаемый продукт, его функциональные возможности и уникальные особенности, отличающие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от существующих образовательных решений. В-четвёртых, анализируется рынок онлайн-образования и конкурентная среда, что позволяет определить место проекта в выбранном сегменте.</w:t>
      </w:r>
    </w:p>
    <w:p w14:paraId="6B90048A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Кроме того, бизнес-план включает описание бизнес-модели стартапа, источников дохода и механизмов монетизации. Особое внимание уделяется этапам реализации проекта, оценке возможных рисков и перспектив масштабирования. Совокупность данных задач позволяет сформировать целостное представление о проекте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как о жизнеспособном и перспективном стартапе.</w:t>
      </w:r>
    </w:p>
    <w:p w14:paraId="0F0B04F7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590AD507">
          <v:rect id="_x0000_i1593" style="width:0;height:1.5pt" o:hralign="center" o:hrstd="t" o:hr="t" fillcolor="#a0a0a0" stroked="f"/>
        </w:pict>
      </w:r>
    </w:p>
    <w:p w14:paraId="34CA41B0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3. Описание проблемы</w:t>
      </w:r>
    </w:p>
    <w:p w14:paraId="4E46BB21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Современные школьники, изучающие информационные технологии, как правило, используют широкий спектр разрозненных источников информации. К ним относятся видеохостинги, мессенджеры, специализированные форумы, онлайн-курсы, социальные сети и образовательные платформы. Несмотря на доступность большого объёма контента, такой подход не обеспечивает системного и последовательного обучения.</w:t>
      </w:r>
    </w:p>
    <w:p w14:paraId="0A85B1B1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Одной из ключевых проблем является отсутствие единой структуры образовательного процесса. Обучающиеся самостоятельно выбирают темы, ресурсы и форматы, что приводит к фрагментарному усвоению знаний и пробелам в базовых понятиях. Без чёткой логики и последовательности обучение теряет эффективность и не позволяет сформировать целостное представление о выбранной IT-дисциплине.</w:t>
      </w:r>
    </w:p>
    <w:p w14:paraId="45FE7877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Второй значимой проблемой является недостаток персональной поддержки. В большинстве онлайн-ресурсов отсутствует возможность получить оперативную и понятную консультацию по конкретному вопросу. Школьники вынуждены самостоятельно искать ответы, тратя значительное количество времени и сталкиваясь с противоречивой информацией.</w:t>
      </w:r>
    </w:p>
    <w:p w14:paraId="4E604AAA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Третьей проблемой выступает высокая стоимость качественного IT-обучения. Платные курсы, индивидуальные занятия с преподавателями и специализированные школы программирования зачастую недоступны для широкого круга школьников. Это приводит к неравенству в доступе к образовательным возможностям и ограничивает развитие талантливых обучающихся.</w:t>
      </w:r>
    </w:p>
    <w:p w14:paraId="5F1D4900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Дополнительным фактором является психологический барьер при взаимодействии со взрослыми специалистами. Многие школьники испытывают неуверенность, опасаются допустить ошибку или задать вопрос, который покажется им «глупым». В результате снижается активность, вовлечённость и желание углубляться в изучение IT.</w:t>
      </w:r>
    </w:p>
    <w:p w14:paraId="01867EC3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Отдельной проблемой является отсутствие среды, в которой школьники могли бы не только обучаться, но и применять полученные знания на практике, формировать портфолио и получать первые навыки профессиональной деятельности. В совокупности перечисленные факторы приводят к снижению мотивации, утрате интереса к IT-направлениям и нереализованности потенциала многих подростков.</w:t>
      </w:r>
    </w:p>
    <w:p w14:paraId="1FB9B8B0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0F9B58EB">
          <v:rect id="_x0000_i1594" style="width:0;height:1.5pt" o:hralign="center" o:hrstd="t" o:hr="t" fillcolor="#a0a0a0" stroked="f"/>
        </w:pict>
      </w:r>
    </w:p>
    <w:p w14:paraId="32EEF41B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4. Описание решения — платформа </w:t>
      </w: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SchoolIT</w:t>
      </w:r>
      <w:proofErr w:type="spellEnd"/>
    </w:p>
    <w:p w14:paraId="14178FAF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Проект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предлагает комплексное решение обозначенных проблем за счёт создания специализированной онлайн-платформы, объединяющей обучение, практику и коммуникацию в едином цифровом пространстве. Платформа ориентирована на школьников и учитывает их возрастные, психологические и образовательные особенности.</w:t>
      </w:r>
    </w:p>
    <w:p w14:paraId="66EFDC90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предоставляет пользователям возможность задавать вопросы по различным IT-дисциплинам, получать ответы от сверстников и более опытных участников сообщества, а также накапливать баллы за активность. Такая модель стимулирует взаимопомощь, формирует культуру обмена знаниями и повышает уровень вовлечённости пользователей.</w:t>
      </w:r>
    </w:p>
    <w:p w14:paraId="1AED7A69" w14:textId="65D2776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Важным элементом платформы является система внутренней мотивации, включающая баллы, рейтинги и внутреннюю валюту. Накопленные баллы могут использоваться для получения доступа к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t>дополнительным образовательным материалам, консультациям и курсам. Это создаёт у пользователей ощущение ценности собственного вклада и способствует регулярному участию в жизни платформы.</w:t>
      </w:r>
    </w:p>
    <w:p w14:paraId="237DD421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Платформа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ориентирована на создание безопасной и модерируемой среды. Особое внимание уделяется контролю качества контента, соблюдению правил общения и защите персональных данных пользователей. Благодаря этому формируется доверительное пространство, в котором школьники чувствуют себя уверенно и комфортно.</w:t>
      </w:r>
    </w:p>
    <w:p w14:paraId="5529D338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5. Целевая аудитория</w:t>
      </w:r>
    </w:p>
    <w:p w14:paraId="4098EE8D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5.1 Основная аудитория</w:t>
      </w:r>
    </w:p>
    <w:p w14:paraId="46045D95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Основной целевой аудиторией стартап-проекта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являются школьники в возрасте от 12 до 18 лет, проявляющие интерес к информационным технологиям, программированию и цифровым направлениям. Данная возрастная группа является наиболее восприимчивой к новым форматам обучения, цифровым инструментам и интерактивным образовательным решениям.</w:t>
      </w:r>
    </w:p>
    <w:p w14:paraId="3086E61C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В первую очередь платформа ориентирована на школьников, которые уже делают первые шаги в изучении IT-направлений, участвуют в олимпиадах, хакатонах, конкурсах и проектной деятельности. Для данной категории обучающихся особенно важно наличие доступной среды, в которой они могут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получать поддержку, развивать свои навыки и обмениваться опытом со сверстниками.</w:t>
      </w:r>
    </w:p>
    <w:p w14:paraId="423696DD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Дополнительную часть целевой аудитории составляют школьники, находящиеся на этапе профессионального самоопределения. Для них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может стать инструментом профориентации, позволяющим попробовать себя в различных IT-направлениях, оценить собственные способности и сформировать осознанный интерес к будущей профессии.</w:t>
      </w:r>
    </w:p>
    <w:p w14:paraId="43467C32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5.2 Поведенческие характеристики</w:t>
      </w:r>
    </w:p>
    <w:p w14:paraId="021750D3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Целевая аудитория проекта активно использует цифровые каналы коммуникации и онлайн-платформы. Школьники проводят значительное количество времени в таких средах, как YouTube,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Discord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,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Telegram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и другие социальные и образовательные сервисы. Они предпочитают визуальный контент, интерактивные форматы обучения и краткие, структурированные объяснения.</w:t>
      </w:r>
    </w:p>
    <w:p w14:paraId="53846D24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Для данной аудитории характерна высокая потребность в обратной связи, быстром получении ответов и возможности взаимодействия с другими пользователями. Также важным фактором является элемент вовлечённости и геймификации, который повышает интерес к обучению и стимулирует регулярную активность.</w:t>
      </w:r>
    </w:p>
    <w:p w14:paraId="1A5BEAA7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7ECE83AE">
          <v:rect id="_x0000_i1627" style="width:0;height:1.5pt" o:hralign="center" o:hrstd="t" o:hr="t" fillcolor="#a0a0a0" stroked="f"/>
        </w:pict>
      </w:r>
    </w:p>
    <w:p w14:paraId="5345DAB7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6. Анализ рынка</w:t>
      </w:r>
    </w:p>
    <w:p w14:paraId="39E47459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Рынок онлайн-образования в сфере информационных технологий демонстрирует устойчивую динамику роста как на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национальном, так и на международном уровне. Особое внимание в последние годы уделяется развитию цифровых навыков у школьников, что связано с запросами рынка труда и государственной политикой в области образования.</w:t>
      </w:r>
    </w:p>
    <w:p w14:paraId="0C505A52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В рамках одного города потенциальная аудитория проекта может составлять от 20 до 30 тысяч школьников. При условии вовлечения даже 10–15% от общего числа обучающихся формируется стабильная база активных пользователей, достаточная для запуска и развития стартап-проекта.</w:t>
      </w:r>
    </w:p>
    <w:p w14:paraId="01A5A30E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Дополнительным фактором роста рынка является повышение интереса родителей к цифровым компетенциям детей. Родители всё чаще рассматривают IT-навыки как инвестицию в будущее ребёнка, что повышает готовность поддерживать образовательные инициативы в данной сфере.</w:t>
      </w:r>
    </w:p>
    <w:p w14:paraId="4A6D0A74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Таким образом, рынок школьного IT-образования характеризуется высоким потенциалом роста, недостаточной насыщенностью специализированных платформ и благоприятными условиями для внедрения инновационных решений, таких как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>.</w:t>
      </w:r>
    </w:p>
    <w:p w14:paraId="5436F116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539E9655">
          <v:rect id="_x0000_i1628" style="width:0;height:1.5pt" o:hralign="center" o:hrstd="t" o:hr="t" fillcolor="#a0a0a0" stroked="f"/>
        </w:pict>
      </w:r>
    </w:p>
    <w:p w14:paraId="5ACBC257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7. Конкурентный анализ</w:t>
      </w:r>
    </w:p>
    <w:p w14:paraId="55EB6C47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7.1 Прямые конкуренты</w:t>
      </w:r>
    </w:p>
    <w:p w14:paraId="43A5D67B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К прямым конкурентам проекта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относятся онлайн-курсы и школы программирования, ориентированные на обучение школьников и подростков. Данные образовательные организации, как правило, предлагают структурированные программы обучения, однако их основным недостатком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>является высокая стоимость и ограниченная доступность для широкой аудитории.</w:t>
      </w:r>
    </w:p>
    <w:p w14:paraId="4C21FBBC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Также к прямым конкурентам можно отнести частных репетиторов, предоставляющих индивидуальные занятия по программированию и IT-дисциплинам. Несмотря на высокий уровень персонализации, данный формат обучения не всегда является финансово доступным и масштабируемым.</w:t>
      </w:r>
    </w:p>
    <w:p w14:paraId="4EC326F9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7.2 Косвенные конкуренты</w:t>
      </w:r>
    </w:p>
    <w:p w14:paraId="2FBB09D5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К косвенным конкурентам относятся открытые образовательные ресурсы, такие как YouTube-каналы, форумы и тематические сообщества. Эти платформы предоставляют большое количество бесплатного контента, однако не обеспечивают системности обучения, контроля качества материалов и персональной поддержки пользователей.</w:t>
      </w:r>
    </w:p>
    <w:p w14:paraId="3574EF05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7.3 Конкурентные преимущества </w:t>
      </w:r>
      <w:proofErr w:type="spellStart"/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SchoolIT</w:t>
      </w:r>
      <w:proofErr w:type="spellEnd"/>
    </w:p>
    <w:p w14:paraId="620266F6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Проект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выгодно отличается от конкурентов за счёт доступной стоимости, ориентации именно на школьников и реализации принципа «равный — равному». Использование геймификации и возможность получения вознаграждений за активность повышают вовлечённость пользователей и формируют устойчивое сообщество.</w:t>
      </w:r>
    </w:p>
    <w:p w14:paraId="1134C489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05FA18EB">
          <v:rect id="_x0000_i1629" style="width:0;height:1.5pt" o:hralign="center" o:hrstd="t" o:hr="t" fillcolor="#a0a0a0" stroked="f"/>
        </w:pict>
      </w:r>
    </w:p>
    <w:p w14:paraId="30647517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8. Уникальное ценностное предложение</w:t>
      </w:r>
    </w:p>
    <w:p w14:paraId="18ECCB79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Уникальное ценностное предложение проекта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заключается в создании единой цифровой экосистемы, в рамках которой школьники могут одновременно обучаться, </w:t>
      </w:r>
      <w:r w:rsidRPr="00CB4EF4">
        <w:rPr>
          <w:rFonts w:ascii="Times New Roman" w:hAnsi="Times New Roman" w:cs="Times New Roman"/>
          <w:sz w:val="32"/>
          <w:szCs w:val="32"/>
          <w:lang w:val="ru-KZ"/>
        </w:rPr>
        <w:lastRenderedPageBreak/>
        <w:t xml:space="preserve">получать практический опыт и развивать навыки коммуникации. В отличие от традиционных образовательных платформ,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делает акцент на взаимодействии между сверстниками и формировании сообщества.</w:t>
      </w:r>
    </w:p>
    <w:p w14:paraId="4F46ABCF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Платформа предоставляет школьникам возможность не только получать знания, но и делиться ими, что способствует более глубокому усвоению материала и развитию уверенности в собственных силах. Безопасная и модерируемая среда создаёт условия для комфортного обучения и открытого общения.</w:t>
      </w:r>
    </w:p>
    <w:p w14:paraId="653A0FA5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Таким образом,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предлагает ценность не только в виде образовательного контента, но и в формате социальной и профессиональной среды для развития школьников.</w:t>
      </w:r>
    </w:p>
    <w:p w14:paraId="7F7718E9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pict w14:anchorId="669AA145">
          <v:rect id="_x0000_i1630" style="width:0;height:1.5pt" o:hralign="center" o:hrstd="t" o:hr="t" fillcolor="#a0a0a0" stroked="f"/>
        </w:pict>
      </w:r>
    </w:p>
    <w:p w14:paraId="17039909" w14:textId="77777777" w:rsidR="00CB4EF4" w:rsidRPr="00CB4EF4" w:rsidRDefault="00CB4EF4" w:rsidP="00CB4EF4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b/>
          <w:bCs/>
          <w:sz w:val="32"/>
          <w:szCs w:val="32"/>
          <w:lang w:val="ru-KZ"/>
        </w:rPr>
        <w:t>9. Бизнес-модель</w:t>
      </w:r>
    </w:p>
    <w:p w14:paraId="0012A173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Бизнес-модель платформы </w:t>
      </w:r>
      <w:proofErr w:type="spellStart"/>
      <w:r w:rsidRPr="00CB4EF4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CB4EF4">
        <w:rPr>
          <w:rFonts w:ascii="Times New Roman" w:hAnsi="Times New Roman" w:cs="Times New Roman"/>
          <w:sz w:val="32"/>
          <w:szCs w:val="32"/>
          <w:lang w:val="ru-KZ"/>
        </w:rPr>
        <w:t xml:space="preserve"> основана на сочетании бесплатного доступа к базовому функционалу и платных сервисов, ориентированных на углублённое обучение и персональную поддержку. Такой подход позволяет привлечь широкую аудиторию пользователей и постепенно вовлекать их в платные продукты.</w:t>
      </w:r>
    </w:p>
    <w:p w14:paraId="65C86E93" w14:textId="7777777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Основными источниками дохода проекта являются подписки, платные консультации, продажа образовательных курсов и комиссия платформы за предоставление сервисов. Модель предполагает постепенный рост доходов по мере увеличения пользовательской базы и расширения функциональных возможностей платформы.</w:t>
      </w:r>
    </w:p>
    <w:p w14:paraId="1B04222E" w14:textId="77777777" w:rsidR="00A66911" w:rsidRPr="00A66911" w:rsidRDefault="00A66911" w:rsidP="00CB4EF4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7A51B629" w14:textId="77777777" w:rsidR="00A66911" w:rsidRPr="00A66911" w:rsidRDefault="00A66911" w:rsidP="00CB4EF4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6D34886B" w14:textId="77777777" w:rsidR="00A66911" w:rsidRPr="00A66911" w:rsidRDefault="00A66911" w:rsidP="00CB4EF4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5546E747" w14:textId="2BC63037" w:rsidR="00CB4EF4" w:rsidRPr="00CB4EF4" w:rsidRDefault="00CB4EF4" w:rsidP="00CB4EF4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CB4EF4">
        <w:rPr>
          <w:rFonts w:ascii="Times New Roman" w:hAnsi="Times New Roman" w:cs="Times New Roman"/>
          <w:sz w:val="32"/>
          <w:szCs w:val="32"/>
          <w:lang w:val="ru-KZ"/>
        </w:rPr>
        <w:t>Диверсификация источников дохода снижает финансовые риски и обеспечивает устойчивость проекта в среднесрочной и долгосрочной перспективе</w:t>
      </w:r>
    </w:p>
    <w:p w14:paraId="72573D5C" w14:textId="77777777" w:rsidR="00CB4EF4" w:rsidRPr="00A66911" w:rsidRDefault="00CB4EF4" w:rsidP="00172583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60FE3C7B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</w:p>
    <w:p w14:paraId="1B7ED176" w14:textId="14632F46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10. Продукт и функционал</w:t>
      </w:r>
    </w:p>
    <w:p w14:paraId="6B366D76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Продукт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представляет собой многофункциональную цифровую платформу, предназначенную для обучения, коммуникации и практического развития школьников в сфере информационных технологий. Основной задачей продукта является объединение различных образовательных и коммуникативных инструментов в едином онлайн-пространстве, адаптированном под потребности целевой аудитории.</w:t>
      </w:r>
    </w:p>
    <w:p w14:paraId="221240A7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Ключевым элементом платформы является система регистрации и создания личных профилей пользователей. Каждый участник получает персональный профиль, в котором отражается его активность, уровень знаний, достижения и накопленные баллы. Это позволяет формировать индивидуальную образовательную траекторию и отслеживать прогресс пользователя.</w:t>
      </w:r>
    </w:p>
    <w:p w14:paraId="31471904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Важной функциональной частью продукта является система вопросов и ответов. Пользователи могут задавать вопросы по 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различным IT-дисциплинам, получать ответы от других участников сообщества и более опытных школьников. Такая модель способствует обмену знаниями, развитию навыков объяснения и формированию культуры взаимопомощи.</w:t>
      </w:r>
    </w:p>
    <w:p w14:paraId="0F9779D6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Дополнительно платформа включает рейтинговую систему и механизм начисления баллов за активность. Пользователи получают вознаграждения за помощь другим, участие в обсуждениях и выполнение заданий. Накопленные баллы могут быть использованы для получения доступа к дополнительным возможностям платформы, что повышает мотивацию и вовлечённость.</w:t>
      </w:r>
    </w:p>
    <w:p w14:paraId="7101E3C1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2F0085A7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4129AFE1" w14:textId="708B6722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Также в рамках продукта предусмотрен маркетплейс знаний, где пользователи могут приобретать образовательные курсы, консультации и дополнительные материалы. Данный функционал расширяет возможности обучения и способствует монетизации платформы.</w:t>
      </w:r>
    </w:p>
    <w:p w14:paraId="774D19DC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1B71B6B8">
          <v:rect id="_x0000_i1667" style="width:0;height:1.5pt" o:hralign="center" o:hrstd="t" o:hr="t" fillcolor="#a0a0a0" stroked="f"/>
        </w:pict>
      </w:r>
    </w:p>
    <w:p w14:paraId="63E605EE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11. Технологическая часть</w:t>
      </w:r>
    </w:p>
    <w:p w14:paraId="0A7E62CA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Технологическая реализация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предполагает использование современных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web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>-технологий, обеспечивающих стабильную работу платформы, масштабируемость и удобство использования. На начальном этапе разработки планируется применение базовых технологий фронтенд-разработки, таких как HTML, CSS и JavaScript.</w:t>
      </w:r>
    </w:p>
    <w:p w14:paraId="2DA0A55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Использование данных технологий позволяет создать адаптивный пользовательский интерфейс, доступный с различных устройств, включая персональные компьютеры, планшеты и смартфоны. Особое внимание уделяется удобству навигации, простоте интерфейса и визуальной привлекательности платформы, что особенно важно для школьной аудитории.</w:t>
      </w:r>
    </w:p>
    <w:p w14:paraId="06F4D3A7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В дальнейшем планируется внедрение серверной части, базы данных и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backend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>-логики, что позволит реализовать более сложные функции, такие как персонализация контента, хранение пользовательских данных и аналитика активности. Также рассматривается возможность разработки мобильного приложения, что расширит доступность платформы и повысит уровень вовлечённости пользователей.</w:t>
      </w:r>
    </w:p>
    <w:p w14:paraId="79687299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Технологическая архитектура проекта разрабатывается с учётом перспектив масштабирования и возможного увеличения нагрузки при росте пользовательской базы.</w:t>
      </w:r>
    </w:p>
    <w:p w14:paraId="37015BFB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747B7626">
          <v:rect id="_x0000_i1668" style="width:0;height:1.5pt" o:hralign="center" o:hrstd="t" o:hr="t" fillcolor="#a0a0a0" stroked="f"/>
        </w:pict>
      </w:r>
    </w:p>
    <w:p w14:paraId="4A328486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12. Команда проекта</w:t>
      </w:r>
    </w:p>
    <w:p w14:paraId="70032A9A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6FD7AAA8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7F425C18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0F12E871" w14:textId="3FBAE079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Эффективная реализация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невозможна без сформированной и мотивированной команды, обладающей необходимыми компетенциями. Команда проекта 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включает специалистов, отвечающих за управление, разработку и поддержку платформы.</w:t>
      </w:r>
    </w:p>
    <w:p w14:paraId="636BEFC5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Менеджер проекта осуществляет координацию всех этапов реализации, планирование задач, контроль сроков и взаимодействие с партнёрами. Его роль заключается в обеспечении целостности проекта и достижении поставленных целей.</w:t>
      </w:r>
    </w:p>
    <w:p w14:paraId="3EDA45AA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Веб-разработчик отвечает за создание пользовательского интерфейса, реализацию функциональных модулей и техническую поддержку платформы. Его деятельность направлена на обеспечение стабильной работы продукта и удобства использования.</w:t>
      </w:r>
    </w:p>
    <w:p w14:paraId="56AF5037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Backend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>- и Python-разработчик занимается разработкой серверной логики, обработкой данных и внедрением дополнительных функций платформы. Также в рамках проекта предусмотрена роль модератора сообщества, отвечающего за соблюдение правил, контроль контента и поддержание благоприятной атмосферы.</w:t>
      </w:r>
    </w:p>
    <w:p w14:paraId="1EA5366F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Слаженная работа команды является ключевым фактором успешной реализации проекта и его дальнейшего развития.</w:t>
      </w:r>
    </w:p>
    <w:p w14:paraId="4325FBB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3F7090AF">
          <v:rect id="_x0000_i1669" style="width:0;height:1.5pt" o:hralign="center" o:hrstd="t" o:hr="t" fillcolor="#a0a0a0" stroked="f"/>
        </w:pict>
      </w:r>
    </w:p>
    <w:p w14:paraId="23378370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13. План реализации проекта</w:t>
      </w:r>
    </w:p>
    <w:p w14:paraId="23BA2A3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Реализация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осуществляется поэтапно, что позволяет минимизировать риски и последовательно развивать продукт. Первый этап включает формирование идеи проекта, разработку концепции и создание прототипа платформы.</w:t>
      </w:r>
    </w:p>
    <w:p w14:paraId="37F35C19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На втором этапе разрабатывается минимально жизнеспособный продукт (MVP), включающий базовый функционал платформы. Это позволяет протестировать основные гипотезы и получить обратную связь от первых пользователей.</w:t>
      </w:r>
    </w:p>
    <w:p w14:paraId="0E21012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Третий этап предусматривает проведение тестирования, выявление технических и функциональных недостатков, а также их последующее устранение. На данном этапе особое внимание уделяется качеству пользовательского опыта.</w:t>
      </w:r>
    </w:p>
    <w:p w14:paraId="2336E9E0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Четвёртый этап включает официальный запуск платформы и привлечение пользователей. Заключительным этапом является масштабирование проекта, расширение функционала и выход на новые рынки.</w:t>
      </w:r>
    </w:p>
    <w:p w14:paraId="0CB6F7A4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5C6B4D3C">
          <v:rect id="_x0000_i1670" style="width:0;height:1.5pt" o:hralign="center" o:hrstd="t" o:hr="t" fillcolor="#a0a0a0" stroked="f"/>
        </w:pict>
      </w:r>
    </w:p>
    <w:p w14:paraId="62470A12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14. Маркетинговая стратегия</w:t>
      </w:r>
    </w:p>
    <w:p w14:paraId="5A5A36EB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Маркетинговая стратегия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направлена на формирование устойчивого интереса к платформе и привлечение целевой аудитории. Основной акцент делается на использовании каналов, наиболее востребованных среди школьников и образовательных организаций.</w:t>
      </w:r>
    </w:p>
    <w:p w14:paraId="51F9C22B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Продвижение проекта планируется осуществлять через школы, образовательные учреждения и внешкольные организации. Дополнительно используются социальные сети и мессенджеры, позволяющие эффективно взаимодействовать с целевой аудиторией.</w:t>
      </w:r>
    </w:p>
    <w:p w14:paraId="759ABB91" w14:textId="3E3A8A08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Важным элементом маркетинговой стратегии являются партнёрства с образовательными инициативами, конкурсами и IT-сообществами.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t>Также планируется использование механизма рекомендаций, при котором пользователи приглашают новых участников, получая за это бонусы и вознаграждения.</w:t>
      </w:r>
    </w:p>
    <w:p w14:paraId="52509BBA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4DC2EE0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0B00A90F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15. Финансовое планирование</w:t>
      </w:r>
    </w:p>
    <w:p w14:paraId="33626184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Финансовое планирование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направлено на обеспечение устойчивости проекта на начальном этапе и создание условий для его дальнейшего развития. На стадии запуска проект не требует значительных финансовых вложений, что снижает порог входа и финансовые риски для команды.</w:t>
      </w:r>
    </w:p>
    <w:p w14:paraId="6043E037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15.1 Стартовые затраты</w:t>
      </w:r>
    </w:p>
    <w:p w14:paraId="26FD80F6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К стартовым затратам относятся расходы, связанные с запуском и первичной настройкой платформы. В первую очередь это регистрация доменного имени и оплата услуг хостинга. Данные затраты являются обязательными для обеспечения доступности платформы в сети Интернет и её стабильной работы.</w:t>
      </w:r>
    </w:p>
    <w:p w14:paraId="6649352E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Минимальный объём стартовых расходов позволяет сосредоточить основные ресурсы на разработке продукта и привлечении пользователей, не отвлекаясь на значительные капитальные вложения.</w:t>
      </w:r>
    </w:p>
    <w:p w14:paraId="218A216B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lastRenderedPageBreak/>
        <w:t>15.2 Операционные расходы</w:t>
      </w:r>
    </w:p>
    <w:p w14:paraId="4B30DB70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К операционным расходам относятся регулярные затраты, необходимые для поддержки функционирования платформы. В их число входят расходы на хостинг, техническую поддержку, а также маркетинговое продвижение проекта. По мере роста пользовательской базы возможен рост данных расходов, однако он будет компенсироваться увеличением доходов.</w:t>
      </w:r>
    </w:p>
    <w:p w14:paraId="2C5F422A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4A758A2F">
          <v:rect id="_x0000_i1705" style="width:0;height:1.5pt" o:hralign="center" o:hrstd="t" o:hr="t" fillcolor="#a0a0a0" stroked="f"/>
        </w:pict>
      </w:r>
    </w:p>
    <w:p w14:paraId="5D79FD01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16. Прогноз доходов</w:t>
      </w:r>
    </w:p>
    <w:p w14:paraId="2BEBEE99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Прогноз доходов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строится с учётом постепенного роста пользовательской базы и поэтапного внедрения платных сервисов. На начальном этапе основное внимание уделяется привлечению пользователей и формированию активного сообщества.</w:t>
      </w:r>
    </w:p>
    <w:p w14:paraId="152D3841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Ожидается, что через 6–8 месяцев после запуска проекта платформа сможет выйти на стабильный уровень дохода в размере 250 000–400 000 тенге в месяц. Данный показатель является реалистичным при условии эффективной маркетинговой стратегии и устойчивого роста аудитории.</w:t>
      </w:r>
    </w:p>
    <w:p w14:paraId="02D3D2D5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В дальнейшем возможен рост доходов за счёт расширения функционала, увеличения числа платных пользователей и внедрения новых форм монетизации.</w:t>
      </w:r>
    </w:p>
    <w:p w14:paraId="134BF838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1A431BE5">
          <v:rect id="_x0000_i1706" style="width:0;height:1.5pt" o:hralign="center" o:hrstd="t" o:hr="t" fillcolor="#a0a0a0" stroked="f"/>
        </w:pict>
      </w:r>
    </w:p>
    <w:p w14:paraId="647E30B8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17. Риски и пути их снижения</w:t>
      </w:r>
    </w:p>
    <w:p w14:paraId="581FF269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 xml:space="preserve">Реализация стартап-проекта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>, как и любого инновационного проекта, связана с рядом рисков. Одним из основных рисков является низкая активность пользователей на начальном этапе. Для снижения данного риска предусмотрено поэтапное внедрение платформы, тестирование функционала и активный сбор обратной связи.</w:t>
      </w:r>
    </w:p>
    <w:p w14:paraId="5CA391BD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Технические сложности также могут повлиять на стабильность работы платформы. Для их минимизации планируется регулярное тестирование, поэтапное обновление функционала и использование проверенных технологических решений.</w:t>
      </w:r>
    </w:p>
    <w:p w14:paraId="0A1AF992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Дополнительным риском является конкуренция со стороны существующих образовательных платформ. Снижение данного риска достигается за счёт уникального формата проекта, ориентации на школьников и реализации принципа взаимного обучения.</w:t>
      </w:r>
    </w:p>
    <w:p w14:paraId="47E51DD2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1B91EC79">
          <v:rect id="_x0000_i1707" style="width:0;height:1.5pt" o:hralign="center" o:hrstd="t" o:hr="t" fillcolor="#a0a0a0" stroked="f"/>
        </w:pict>
      </w:r>
    </w:p>
    <w:p w14:paraId="3BB5DB94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18. Социальная значимость проекта</w:t>
      </w:r>
    </w:p>
    <w:p w14:paraId="4AB591E2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Стартап-проект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обладает высокой социальной значимостью, поскольку направлен на развитие цифровой грамотности и профессиональных компетенций школьников. Платформа способствует формированию равного доступа к образовательным ресурсам независимо от социального и финансового положения обучающихся.</w:t>
      </w:r>
    </w:p>
    <w:p w14:paraId="32AA7221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Проект также выполняет функцию профориентации, помогая школьникам осознанно выбирать будущую профессию и развивать навыки, востребованные на рынке труда. 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>Формирование сообщества способствует развитию коммуникативных навыков, ответственности и культуры взаимопомощи.</w:t>
      </w:r>
    </w:p>
    <w:p w14:paraId="4FE92C76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48298DFC">
          <v:rect id="_x0000_i1708" style="width:0;height:1.5pt" o:hralign="center" o:hrstd="t" o:hr="t" fillcolor="#a0a0a0" stroked="f"/>
        </w:pict>
      </w:r>
    </w:p>
    <w:p w14:paraId="3F5B87DB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19. Перспективы развития</w:t>
      </w:r>
    </w:p>
    <w:p w14:paraId="35779FFF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В перспективе стартап-проект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может быть расширен за счёт разработки мобильного приложения, что повысит доступность платформы и уровень вовлечённости пользователей. Также планируется выход на национальный рынок и интеграция с образовательными программами и инициативами.</w:t>
      </w:r>
    </w:p>
    <w:p w14:paraId="4941BF65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>Дополнительным направлением развития может стать сотрудничество с образовательными учреждениями, участие в акселерационных программах и привлечение инвестиций для масштабирования проекта.</w:t>
      </w:r>
    </w:p>
    <w:p w14:paraId="7A5863A6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pict w14:anchorId="7D38E6F1">
          <v:rect id="_x0000_i1709" style="width:0;height:1.5pt" o:hralign="center" o:hrstd="t" o:hr="t" fillcolor="#a0a0a0" stroked="f"/>
        </w:pict>
      </w:r>
    </w:p>
    <w:p w14:paraId="2BF3CEF7" w14:textId="77777777" w:rsidR="00A66911" w:rsidRPr="00A66911" w:rsidRDefault="00A66911" w:rsidP="00A66911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b/>
          <w:bCs/>
          <w:sz w:val="32"/>
          <w:szCs w:val="32"/>
          <w:lang w:val="ru-KZ"/>
        </w:rPr>
        <w:t>20. Заключение</w:t>
      </w:r>
    </w:p>
    <w:p w14:paraId="4357B6B7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Проект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представляет собой комплексную цифровую инициативу, направленную на решение актуальных проблем современного образования в сфере информационных технологий. Платформа объединяет обучение, практику и коммуникацию, создавая условия для всестороннего развития школьников.</w:t>
      </w:r>
    </w:p>
    <w:p w14:paraId="17097448" w14:textId="77777777" w:rsidR="00A66911" w:rsidRPr="00A66911" w:rsidRDefault="00A66911" w:rsidP="00A66911">
      <w:pPr>
        <w:rPr>
          <w:rFonts w:ascii="Times New Roman" w:hAnsi="Times New Roman" w:cs="Times New Roman"/>
          <w:sz w:val="32"/>
          <w:szCs w:val="32"/>
          <w:lang w:val="ru-KZ"/>
        </w:rPr>
      </w:pPr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Реализация стартап-проекта позволит сформировать устойчивое сообщество мотивированных обучающихся, повысить уровень их цифровой грамотности и способствовать </w:t>
      </w:r>
      <w:r w:rsidRPr="00A66911">
        <w:rPr>
          <w:rFonts w:ascii="Times New Roman" w:hAnsi="Times New Roman" w:cs="Times New Roman"/>
          <w:sz w:val="32"/>
          <w:szCs w:val="32"/>
          <w:lang w:val="ru-KZ"/>
        </w:rPr>
        <w:lastRenderedPageBreak/>
        <w:t xml:space="preserve">ранней профессиональной ориентации. Представленный бизнес-план подтверждает целесообразность реализации проекта </w:t>
      </w:r>
      <w:proofErr w:type="spellStart"/>
      <w:r w:rsidRPr="00A66911">
        <w:rPr>
          <w:rFonts w:ascii="Times New Roman" w:hAnsi="Times New Roman" w:cs="Times New Roman"/>
          <w:sz w:val="32"/>
          <w:szCs w:val="32"/>
          <w:lang w:val="ru-KZ"/>
        </w:rPr>
        <w:t>SchoolIT</w:t>
      </w:r>
      <w:proofErr w:type="spellEnd"/>
      <w:r w:rsidRPr="00A66911">
        <w:rPr>
          <w:rFonts w:ascii="Times New Roman" w:hAnsi="Times New Roman" w:cs="Times New Roman"/>
          <w:sz w:val="32"/>
          <w:szCs w:val="32"/>
          <w:lang w:val="ru-KZ"/>
        </w:rPr>
        <w:t xml:space="preserve"> и его перспективность как образовательного и предпринимательского стартапа.</w:t>
      </w:r>
    </w:p>
    <w:p w14:paraId="29B63EA8" w14:textId="77777777" w:rsidR="00A66911" w:rsidRPr="00A66911" w:rsidRDefault="00A66911" w:rsidP="00172583">
      <w:pPr>
        <w:rPr>
          <w:rFonts w:ascii="Times New Roman" w:hAnsi="Times New Roman" w:cs="Times New Roman"/>
          <w:sz w:val="28"/>
          <w:szCs w:val="28"/>
          <w:lang w:val="ru-KZ"/>
        </w:rPr>
      </w:pPr>
    </w:p>
    <w:sectPr w:rsidR="00A66911" w:rsidRPr="00A66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C51A0"/>
    <w:multiLevelType w:val="multilevel"/>
    <w:tmpl w:val="557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65B69"/>
    <w:multiLevelType w:val="multilevel"/>
    <w:tmpl w:val="219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5433C"/>
    <w:multiLevelType w:val="multilevel"/>
    <w:tmpl w:val="202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41A95"/>
    <w:multiLevelType w:val="multilevel"/>
    <w:tmpl w:val="D7F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07172"/>
    <w:multiLevelType w:val="multilevel"/>
    <w:tmpl w:val="F9F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74045"/>
    <w:multiLevelType w:val="multilevel"/>
    <w:tmpl w:val="AED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E6F2F"/>
    <w:multiLevelType w:val="multilevel"/>
    <w:tmpl w:val="3AC6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E6505"/>
    <w:multiLevelType w:val="multilevel"/>
    <w:tmpl w:val="6DA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F6B06"/>
    <w:multiLevelType w:val="multilevel"/>
    <w:tmpl w:val="0E5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D3397"/>
    <w:multiLevelType w:val="multilevel"/>
    <w:tmpl w:val="A72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03926"/>
    <w:multiLevelType w:val="multilevel"/>
    <w:tmpl w:val="33F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80AAD"/>
    <w:multiLevelType w:val="multilevel"/>
    <w:tmpl w:val="87E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C1F12"/>
    <w:multiLevelType w:val="multilevel"/>
    <w:tmpl w:val="417C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216F2D"/>
    <w:multiLevelType w:val="multilevel"/>
    <w:tmpl w:val="B8D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C4D00"/>
    <w:multiLevelType w:val="multilevel"/>
    <w:tmpl w:val="730C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341D9"/>
    <w:multiLevelType w:val="multilevel"/>
    <w:tmpl w:val="D1A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71AA2"/>
    <w:multiLevelType w:val="multilevel"/>
    <w:tmpl w:val="C24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D7882"/>
    <w:multiLevelType w:val="multilevel"/>
    <w:tmpl w:val="C07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1638E"/>
    <w:multiLevelType w:val="multilevel"/>
    <w:tmpl w:val="36E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E69FC"/>
    <w:multiLevelType w:val="multilevel"/>
    <w:tmpl w:val="7D0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C0124"/>
    <w:multiLevelType w:val="multilevel"/>
    <w:tmpl w:val="E8E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E2502"/>
    <w:multiLevelType w:val="multilevel"/>
    <w:tmpl w:val="FDD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D7FF6"/>
    <w:multiLevelType w:val="multilevel"/>
    <w:tmpl w:val="B2E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65ABD"/>
    <w:multiLevelType w:val="multilevel"/>
    <w:tmpl w:val="89A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15A5F"/>
    <w:multiLevelType w:val="multilevel"/>
    <w:tmpl w:val="7ED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4440C"/>
    <w:multiLevelType w:val="multilevel"/>
    <w:tmpl w:val="947A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7516EB"/>
    <w:multiLevelType w:val="multilevel"/>
    <w:tmpl w:val="E77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E5393"/>
    <w:multiLevelType w:val="multilevel"/>
    <w:tmpl w:val="E2C2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BE71FD"/>
    <w:multiLevelType w:val="multilevel"/>
    <w:tmpl w:val="AA0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53223"/>
    <w:multiLevelType w:val="multilevel"/>
    <w:tmpl w:val="6F2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B38A1"/>
    <w:multiLevelType w:val="multilevel"/>
    <w:tmpl w:val="4CC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26C7A"/>
    <w:multiLevelType w:val="multilevel"/>
    <w:tmpl w:val="A3F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7562E"/>
    <w:multiLevelType w:val="multilevel"/>
    <w:tmpl w:val="DD0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91037"/>
    <w:multiLevelType w:val="multilevel"/>
    <w:tmpl w:val="81F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30A8D"/>
    <w:multiLevelType w:val="multilevel"/>
    <w:tmpl w:val="C4E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5A2605"/>
    <w:multiLevelType w:val="multilevel"/>
    <w:tmpl w:val="70E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23163">
    <w:abstractNumId w:val="8"/>
  </w:num>
  <w:num w:numId="2" w16cid:durableId="85352239">
    <w:abstractNumId w:val="6"/>
  </w:num>
  <w:num w:numId="3" w16cid:durableId="553585321">
    <w:abstractNumId w:val="5"/>
  </w:num>
  <w:num w:numId="4" w16cid:durableId="872958318">
    <w:abstractNumId w:val="4"/>
  </w:num>
  <w:num w:numId="5" w16cid:durableId="2145342825">
    <w:abstractNumId w:val="7"/>
  </w:num>
  <w:num w:numId="6" w16cid:durableId="1173180560">
    <w:abstractNumId w:val="3"/>
  </w:num>
  <w:num w:numId="7" w16cid:durableId="2062442051">
    <w:abstractNumId w:val="2"/>
  </w:num>
  <w:num w:numId="8" w16cid:durableId="717978364">
    <w:abstractNumId w:val="1"/>
  </w:num>
  <w:num w:numId="9" w16cid:durableId="1740053261">
    <w:abstractNumId w:val="0"/>
  </w:num>
  <w:num w:numId="10" w16cid:durableId="789133469">
    <w:abstractNumId w:val="43"/>
  </w:num>
  <w:num w:numId="11" w16cid:durableId="1203127642">
    <w:abstractNumId w:val="15"/>
  </w:num>
  <w:num w:numId="12" w16cid:durableId="344333243">
    <w:abstractNumId w:val="29"/>
  </w:num>
  <w:num w:numId="13" w16cid:durableId="831484141">
    <w:abstractNumId w:val="12"/>
  </w:num>
  <w:num w:numId="14" w16cid:durableId="335154243">
    <w:abstractNumId w:val="9"/>
  </w:num>
  <w:num w:numId="15" w16cid:durableId="69085840">
    <w:abstractNumId w:val="13"/>
  </w:num>
  <w:num w:numId="16" w16cid:durableId="2146238865">
    <w:abstractNumId w:val="14"/>
  </w:num>
  <w:num w:numId="17" w16cid:durableId="1166169003">
    <w:abstractNumId w:val="26"/>
  </w:num>
  <w:num w:numId="18" w16cid:durableId="2084402756">
    <w:abstractNumId w:val="44"/>
  </w:num>
  <w:num w:numId="19" w16cid:durableId="1248002747">
    <w:abstractNumId w:val="33"/>
  </w:num>
  <w:num w:numId="20" w16cid:durableId="1037199268">
    <w:abstractNumId w:val="36"/>
  </w:num>
  <w:num w:numId="21" w16cid:durableId="1611820178">
    <w:abstractNumId w:val="27"/>
  </w:num>
  <w:num w:numId="22" w16cid:durableId="2115978566">
    <w:abstractNumId w:val="38"/>
  </w:num>
  <w:num w:numId="23" w16cid:durableId="2052148696">
    <w:abstractNumId w:val="32"/>
  </w:num>
  <w:num w:numId="24" w16cid:durableId="230652590">
    <w:abstractNumId w:val="19"/>
  </w:num>
  <w:num w:numId="25" w16cid:durableId="1457287142">
    <w:abstractNumId w:val="22"/>
  </w:num>
  <w:num w:numId="26" w16cid:durableId="2007516015">
    <w:abstractNumId w:val="25"/>
  </w:num>
  <w:num w:numId="27" w16cid:durableId="2039044629">
    <w:abstractNumId w:val="23"/>
  </w:num>
  <w:num w:numId="28" w16cid:durableId="569343035">
    <w:abstractNumId w:val="20"/>
  </w:num>
  <w:num w:numId="29" w16cid:durableId="465051005">
    <w:abstractNumId w:val="24"/>
  </w:num>
  <w:num w:numId="30" w16cid:durableId="1272974010">
    <w:abstractNumId w:val="40"/>
  </w:num>
  <w:num w:numId="31" w16cid:durableId="1497380914">
    <w:abstractNumId w:val="18"/>
  </w:num>
  <w:num w:numId="32" w16cid:durableId="1633830278">
    <w:abstractNumId w:val="11"/>
  </w:num>
  <w:num w:numId="33" w16cid:durableId="1662928327">
    <w:abstractNumId w:val="31"/>
  </w:num>
  <w:num w:numId="34" w16cid:durableId="177938380">
    <w:abstractNumId w:val="17"/>
  </w:num>
  <w:num w:numId="35" w16cid:durableId="1609384416">
    <w:abstractNumId w:val="10"/>
  </w:num>
  <w:num w:numId="36" w16cid:durableId="686440927">
    <w:abstractNumId w:val="34"/>
  </w:num>
  <w:num w:numId="37" w16cid:durableId="1839685226">
    <w:abstractNumId w:val="28"/>
  </w:num>
  <w:num w:numId="38" w16cid:durableId="842820928">
    <w:abstractNumId w:val="30"/>
  </w:num>
  <w:num w:numId="39" w16cid:durableId="1609004439">
    <w:abstractNumId w:val="41"/>
  </w:num>
  <w:num w:numId="40" w16cid:durableId="1936983115">
    <w:abstractNumId w:val="42"/>
  </w:num>
  <w:num w:numId="41" w16cid:durableId="478349983">
    <w:abstractNumId w:val="35"/>
  </w:num>
  <w:num w:numId="42" w16cid:durableId="61100019">
    <w:abstractNumId w:val="21"/>
  </w:num>
  <w:num w:numId="43" w16cid:durableId="568466233">
    <w:abstractNumId w:val="39"/>
  </w:num>
  <w:num w:numId="44" w16cid:durableId="1878927655">
    <w:abstractNumId w:val="16"/>
  </w:num>
  <w:num w:numId="45" w16cid:durableId="69115396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583"/>
    <w:rsid w:val="0029639D"/>
    <w:rsid w:val="00326F90"/>
    <w:rsid w:val="0064135B"/>
    <w:rsid w:val="00712F83"/>
    <w:rsid w:val="00A66911"/>
    <w:rsid w:val="00AA1D8D"/>
    <w:rsid w:val="00B47730"/>
    <w:rsid w:val="00B862D6"/>
    <w:rsid w:val="00BD786F"/>
    <w:rsid w:val="00CB0664"/>
    <w:rsid w:val="00CB4EF4"/>
    <w:rsid w:val="00F3536F"/>
    <w:rsid w:val="00F83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44104"/>
  <w14:defaultImageDpi w14:val="300"/>
  <w15:docId w15:val="{4E36894D-5055-49BE-9BB8-81F0A841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A5D5C6-4D3E-4D05-AA0E-FD26ECB5F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3677</Words>
  <Characters>20964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Казбек Калиев</cp:lastModifiedBy>
  <cp:revision>6</cp:revision>
  <dcterms:created xsi:type="dcterms:W3CDTF">2013-12-23T23:15:00Z</dcterms:created>
  <dcterms:modified xsi:type="dcterms:W3CDTF">2025-12-20T13:53:00Z</dcterms:modified>
  <cp:category/>
</cp:coreProperties>
</file>