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6"/>
          <w:szCs w:val="26"/>
        </w:rPr>
      </w:pPr>
      <w:r w:rsidDel="00000000" w:rsidR="00000000" w:rsidRPr="00000000">
        <w:rPr>
          <w:sz w:val="26"/>
          <w:szCs w:val="26"/>
          <w:rtl w:val="0"/>
        </w:rPr>
        <w:t xml:space="preserve">INTRODUCTION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Hello and thank you for taking interest in these tool sets. My name is Dana Makinen. I have been working in Stacks Management and Document Delivery over the past 13 years. It is my hope that you will experience the same heightened sense of control wash over you as you begin using the Distribution Analysis &amp; Navigation Algorithm framework. It took me a couple rounds of small shifting projects before I fully understood the best way to work with this new set of tools. I recommend starting small and slowly working up to a major shift.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feel it is important to make it clear that part of this project has been assisted in its creation with the use of Gemini AI. You will have no direct interactions with an AI system while using these tools. However, I know a portion of people feel strongly on the matter and understand if you do not wish to use the shifting algorithm segment because of this. Gemini was primarily used to create the Python coding script for the LIbrary Space Management Tool. I have spent a lot of time scrutinizing the performance of the LSMT and it has consistently delivered solid results. We are confident enough in it that it will be involved in every future shift at our library. I have learned that the output estimates can only be as good as the data you feed into it. The most crucial step in the process is still the human element of measuring, recording the data and of course physically shifting the collections accurately.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wanted a way to give any library worker the ability to fully understand their collection capacity and have a high degree of certainty if a shift is viable before ever moving a book. In recent years my team lost a lot of expertise in collection management over a very short period. This concerned me and I wanted to find a way for a shift to be performed with confidence even if expertise leaves a team.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hope modernizing and adapting with future technologies continues for all sectors of the libraries so we can better serve our patrons. If you have ever felt overwhelmed, stressed or lacking certainty in the face of collection management I want to give you a way to regain control and succeed. We are all in this together. Let us keep improving the libraries one book at a time.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Please let me know if any of these tools were helpful and if not where the pain point was.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Thank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rFonts w:ascii="Pinyon Script" w:cs="Pinyon Script" w:eastAsia="Pinyon Script" w:hAnsi="Pinyon Script"/>
          <w:sz w:val="30"/>
          <w:szCs w:val="30"/>
        </w:rPr>
      </w:pPr>
      <w:r w:rsidDel="00000000" w:rsidR="00000000" w:rsidRPr="00000000">
        <w:rPr>
          <w:rFonts w:ascii="Pinyon Script" w:cs="Pinyon Script" w:eastAsia="Pinyon Script" w:hAnsi="Pinyon Script"/>
          <w:sz w:val="30"/>
          <w:szCs w:val="30"/>
          <w:rtl w:val="0"/>
        </w:rPr>
        <w:t xml:space="preserve">Dana Makinen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would like to thank all staff, faculty and students who have helped along this journey. Everything from testing programs to reviewing excel formulas down to measuring inches of space on a shelf have all accumulated to where we are now. Your time meant a lot to 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Highlight: I was inspired by Joshua Lambert’s project at Missouri State University. Please consider his program as an alternative to mine if this framework does not work for you. </w:t>
      </w:r>
      <w:hyperlink r:id="rId6">
        <w:r w:rsidDel="00000000" w:rsidR="00000000" w:rsidRPr="00000000">
          <w:rPr>
            <w:color w:val="1155cc"/>
            <w:u w:val="single"/>
            <w:rtl w:val="0"/>
          </w:rPr>
          <w:t xml:space="preserve">https://journal.code4lib.org/articles/16577</w:t>
        </w:r>
      </w:hyperlink>
      <w:r w:rsidDel="00000000" w:rsidR="00000000" w:rsidRPr="00000000">
        <w:rPr>
          <w:rtl w:val="0"/>
        </w:rPr>
        <w:tab/>
      </w:r>
      <w:hyperlink r:id="rId7">
        <w:r w:rsidDel="00000000" w:rsidR="00000000" w:rsidRPr="00000000">
          <w:rPr>
            <w:color w:val="1155cc"/>
            <w:u w:val="single"/>
            <w:rtl w:val="0"/>
          </w:rPr>
          <w:t xml:space="preserve">https://github.com/distichum/bookshift</w:t>
        </w:r>
      </w:hyperlink>
      <w:r w:rsidDel="00000000" w:rsidR="00000000" w:rsidRPr="00000000">
        <w:rPr>
          <w:rtl w:val="0"/>
        </w:rPr>
        <w:tab/>
      </w: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inyon Script">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rPr/>
    </w:pPr>
    <w:hyperlink r:id="rId1">
      <w:r w:rsidDel="00000000" w:rsidR="00000000" w:rsidRPr="00000000">
        <w:rPr>
          <w:color w:val="1155cc"/>
          <w:u w:val="single"/>
          <w:rtl w:val="0"/>
        </w:rPr>
        <w:t xml:space="preserve">dmakinen@nd.edu</w:t>
      </w:r>
    </w:hyperlink>
    <w:r w:rsidDel="00000000" w:rsidR="00000000" w:rsidRPr="00000000">
      <w:rPr>
        <w:rtl w:val="0"/>
      </w:rPr>
      <w:tab/>
      <w:tab/>
      <w:tab/>
      <w:tab/>
      <w:tab/>
      <w:tab/>
      <w:tab/>
      <w:tab/>
      <w:tab/>
      <w:t xml:space="preserve">8/21/2026</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journal.code4lib.org/articles/16577" TargetMode="External"/><Relationship Id="rId7" Type="http://schemas.openxmlformats.org/officeDocument/2006/relationships/hyperlink" Target="https://github.com/distichum/bookshift"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inyonScript-regular.ttf"/></Relationships>
</file>

<file path=word/_rels/footer1.xml.rels><?xml version="1.0" encoding="UTF-8" standalone="yes"?><Relationships xmlns="http://schemas.openxmlformats.org/package/2006/relationships"><Relationship Id="rId1" Type="http://schemas.openxmlformats.org/officeDocument/2006/relationships/hyperlink" Target="mailto:dmakinen@nd.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