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6E" w:rsidRPr="00EE69A4" w:rsidRDefault="007F746E" w:rsidP="00F0694C">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w:t>
      </w:r>
      <w:r w:rsidR="004D7D4E">
        <w:rPr>
          <w:rFonts w:ascii="Calibri" w:hAnsi="Calibri" w:cs="Arial"/>
          <w:b/>
          <w:color w:val="000000"/>
          <w:sz w:val="32"/>
          <w:szCs w:val="32"/>
        </w:rPr>
        <w:t>v1.5</w:t>
      </w:r>
      <w:r w:rsidR="00BF3E56">
        <w:rPr>
          <w:rFonts w:ascii="Calibri" w:hAnsi="Calibri" w:cs="Arial"/>
          <w:b/>
          <w:color w:val="000000"/>
          <w:sz w:val="32"/>
          <w:szCs w:val="32"/>
        </w:rPr>
        <w:t xml:space="preserve">, </w:t>
      </w:r>
      <w:r w:rsidR="00F13E45">
        <w:rPr>
          <w:rFonts w:ascii="Calibri" w:hAnsi="Calibri" w:cs="Arial"/>
          <w:b/>
          <w:color w:val="000000"/>
          <w:sz w:val="32"/>
          <w:szCs w:val="32"/>
        </w:rPr>
        <w:t>0</w:t>
      </w:r>
      <w:r w:rsidR="002A4D58">
        <w:rPr>
          <w:rFonts w:ascii="Calibri" w:hAnsi="Calibri" w:cs="Arial"/>
          <w:b/>
          <w:color w:val="000000"/>
          <w:sz w:val="32"/>
          <w:szCs w:val="32"/>
        </w:rPr>
        <w:t>5</w:t>
      </w:r>
      <w:r w:rsidR="00F13E45">
        <w:rPr>
          <w:rFonts w:ascii="Calibri" w:hAnsi="Calibri" w:cs="Arial"/>
          <w:b/>
          <w:color w:val="000000"/>
          <w:sz w:val="32"/>
          <w:szCs w:val="32"/>
        </w:rPr>
        <w:t>/</w:t>
      </w:r>
      <w:r w:rsidR="003374D8">
        <w:rPr>
          <w:rFonts w:ascii="Calibri" w:hAnsi="Calibri" w:cs="Arial"/>
          <w:b/>
          <w:color w:val="000000"/>
          <w:sz w:val="32"/>
          <w:szCs w:val="32"/>
        </w:rPr>
        <w:t>2</w:t>
      </w:r>
      <w:r w:rsidR="00F0694C">
        <w:rPr>
          <w:rFonts w:ascii="Calibri" w:hAnsi="Calibri" w:cs="Arial"/>
          <w:b/>
          <w:color w:val="000000"/>
          <w:sz w:val="32"/>
          <w:szCs w:val="32"/>
        </w:rPr>
        <w:t>8</w:t>
      </w:r>
      <w:r w:rsidR="00F13E45">
        <w:rPr>
          <w:rFonts w:ascii="Calibri" w:hAnsi="Calibri" w:cs="Arial"/>
          <w:b/>
          <w:color w:val="000000"/>
          <w:sz w:val="32"/>
          <w:szCs w:val="32"/>
        </w:rPr>
        <w:t>/2019</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2A4D58">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2A4D58">
        <w:rPr>
          <w:rFonts w:ascii="Calibri" w:hAnsi="Calibri" w:cs="Arial"/>
          <w:b/>
          <w:color w:val="000000"/>
          <w:sz w:val="28"/>
          <w:szCs w:val="28"/>
        </w:rPr>
        <w:t xml:space="preserve"> $0</w:t>
      </w:r>
    </w:p>
    <w:p w:rsidR="00316E21" w:rsidRDefault="00316E21" w:rsidP="00FC62D8">
      <w:pPr>
        <w:pStyle w:val="NormalWeb"/>
        <w:spacing w:before="0" w:beforeAutospacing="0" w:after="0" w:afterAutospacing="0"/>
        <w:rPr>
          <w:rFonts w:ascii="Calibri" w:hAnsi="Calibri" w:cs="Arial"/>
          <w:b/>
          <w:color w:val="000000"/>
        </w:rPr>
      </w:pPr>
    </w:p>
    <w:p w:rsidR="00CE3323" w:rsidRPr="00477540" w:rsidRDefault="00F0694C" w:rsidP="00477540">
      <w:pPr>
        <w:pStyle w:val="NormalWeb"/>
        <w:numPr>
          <w:ilvl w:val="1"/>
          <w:numId w:val="4"/>
        </w:numPr>
        <w:spacing w:before="0" w:beforeAutospacing="0" w:after="0" w:afterAutospacing="0"/>
        <w:rPr>
          <w:rFonts w:ascii="Calibri" w:hAnsi="Calibri" w:cs="Arial"/>
          <w:color w:val="C00000"/>
        </w:rPr>
      </w:pPr>
      <w:r w:rsidRPr="00477540">
        <w:rPr>
          <w:rFonts w:ascii="Calibri" w:hAnsi="Calibri" w:cs="Arial"/>
          <w:color w:val="C00000"/>
        </w:rPr>
        <w:t xml:space="preserve">If </w:t>
      </w:r>
      <w:r w:rsidR="00CE3323" w:rsidRPr="00477540">
        <w:rPr>
          <w:rFonts w:ascii="Calibri" w:hAnsi="Calibri" w:cs="Arial"/>
          <w:color w:val="C00000"/>
        </w:rPr>
        <w:t xml:space="preserve">$0 </w:t>
      </w:r>
      <w:r w:rsidRPr="00477540">
        <w:rPr>
          <w:rFonts w:ascii="Calibri" w:hAnsi="Calibri" w:cs="Arial"/>
          <w:color w:val="C00000"/>
        </w:rPr>
        <w:t>does not contain a URI</w:t>
      </w:r>
      <w:r w:rsidR="00CE3323" w:rsidRPr="00477540">
        <w:rPr>
          <w:rFonts w:ascii="Calibri" w:hAnsi="Calibri" w:cs="Arial"/>
          <w:color w:val="C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$0(DE-101c)DE-9406763</w:t>
      </w: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$0(isni)1234567899999799</w:t>
      </w:r>
    </w:p>
    <w:p w:rsidR="00FC62D8" w:rsidRDefault="00FC62D8" w:rsidP="00FC62D8">
      <w:pPr>
        <w:pStyle w:val="NormalWeb"/>
        <w:spacing w:before="0" w:beforeAutospacing="0" w:after="0" w:afterAutospacing="0"/>
        <w:rPr>
          <w:rFonts w:ascii="Calibri" w:hAnsi="Calibri" w:cs="Arial"/>
          <w:color w:val="000000"/>
        </w:rPr>
      </w:pPr>
    </w:p>
    <w:p w:rsidR="00FC62D8" w:rsidRPr="00FC62D8" w:rsidRDefault="00FC62D8" w:rsidP="00CA347D">
      <w:pPr>
        <w:pStyle w:val="NormalWeb"/>
        <w:spacing w:before="0" w:beforeAutospacing="0" w:after="0" w:afterAutospacing="0"/>
        <w:ind w:firstLine="720"/>
        <w:rPr>
          <w:rFonts w:ascii="Calibri" w:hAnsi="Calibri" w:cs="Arial"/>
          <w:color w:val="000000"/>
        </w:rPr>
      </w:pPr>
      <w:r>
        <w:rPr>
          <w:rFonts w:ascii="Calibri" w:hAnsi="Calibri" w:cs="Arial"/>
          <w:color w:val="000000"/>
        </w:rPr>
        <w:t>b</w:t>
      </w:r>
      <w:r w:rsidRPr="00FC62D8">
        <w:rPr>
          <w:rFonts w:ascii="Calibri" w:hAnsi="Calibri" w:cs="Arial"/>
          <w:color w:val="000000"/>
        </w:rPr>
        <w:t>f:identifiedBy               [        a          Identifier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rdf:value          “DE-9406763”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bf:source         [rdfs:label        “</w:t>
      </w:r>
      <w:r w:rsidR="00CE3323">
        <w:rPr>
          <w:rFonts w:ascii="Calibri" w:hAnsi="Calibri" w:cs="Arial"/>
          <w:color w:val="000000"/>
        </w:rPr>
        <w:t>DE-101c</w:t>
      </w:r>
      <w:r w:rsidRPr="00FC62D8">
        <w:rPr>
          <w:rFonts w:ascii="Calibri" w:hAnsi="Calibri" w:cs="Arial"/>
          <w:color w:val="000000"/>
        </w:rPr>
        <w:t xml:space="preserve">”] </w:t>
      </w:r>
      <w:r w:rsidR="0008012F">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Pr="00FC62D8" w:rsidRDefault="00CE3323" w:rsidP="00CA347D">
      <w:pPr>
        <w:pStyle w:val="NormalWeb"/>
        <w:spacing w:before="0" w:beforeAutospacing="0" w:after="0" w:afterAutospacing="0"/>
        <w:ind w:firstLine="720"/>
        <w:rPr>
          <w:rFonts w:ascii="Calibri" w:hAnsi="Calibri" w:cs="Arial"/>
          <w:color w:val="000000"/>
        </w:rPr>
      </w:pPr>
      <w:r>
        <w:rPr>
          <w:rFonts w:ascii="Calibri" w:hAnsi="Calibri" w:cs="Arial"/>
          <w:color w:val="000000"/>
        </w:rPr>
        <w:t>b</w:t>
      </w:r>
      <w:r w:rsidRPr="00FC62D8">
        <w:rPr>
          <w:rFonts w:ascii="Calibri" w:hAnsi="Calibri" w:cs="Arial"/>
          <w:color w:val="000000"/>
        </w:rPr>
        <w:t>f:identifiedBy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rdf:value          “</w:t>
      </w:r>
      <w:r w:rsidRPr="00CE3323">
        <w:rPr>
          <w:rFonts w:ascii="Calibri" w:hAnsi="Calibri" w:cs="Arial"/>
          <w:color w:val="000000"/>
        </w:rPr>
        <w:t>1234567899999799</w:t>
      </w:r>
      <w:r w:rsidRPr="00FC62D8">
        <w:rPr>
          <w:rFonts w:ascii="Calibri" w:hAnsi="Calibri" w:cs="Arial"/>
          <w:color w:val="000000"/>
        </w:rPr>
        <w:t>”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bf:source         [rdfs:label        “</w:t>
      </w:r>
      <w:r>
        <w:rPr>
          <w:rFonts w:ascii="Calibri" w:hAnsi="Calibri" w:cs="Arial"/>
          <w:color w:val="000000"/>
        </w:rPr>
        <w:t>isni”</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Default="00CE3323" w:rsidP="00CE3323">
      <w:pPr>
        <w:pStyle w:val="NormalWeb"/>
        <w:spacing w:before="0" w:beforeAutospacing="0" w:after="0" w:afterAutospacing="0"/>
        <w:rPr>
          <w:rFonts w:ascii="Calibri" w:hAnsi="Calibri" w:cs="Arial"/>
          <w:color w:val="000000"/>
        </w:rPr>
      </w:pPr>
      <w:r>
        <w:rPr>
          <w:rFonts w:ascii="Calibri" w:hAnsi="Calibri" w:cs="Arial"/>
          <w:color w:val="000000"/>
        </w:rPr>
        <w:t>Or generically:</w:t>
      </w:r>
    </w:p>
    <w:p w:rsidR="00CE3323" w:rsidRPr="00FC62D8" w:rsidRDefault="00CE3323" w:rsidP="00CA347D">
      <w:pPr>
        <w:pStyle w:val="NormalWeb"/>
        <w:spacing w:before="0" w:beforeAutospacing="0" w:after="0" w:afterAutospacing="0"/>
        <w:ind w:firstLine="720"/>
        <w:rPr>
          <w:rFonts w:ascii="Calibri" w:hAnsi="Calibri" w:cs="Arial"/>
          <w:color w:val="000000"/>
        </w:rPr>
      </w:pPr>
      <w:r>
        <w:rPr>
          <w:rFonts w:ascii="Calibri" w:hAnsi="Calibri" w:cs="Arial"/>
          <w:color w:val="000000"/>
        </w:rPr>
        <w:t>b</w:t>
      </w:r>
      <w:r w:rsidRPr="00FC62D8">
        <w:rPr>
          <w:rFonts w:ascii="Calibri" w:hAnsi="Calibri" w:cs="Arial"/>
          <w:color w:val="000000"/>
        </w:rPr>
        <w:t>f:identifiedBy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rdf:value          “</w:t>
      </w:r>
      <w:r>
        <w:rPr>
          <w:rFonts w:ascii="Calibri" w:hAnsi="Calibri" w:cs="Arial"/>
          <w:color w:val="000000"/>
        </w:rPr>
        <w:t>alpha/number string</w:t>
      </w:r>
      <w:r w:rsidRPr="00FC62D8">
        <w:rPr>
          <w:rFonts w:ascii="Calibri" w:hAnsi="Calibri" w:cs="Arial"/>
          <w:color w:val="000000"/>
        </w:rPr>
        <w:t>” ;</w:t>
      </w:r>
    </w:p>
    <w:p w:rsidR="00CE3323"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bf:source         [rdfs:label        “</w:t>
      </w:r>
      <w:r w:rsidRPr="00CE3323">
        <w:rPr>
          <w:rFonts w:ascii="Calibri" w:hAnsi="Calibri" w:cs="Arial"/>
          <w:color w:val="000000"/>
        </w:rPr>
        <w:t>content of (…) before identifier</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Pr="00477540" w:rsidRDefault="00F0694C" w:rsidP="00477540">
      <w:pPr>
        <w:pStyle w:val="NormalWeb"/>
        <w:numPr>
          <w:ilvl w:val="1"/>
          <w:numId w:val="4"/>
        </w:numPr>
        <w:spacing w:before="0" w:beforeAutospacing="0" w:after="0" w:afterAutospacing="0"/>
        <w:rPr>
          <w:rFonts w:ascii="Calibri" w:hAnsi="Calibri" w:cs="Arial"/>
          <w:color w:val="C00000"/>
        </w:rPr>
      </w:pPr>
      <w:r w:rsidRPr="00477540">
        <w:rPr>
          <w:rFonts w:ascii="Calibri" w:hAnsi="Calibri" w:cs="Arial"/>
          <w:color w:val="C00000"/>
        </w:rPr>
        <w:t xml:space="preserve">If </w:t>
      </w:r>
      <w:r w:rsidR="00CE3323" w:rsidRPr="00477540">
        <w:rPr>
          <w:rFonts w:ascii="Calibri" w:hAnsi="Calibri" w:cs="Arial"/>
          <w:color w:val="C00000"/>
        </w:rPr>
        <w:t xml:space="preserve">$0 </w:t>
      </w:r>
      <w:r w:rsidRPr="00477540">
        <w:rPr>
          <w:rFonts w:ascii="Calibri" w:hAnsi="Calibri" w:cs="Arial"/>
          <w:color w:val="C00000"/>
        </w:rPr>
        <w:t>contains a URI</w:t>
      </w:r>
      <w:r w:rsidR="00CA347D" w:rsidRPr="00477540">
        <w:rPr>
          <w:rFonts w:ascii="Calibri" w:hAnsi="Calibri" w:cs="Arial"/>
          <w:color w:val="C00000"/>
        </w:rPr>
        <w:t>:</w:t>
      </w:r>
    </w:p>
    <w:p w:rsidR="00A44A6D" w:rsidRPr="00251E65" w:rsidRDefault="00A44A6D" w:rsidP="00FC62D8">
      <w:pPr>
        <w:pStyle w:val="NormalWeb"/>
        <w:spacing w:before="0" w:beforeAutospacing="0" w:after="0" w:afterAutospacing="0"/>
        <w:rPr>
          <w:rFonts w:ascii="Calibri" w:hAnsi="Calibri" w:cs="Arial"/>
          <w:color w:val="C00000"/>
        </w:rPr>
      </w:pPr>
    </w:p>
    <w:p w:rsidR="00FC62D8" w:rsidRPr="00251E65" w:rsidRDefault="00FC62D8" w:rsidP="00F506CF">
      <w:pPr>
        <w:pStyle w:val="NormalWeb"/>
        <w:spacing w:before="0" w:beforeAutospacing="0" w:after="0" w:afterAutospacing="0"/>
        <w:rPr>
          <w:rFonts w:ascii="Calibri" w:hAnsi="Calibri" w:cs="Arial"/>
          <w:color w:val="C00000"/>
        </w:rPr>
      </w:pPr>
      <w:r w:rsidRPr="00251E65">
        <w:rPr>
          <w:rFonts w:ascii="Calibri" w:hAnsi="Calibri" w:cs="Arial"/>
          <w:color w:val="C00000"/>
        </w:rPr>
        <w:t>$0http://id.loc.gov/authorities/names/</w:t>
      </w:r>
      <w:r w:rsidR="00F506CF" w:rsidRPr="00251E65">
        <w:rPr>
          <w:rFonts w:ascii="Calibri" w:hAnsi="Calibri" w:cs="Arial"/>
          <w:color w:val="C00000"/>
        </w:rPr>
        <w:t>n82070361</w:t>
      </w:r>
    </w:p>
    <w:p w:rsidR="00167F82" w:rsidRPr="00251E65" w:rsidRDefault="00167F82" w:rsidP="00184A53">
      <w:pPr>
        <w:pStyle w:val="NormalWeb"/>
        <w:spacing w:before="0" w:beforeAutospacing="0" w:after="0" w:afterAutospacing="0"/>
        <w:rPr>
          <w:rFonts w:ascii="Calibri" w:hAnsi="Calibri" w:cs="Arial"/>
          <w:color w:val="C00000"/>
        </w:rPr>
      </w:pPr>
      <w:r w:rsidRPr="00251E65">
        <w:rPr>
          <w:rFonts w:ascii="Calibri" w:hAnsi="Calibri" w:cs="Arial"/>
          <w:color w:val="C00000"/>
        </w:rPr>
        <w:t>$0(uri)http://id.loc.gov/authorities/names/</w:t>
      </w:r>
      <w:r w:rsidR="00F506CF" w:rsidRPr="00251E65">
        <w:rPr>
          <w:rFonts w:ascii="Calibri" w:hAnsi="Calibri" w:cs="Arial"/>
          <w:color w:val="C00000"/>
        </w:rPr>
        <w:t>n82070361</w:t>
      </w:r>
      <w:r w:rsidRPr="00251E65">
        <w:rPr>
          <w:rFonts w:ascii="Calibri" w:hAnsi="Calibri" w:cs="Arial"/>
          <w:color w:val="C00000"/>
        </w:rPr>
        <w:t xml:space="preserve">  (drop “(uri)”)</w:t>
      </w:r>
    </w:p>
    <w:p w:rsidR="00F0694C" w:rsidRPr="00251E65" w:rsidRDefault="00F0694C" w:rsidP="00184A53">
      <w:pPr>
        <w:pStyle w:val="NormalWeb"/>
        <w:spacing w:before="0" w:beforeAutospacing="0" w:after="0" w:afterAutospacing="0"/>
        <w:rPr>
          <w:rFonts w:ascii="Calibri" w:hAnsi="Calibri" w:cs="Arial"/>
          <w:color w:val="C00000"/>
        </w:rPr>
      </w:pPr>
      <w:r w:rsidRPr="00251E65">
        <w:rPr>
          <w:rFonts w:ascii="Calibri" w:hAnsi="Calibri" w:cs="Arial"/>
          <w:color w:val="C00000"/>
        </w:rPr>
        <w:t>$0http://rdaregistry.info/terml=List/RDAproductionMethod/1017</w:t>
      </w:r>
    </w:p>
    <w:p w:rsidR="00CE3323" w:rsidRPr="00251E65" w:rsidRDefault="00CE3323" w:rsidP="00CE3323">
      <w:pPr>
        <w:rPr>
          <w:rFonts w:ascii="Calibri" w:eastAsia="SimSun" w:hAnsi="Calibri"/>
          <w:color w:val="C00000"/>
          <w:sz w:val="22"/>
          <w:szCs w:val="22"/>
          <w:lang w:eastAsia="zh-CN"/>
        </w:rPr>
      </w:pPr>
    </w:p>
    <w:p w:rsidR="00F0694C" w:rsidRPr="00477540" w:rsidRDefault="00F0694C" w:rsidP="00F0694C">
      <w:pPr>
        <w:rPr>
          <w:rFonts w:ascii="Calibri" w:hAnsi="Calibri" w:cs="Arial"/>
          <w:color w:val="C00000"/>
        </w:rPr>
      </w:pPr>
      <w:r w:rsidRPr="00251E65">
        <w:rPr>
          <w:rFonts w:ascii="Calibri" w:eastAsia="SimSun" w:hAnsi="Calibri"/>
          <w:color w:val="C00000"/>
          <w:sz w:val="22"/>
          <w:szCs w:val="22"/>
          <w:lang w:eastAsia="zh-CN"/>
        </w:rPr>
        <w:tab/>
      </w:r>
      <w:r w:rsidRPr="00477540">
        <w:rPr>
          <w:rFonts w:ascii="Calibri" w:hAnsi="Calibri" w:cs="Arial"/>
          <w:color w:val="C00000"/>
        </w:rPr>
        <w:t>bf:&lt;property as defined in spec&gt;</w:t>
      </w:r>
      <w:r w:rsidR="00251E65" w:rsidRPr="00477540">
        <w:rPr>
          <w:rFonts w:ascii="Calibri" w:hAnsi="Calibri" w:cs="Arial"/>
          <w:color w:val="C00000"/>
        </w:rPr>
        <w:t xml:space="preserve"> </w:t>
      </w:r>
      <w:r w:rsidRPr="00477540">
        <w:rPr>
          <w:rFonts w:ascii="Calibri" w:hAnsi="Calibri" w:cs="Arial"/>
          <w:color w:val="C00000"/>
        </w:rPr>
        <w:t>&lt;URI&gt; ] ;</w:t>
      </w:r>
    </w:p>
    <w:p w:rsidR="00F0694C" w:rsidRPr="00477540" w:rsidRDefault="00F0694C" w:rsidP="00F0694C">
      <w:pPr>
        <w:rPr>
          <w:rFonts w:ascii="Calibri" w:hAnsi="Calibri" w:cs="Arial"/>
          <w:color w:val="C00000"/>
        </w:rPr>
      </w:pPr>
      <w:r w:rsidRPr="00477540">
        <w:rPr>
          <w:rFonts w:ascii="Calibri" w:hAnsi="Calibri" w:cs="Arial"/>
          <w:color w:val="C00000"/>
        </w:rPr>
        <w:tab/>
        <w:t>&lt;URI&gt; a bf:&lt;class as defined in spec&gt;</w:t>
      </w:r>
    </w:p>
    <w:p w:rsidR="00F0694C" w:rsidRPr="00477540" w:rsidRDefault="00F0694C" w:rsidP="00F0694C">
      <w:pPr>
        <w:rPr>
          <w:rFonts w:ascii="Calibri" w:hAnsi="Calibri" w:cs="Arial"/>
          <w:color w:val="C00000"/>
        </w:rPr>
      </w:pPr>
      <w:r w:rsidRPr="00477540">
        <w:rPr>
          <w:rFonts w:ascii="Calibri" w:hAnsi="Calibri" w:cs="Arial"/>
          <w:color w:val="C00000"/>
        </w:rPr>
        <w:tab/>
        <w:t xml:space="preserve">rdfs:label “text from </w:t>
      </w:r>
      <w:r w:rsidR="00251E65" w:rsidRPr="00477540">
        <w:rPr>
          <w:rFonts w:ascii="Calibri" w:hAnsi="Calibri" w:cs="Arial"/>
          <w:color w:val="C00000"/>
        </w:rPr>
        <w:t xml:space="preserve">field or </w:t>
      </w:r>
      <w:r w:rsidRPr="00477540">
        <w:rPr>
          <w:rFonts w:ascii="Calibri" w:hAnsi="Calibri" w:cs="Arial"/>
          <w:color w:val="C00000"/>
        </w:rPr>
        <w:t>subfield”</w:t>
      </w:r>
    </w:p>
    <w:p w:rsidR="00F0694C" w:rsidRPr="00251E65" w:rsidRDefault="00F0694C" w:rsidP="00CE3323">
      <w:pPr>
        <w:rPr>
          <w:rFonts w:ascii="Calibri" w:eastAsia="SimSun" w:hAnsi="Calibri"/>
          <w:color w:val="C00000"/>
          <w:sz w:val="22"/>
          <w:szCs w:val="22"/>
          <w:lang w:eastAsia="zh-CN"/>
        </w:rPr>
      </w:pPr>
    </w:p>
    <w:p w:rsidR="00CE3323" w:rsidRPr="00251E65" w:rsidRDefault="00CE3323" w:rsidP="00184A53">
      <w:pPr>
        <w:ind w:firstLine="720"/>
        <w:rPr>
          <w:rFonts w:ascii="Calibri" w:eastAsia="SimSun" w:hAnsi="Calibri"/>
          <w:color w:val="C00000"/>
          <w:lang w:eastAsia="zh-CN"/>
        </w:rPr>
      </w:pPr>
      <w:r w:rsidRPr="00251E65">
        <w:rPr>
          <w:rFonts w:ascii="Calibri" w:eastAsia="SimSun" w:hAnsi="Calibri"/>
          <w:color w:val="C00000"/>
          <w:lang w:eastAsia="zh-CN"/>
        </w:rPr>
        <w:t>bf:agent</w:t>
      </w:r>
      <w:r w:rsidRPr="00251E65">
        <w:rPr>
          <w:rFonts w:ascii="Calibri" w:eastAsia="SimSun" w:hAnsi="Calibri"/>
          <w:color w:val="C00000"/>
          <w:lang w:eastAsia="zh-CN"/>
        </w:rPr>
        <w:tab/>
        <w:t> &lt;</w:t>
      </w:r>
      <w:r w:rsidR="00167F82" w:rsidRPr="00251E65">
        <w:rPr>
          <w:rFonts w:ascii="Calibri" w:eastAsia="SimSun" w:hAnsi="Calibri"/>
          <w:color w:val="C00000"/>
          <w:lang w:eastAsia="zh-CN"/>
        </w:rPr>
        <w:t>http://id.loc.gov/authorities/names/</w:t>
      </w:r>
      <w:r w:rsidR="00F506CF" w:rsidRPr="00251E65">
        <w:rPr>
          <w:rFonts w:ascii="Calibri" w:eastAsia="SimSun" w:hAnsi="Calibri"/>
          <w:color w:val="C00000"/>
          <w:lang w:eastAsia="zh-CN"/>
        </w:rPr>
        <w:t>n82070361</w:t>
      </w:r>
      <w:r w:rsidRPr="00251E65">
        <w:rPr>
          <w:rFonts w:ascii="Calibri" w:eastAsia="SimSun" w:hAnsi="Calibri"/>
          <w:color w:val="C00000"/>
          <w:lang w:eastAsia="zh-CN"/>
        </w:rPr>
        <w:t>&gt; ] ;</w:t>
      </w:r>
    </w:p>
    <w:p w:rsidR="00CE3323" w:rsidRPr="00251E65" w:rsidRDefault="00F506CF" w:rsidP="00184A53">
      <w:pPr>
        <w:rPr>
          <w:rFonts w:ascii="Calibri" w:eastAsia="SimSun" w:hAnsi="Calibri"/>
          <w:color w:val="C00000"/>
          <w:lang w:eastAsia="zh-CN"/>
        </w:rPr>
      </w:pPr>
      <w:r w:rsidRPr="00251E65">
        <w:rPr>
          <w:rFonts w:ascii="Calibri" w:eastAsia="SimSun" w:hAnsi="Calibri"/>
          <w:color w:val="C00000"/>
          <w:lang w:eastAsia="zh-CN"/>
        </w:rPr>
        <w:t xml:space="preserve">   </w:t>
      </w:r>
      <w:r w:rsidR="00CE3323" w:rsidRPr="00251E65">
        <w:rPr>
          <w:rFonts w:ascii="Calibri" w:eastAsia="SimSun" w:hAnsi="Calibri"/>
          <w:color w:val="C00000"/>
          <w:lang w:eastAsia="zh-CN"/>
        </w:rPr>
        <w:t>&lt;</w:t>
      </w:r>
      <w:r w:rsidR="00167F82" w:rsidRPr="00251E65">
        <w:rPr>
          <w:rFonts w:ascii="Calibri" w:eastAsia="SimSun" w:hAnsi="Calibri"/>
          <w:color w:val="C00000"/>
          <w:lang w:eastAsia="zh-CN"/>
        </w:rPr>
        <w:t>http://id.loc.gov/authorities/names/</w:t>
      </w:r>
      <w:r w:rsidRPr="00251E65">
        <w:rPr>
          <w:rFonts w:ascii="Calibri" w:eastAsia="SimSun" w:hAnsi="Calibri"/>
          <w:color w:val="C00000"/>
          <w:lang w:eastAsia="zh-CN"/>
        </w:rPr>
        <w:t>n82070361</w:t>
      </w:r>
      <w:r w:rsidR="00CE3323" w:rsidRPr="00251E65">
        <w:rPr>
          <w:rFonts w:ascii="Calibri" w:eastAsia="SimSun" w:hAnsi="Calibri"/>
          <w:color w:val="C00000"/>
          <w:lang w:eastAsia="zh-CN"/>
        </w:rPr>
        <w:t xml:space="preserve">&gt; </w:t>
      </w:r>
    </w:p>
    <w:p w:rsidR="00CE3323" w:rsidRPr="00251E65" w:rsidRDefault="00CE3323" w:rsidP="00CE3323">
      <w:pPr>
        <w:rPr>
          <w:rFonts w:ascii="Calibri" w:eastAsia="SimSun" w:hAnsi="Calibri"/>
          <w:color w:val="C00000"/>
          <w:lang w:eastAsia="zh-CN"/>
        </w:rPr>
      </w:pPr>
      <w:r w:rsidRPr="00251E65">
        <w:rPr>
          <w:rFonts w:ascii="Calibri" w:eastAsia="SimSun" w:hAnsi="Calibri"/>
          <w:color w:val="C00000"/>
          <w:lang w:eastAsia="zh-CN"/>
        </w:rPr>
        <w:tab/>
        <w:t>a bf:Agent , bf:Person ;</w:t>
      </w:r>
    </w:p>
    <w:p w:rsidR="00CE3323" w:rsidRPr="00251E65" w:rsidRDefault="00CE3323" w:rsidP="00CE3323">
      <w:pPr>
        <w:rPr>
          <w:rFonts w:ascii="Calibri" w:eastAsia="SimSun" w:hAnsi="Calibri"/>
          <w:color w:val="C00000"/>
          <w:lang w:eastAsia="zh-CN"/>
        </w:rPr>
      </w:pPr>
      <w:r w:rsidRPr="00251E65">
        <w:rPr>
          <w:rFonts w:ascii="Calibri" w:eastAsia="SimSun" w:hAnsi="Calibri"/>
          <w:color w:val="C00000"/>
          <w:lang w:eastAsia="zh-CN"/>
        </w:rPr>
        <w:tab/>
        <w:t>rdfs:label </w:t>
      </w:r>
      <w:r w:rsidR="00CA347D" w:rsidRPr="00251E65">
        <w:rPr>
          <w:rFonts w:ascii="Calibri" w:eastAsia="SimSun" w:hAnsi="Calibri"/>
          <w:color w:val="C00000"/>
          <w:lang w:eastAsia="zh-CN"/>
        </w:rPr>
        <w:tab/>
      </w:r>
      <w:r w:rsidRPr="00251E65">
        <w:rPr>
          <w:rFonts w:ascii="Calibri" w:eastAsia="SimSun" w:hAnsi="Calibri"/>
          <w:color w:val="C00000"/>
          <w:lang w:eastAsia="zh-CN"/>
        </w:rPr>
        <w:t>"Villa, Susie Hoogasian" .</w:t>
      </w:r>
    </w:p>
    <w:p w:rsidR="00235FDB" w:rsidRPr="00251E65" w:rsidRDefault="00235FDB" w:rsidP="00CE3323">
      <w:pPr>
        <w:pStyle w:val="NormalWeb"/>
        <w:spacing w:before="0" w:beforeAutospacing="0" w:after="0" w:afterAutospacing="0"/>
        <w:rPr>
          <w:rFonts w:ascii="Calibri" w:hAnsi="Calibri" w:cs="Arial"/>
          <w:color w:val="C00000"/>
        </w:rPr>
      </w:pPr>
    </w:p>
    <w:p w:rsidR="007F746E" w:rsidRPr="00251E65" w:rsidRDefault="00F0694C" w:rsidP="00FC62D8">
      <w:pPr>
        <w:pStyle w:val="NormalWeb"/>
        <w:spacing w:before="0" w:beforeAutospacing="0" w:after="0" w:afterAutospacing="0"/>
        <w:rPr>
          <w:rFonts w:ascii="Calibri" w:hAnsi="Calibri" w:cs="Arial"/>
          <w:color w:val="C00000"/>
        </w:rPr>
      </w:pPr>
      <w:r w:rsidRPr="00251E65">
        <w:rPr>
          <w:rFonts w:ascii="Calibri" w:hAnsi="Calibri" w:cs="Arial"/>
          <w:color w:val="C00000"/>
        </w:rPr>
        <w:tab/>
        <w:t xml:space="preserve">bf:baseMaterial </w:t>
      </w:r>
      <w:r w:rsidR="00477540">
        <w:rPr>
          <w:rFonts w:ascii="Calibri" w:hAnsi="Calibri" w:cs="Arial"/>
          <w:color w:val="C00000"/>
        </w:rPr>
        <w:t xml:space="preserve"> &lt;</w:t>
      </w:r>
      <w:hyperlink r:id="rId5" w:history="1">
        <w:r w:rsidRPr="00251E65">
          <w:rPr>
            <w:rStyle w:val="Hyperlink"/>
            <w:rFonts w:ascii="Calibri" w:hAnsi="Calibri" w:cs="Arial"/>
            <w:color w:val="C00000"/>
          </w:rPr>
          <w:t>http://ii.loc.gov/vocabulary/material/pap</w:t>
        </w:r>
      </w:hyperlink>
      <w:r w:rsidR="00477540">
        <w:rPr>
          <w:rFonts w:ascii="Calibri" w:hAnsi="Calibri" w:cs="Arial"/>
          <w:color w:val="C00000"/>
        </w:rPr>
        <w:t>&gt; ]</w:t>
      </w:r>
      <w:r w:rsidRPr="00251E65">
        <w:rPr>
          <w:rFonts w:ascii="Calibri" w:hAnsi="Calibri" w:cs="Arial"/>
          <w:color w:val="C00000"/>
        </w:rPr>
        <w:t xml:space="preserve"> ;</w:t>
      </w:r>
    </w:p>
    <w:p w:rsidR="00F0694C" w:rsidRPr="00251E65" w:rsidRDefault="00477540" w:rsidP="00FC62D8">
      <w:pPr>
        <w:pStyle w:val="NormalWeb"/>
        <w:spacing w:before="0" w:beforeAutospacing="0" w:after="0" w:afterAutospacing="0"/>
        <w:rPr>
          <w:rFonts w:ascii="Calibri" w:hAnsi="Calibri" w:cs="Arial"/>
          <w:color w:val="C00000"/>
        </w:rPr>
      </w:pPr>
      <w:r>
        <w:rPr>
          <w:rFonts w:ascii="Calibri" w:hAnsi="Calibri" w:cs="Arial"/>
          <w:color w:val="C00000"/>
        </w:rPr>
        <w:t>&lt;</w:t>
      </w:r>
      <w:hyperlink r:id="rId6" w:history="1">
        <w:r w:rsidR="00F0694C" w:rsidRPr="00251E65">
          <w:rPr>
            <w:rStyle w:val="Hyperlink"/>
            <w:rFonts w:ascii="Calibri" w:hAnsi="Calibri" w:cs="Arial"/>
            <w:color w:val="C00000"/>
          </w:rPr>
          <w:t>http://id.loc.gov/vocabulary/mmaterial/pap</w:t>
        </w:r>
      </w:hyperlink>
      <w:r>
        <w:rPr>
          <w:rFonts w:ascii="Calibri" w:hAnsi="Calibri" w:cs="Arial"/>
          <w:color w:val="C00000"/>
        </w:rPr>
        <w:t xml:space="preserve">&gt; </w:t>
      </w:r>
      <w:r w:rsidR="00F0694C" w:rsidRPr="00251E65">
        <w:rPr>
          <w:rFonts w:ascii="Calibri" w:hAnsi="Calibri" w:cs="Arial"/>
          <w:color w:val="C00000"/>
        </w:rPr>
        <w:t xml:space="preserve"> a bf:BaseMaterial ;</w:t>
      </w:r>
    </w:p>
    <w:p w:rsidR="00F0694C" w:rsidRPr="00251E65" w:rsidRDefault="00F0694C" w:rsidP="00FC62D8">
      <w:pPr>
        <w:pStyle w:val="NormalWeb"/>
        <w:spacing w:before="0" w:beforeAutospacing="0" w:after="0" w:afterAutospacing="0"/>
        <w:rPr>
          <w:rFonts w:ascii="Calibri" w:hAnsi="Calibri" w:cs="Arial"/>
          <w:color w:val="C00000"/>
        </w:rPr>
      </w:pPr>
      <w:r w:rsidRPr="00251E65">
        <w:rPr>
          <w:rFonts w:ascii="Calibri" w:hAnsi="Calibri" w:cs="Arial"/>
          <w:color w:val="C00000"/>
        </w:rPr>
        <w:tab/>
        <w:t>rdfs:label “paper” .</w:t>
      </w:r>
    </w:p>
    <w:p w:rsidR="00251E65" w:rsidRDefault="00251E65" w:rsidP="00FC62D8">
      <w:pPr>
        <w:pStyle w:val="NormalWeb"/>
        <w:spacing w:before="0" w:beforeAutospacing="0" w:after="0" w:afterAutospacing="0"/>
        <w:rPr>
          <w:rFonts w:ascii="Calibri" w:hAnsi="Calibri" w:cs="Arial"/>
          <w:color w:val="000000"/>
        </w:rPr>
      </w:pPr>
    </w:p>
    <w:p w:rsidR="00251E65" w:rsidRPr="00477540" w:rsidRDefault="00251E65" w:rsidP="00477540">
      <w:pPr>
        <w:pStyle w:val="NormalWeb"/>
        <w:numPr>
          <w:ilvl w:val="1"/>
          <w:numId w:val="4"/>
        </w:numPr>
        <w:spacing w:before="0" w:beforeAutospacing="0" w:after="0" w:afterAutospacing="0"/>
        <w:rPr>
          <w:rFonts w:ascii="Calibri" w:hAnsi="Calibri" w:cs="Arial"/>
          <w:color w:val="C00000"/>
        </w:rPr>
      </w:pPr>
      <w:r w:rsidRPr="00477540">
        <w:rPr>
          <w:rFonts w:ascii="Calibri" w:hAnsi="Calibri" w:cs="Arial"/>
          <w:color w:val="C00000"/>
        </w:rPr>
        <w:t>When multiple $0</w:t>
      </w:r>
      <w:r w:rsidR="00477540" w:rsidRPr="00477540">
        <w:rPr>
          <w:rFonts w:ascii="Calibri" w:hAnsi="Calibri" w:cs="Arial"/>
          <w:color w:val="C00000"/>
        </w:rPr>
        <w:t>’s</w:t>
      </w:r>
      <w:r w:rsidRPr="00477540">
        <w:rPr>
          <w:rFonts w:ascii="Calibri" w:hAnsi="Calibri" w:cs="Arial"/>
          <w:color w:val="C00000"/>
        </w:rPr>
        <w:t xml:space="preserve"> appear in a field, </w:t>
      </w:r>
      <w:r w:rsidR="003A0C4A" w:rsidRPr="00477540">
        <w:rPr>
          <w:rFonts w:ascii="Calibri" w:hAnsi="Calibri" w:cs="Arial"/>
          <w:color w:val="C00000"/>
        </w:rPr>
        <w:t xml:space="preserve">assume that the $0 immediately follows the subfield it </w:t>
      </w:r>
      <w:r w:rsidR="00477540" w:rsidRPr="00477540">
        <w:rPr>
          <w:rFonts w:ascii="Calibri" w:hAnsi="Calibri" w:cs="Arial"/>
          <w:color w:val="C00000"/>
        </w:rPr>
        <w:t>identifies and follow step 1.2. Example:</w:t>
      </w:r>
    </w:p>
    <w:p w:rsidR="00477540" w:rsidRPr="00477540" w:rsidRDefault="00477540" w:rsidP="00477540">
      <w:pPr>
        <w:pStyle w:val="NormalWeb"/>
        <w:spacing w:before="0" w:beforeAutospacing="0" w:after="0" w:afterAutospacing="0"/>
        <w:ind w:left="720"/>
        <w:rPr>
          <w:rFonts w:ascii="Calibri" w:hAnsi="Calibri" w:cs="Arial"/>
          <w:color w:val="C00000"/>
        </w:rPr>
      </w:pPr>
      <w:r w:rsidRPr="00477540">
        <w:rPr>
          <w:rFonts w:ascii="Calibri" w:hAnsi="Calibri" w:cs="Arial"/>
          <w:color w:val="C00000"/>
        </w:rPr>
        <w:lastRenderedPageBreak/>
        <w:t>$a Term 1 $0 URI for Term 1 $b Term 2 $0 URI for Term 2</w:t>
      </w:r>
      <w:r>
        <w:rPr>
          <w:rFonts w:ascii="Calibri" w:hAnsi="Calibri" w:cs="Arial"/>
          <w:color w:val="C00000"/>
        </w:rPr>
        <w:t xml:space="preserve"> $c Term 3</w:t>
      </w:r>
    </w:p>
    <w:p w:rsidR="00477540" w:rsidRPr="00477540" w:rsidRDefault="00477540" w:rsidP="00477540">
      <w:pPr>
        <w:pStyle w:val="NormalWeb"/>
        <w:spacing w:before="0" w:beforeAutospacing="0" w:after="0" w:afterAutospacing="0"/>
        <w:ind w:left="720"/>
        <w:rPr>
          <w:rFonts w:ascii="Calibri" w:hAnsi="Calibri" w:cs="Arial"/>
          <w:color w:val="C00000"/>
        </w:rPr>
      </w:pPr>
    </w:p>
    <w:p w:rsidR="00477540" w:rsidRPr="00477540" w:rsidRDefault="00477540" w:rsidP="00477540">
      <w:pPr>
        <w:pStyle w:val="NormalWeb"/>
        <w:spacing w:before="0" w:beforeAutospacing="0" w:after="0" w:afterAutospacing="0"/>
        <w:ind w:left="720"/>
        <w:rPr>
          <w:rFonts w:ascii="Calibri" w:hAnsi="Calibri" w:cs="Arial"/>
          <w:color w:val="C00000"/>
        </w:rPr>
      </w:pPr>
      <w:r w:rsidRPr="00477540">
        <w:rPr>
          <w:rFonts w:ascii="Calibri" w:hAnsi="Calibri" w:cs="Arial"/>
          <w:color w:val="C00000"/>
        </w:rPr>
        <w:t xml:space="preserve">When multiple $0’s appear </w:t>
      </w:r>
      <w:r>
        <w:rPr>
          <w:rFonts w:ascii="Calibri" w:hAnsi="Calibri" w:cs="Arial"/>
          <w:color w:val="C00000"/>
        </w:rPr>
        <w:t>together</w:t>
      </w:r>
      <w:r w:rsidRPr="00477540">
        <w:rPr>
          <w:rFonts w:ascii="Calibri" w:hAnsi="Calibri" w:cs="Arial"/>
          <w:color w:val="C00000"/>
        </w:rPr>
        <w:t xml:space="preserve"> at the end </w:t>
      </w:r>
      <w:r w:rsidR="00D53AFA">
        <w:rPr>
          <w:rFonts w:ascii="Calibri" w:hAnsi="Calibri" w:cs="Arial"/>
          <w:color w:val="C00000"/>
        </w:rPr>
        <w:t xml:space="preserve">or beginning </w:t>
      </w:r>
      <w:r w:rsidRPr="00477540">
        <w:rPr>
          <w:rFonts w:ascii="Calibri" w:hAnsi="Calibri" w:cs="Arial"/>
          <w:color w:val="C00000"/>
        </w:rPr>
        <w:t>of a field, follow step 1.1. Example:</w:t>
      </w:r>
    </w:p>
    <w:p w:rsidR="00477540" w:rsidRPr="00477540" w:rsidRDefault="00477540" w:rsidP="00477540">
      <w:pPr>
        <w:pStyle w:val="NormalWeb"/>
        <w:spacing w:before="0" w:beforeAutospacing="0" w:after="0" w:afterAutospacing="0"/>
        <w:ind w:left="720"/>
        <w:rPr>
          <w:rFonts w:ascii="Calibri" w:hAnsi="Calibri" w:cs="Arial"/>
          <w:color w:val="C00000"/>
        </w:rPr>
      </w:pPr>
    </w:p>
    <w:p w:rsidR="00477540" w:rsidRDefault="00477540" w:rsidP="00477540">
      <w:pPr>
        <w:pStyle w:val="NormalWeb"/>
        <w:spacing w:before="0" w:beforeAutospacing="0" w:after="0" w:afterAutospacing="0"/>
        <w:ind w:left="720"/>
        <w:rPr>
          <w:rFonts w:ascii="Calibri" w:hAnsi="Calibri" w:cs="Arial"/>
          <w:color w:val="C00000"/>
        </w:rPr>
      </w:pPr>
      <w:r w:rsidRPr="00477540">
        <w:rPr>
          <w:rFonts w:ascii="Calibri" w:hAnsi="Calibri" w:cs="Arial"/>
          <w:color w:val="C00000"/>
        </w:rPr>
        <w:t>$a Term 1 $b Term 2 $c Term 3 $0 URI $0 URI</w:t>
      </w:r>
    </w:p>
    <w:p w:rsidR="00D53AFA" w:rsidRPr="00477540" w:rsidRDefault="00D53AFA" w:rsidP="00477540">
      <w:pPr>
        <w:pStyle w:val="NormalWeb"/>
        <w:spacing w:before="0" w:beforeAutospacing="0" w:after="0" w:afterAutospacing="0"/>
        <w:ind w:left="720"/>
        <w:rPr>
          <w:rFonts w:ascii="Calibri" w:hAnsi="Calibri" w:cs="Arial"/>
          <w:color w:val="C00000"/>
        </w:rPr>
      </w:pPr>
      <w:r>
        <w:rPr>
          <w:rFonts w:ascii="Calibri" w:hAnsi="Calibri" w:cs="Arial"/>
          <w:color w:val="C00000"/>
        </w:rPr>
        <w:t>$0 URI $0 UTI $a Term 1 $b Term 2 $c Term 3</w:t>
      </w:r>
      <w:bookmarkStart w:id="0" w:name="_GoBack"/>
      <w:bookmarkEnd w:id="0"/>
    </w:p>
    <w:p w:rsidR="002A4D58" w:rsidRDefault="002A4D58" w:rsidP="00FC62D8">
      <w:pPr>
        <w:pStyle w:val="NormalWeb"/>
        <w:spacing w:before="0" w:beforeAutospacing="0" w:after="0" w:afterAutospacing="0"/>
        <w:rPr>
          <w:rFonts w:ascii="Calibri" w:hAnsi="Calibri" w:cs="Arial"/>
          <w:color w:val="000000"/>
        </w:rPr>
      </w:pPr>
    </w:p>
    <w:p w:rsidR="00477540" w:rsidRDefault="00477540"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Calibri" w:hAnsi="Calibri" w:cs="Arial"/>
          <w:b/>
          <w:bCs/>
          <w:color w:val="000000"/>
          <w:sz w:val="28"/>
          <w:szCs w:val="28"/>
        </w:rPr>
      </w:pPr>
      <w:r>
        <w:rPr>
          <w:rFonts w:ascii="Calibri" w:eastAsia="Calibri" w:hAnsi="Calibri" w:cs="Arial"/>
          <w:b/>
          <w:bCs/>
          <w:color w:val="000000"/>
          <w:sz w:val="28"/>
          <w:szCs w:val="28"/>
        </w:rPr>
        <w:t>Subfield $2</w:t>
      </w:r>
    </w:p>
    <w:p w:rsidR="007F746E" w:rsidRPr="007F746E" w:rsidRDefault="007F746E" w:rsidP="007F746E">
      <w:pPr>
        <w:rPr>
          <w:rFonts w:ascii="Calibri" w:eastAsia="Calibri" w:hAnsi="Calibri" w:cs="Arial"/>
          <w:b/>
          <w:bCs/>
          <w:color w:val="000000"/>
          <w:sz w:val="28"/>
          <w:szCs w:val="28"/>
        </w:rPr>
      </w:pP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ab/>
        <w:t>bf:source</w:t>
      </w:r>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t>[rdfs:label</w:t>
      </w:r>
      <w:r w:rsidRPr="007F746E">
        <w:rPr>
          <w:rFonts w:ascii="Calibri" w:eastAsia="Calibri" w:hAnsi="Calibri" w:cs="Arial"/>
          <w:color w:val="000000"/>
        </w:rPr>
        <w:tab/>
        <w:t xml:space="preserve">“content of $2”] </w:t>
      </w: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 xml:space="preserve">or </w:t>
      </w:r>
      <w:r w:rsidRPr="007F746E">
        <w:rPr>
          <w:rFonts w:ascii="Calibri" w:eastAsia="Calibri" w:hAnsi="Calibri" w:cs="Arial"/>
          <w:color w:val="000000"/>
        </w:rPr>
        <w:tab/>
      </w:r>
    </w:p>
    <w:p w:rsidR="007F746E" w:rsidRPr="007F746E" w:rsidRDefault="007F746E" w:rsidP="00184A53">
      <w:pPr>
        <w:ind w:firstLine="720"/>
        <w:rPr>
          <w:rFonts w:ascii="Calibri" w:eastAsia="Calibri" w:hAnsi="Calibri" w:cs="Arial"/>
          <w:color w:val="000000"/>
        </w:rPr>
      </w:pPr>
      <w:r w:rsidRPr="007F746E">
        <w:rPr>
          <w:rFonts w:ascii="Calibri" w:eastAsia="Calibri" w:hAnsi="Calibri" w:cs="Arial"/>
          <w:color w:val="000000"/>
        </w:rPr>
        <w:t>bf:source</w:t>
      </w:r>
      <w:r w:rsidRPr="007F746E">
        <w:rPr>
          <w:rFonts w:ascii="Calibri" w:eastAsia="Calibri" w:hAnsi="Calibri" w:cs="Arial"/>
          <w:color w:val="000000"/>
        </w:rPr>
        <w:tab/>
        <w:t>&lt;</w:t>
      </w:r>
      <w:hyperlink r:id="rId7" w:history="1">
        <w:r w:rsidR="00BF3E56" w:rsidRPr="005303B2">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7F746E">
      <w:pPr>
        <w:rPr>
          <w:rFonts w:ascii="Calibri" w:eastAsia="SimSun" w:hAnsi="Calibri"/>
          <w:lang w:eastAsia="zh-CN"/>
        </w:rPr>
      </w:pPr>
      <w:r w:rsidRPr="007F746E">
        <w:rPr>
          <w:rFonts w:ascii="Calibri" w:eastAsia="SimSun" w:hAnsi="Calibri"/>
          <w:lang w:eastAsia="zh-CN"/>
        </w:rPr>
        <w:t>-  Appears in 74 fields (</w:t>
      </w:r>
      <w:r w:rsidR="00990DEF">
        <w:rPr>
          <w:rFonts w:ascii="Calibri" w:eastAsia="SimSun" w:hAnsi="Calibri"/>
          <w:lang w:eastAsia="zh-CN"/>
        </w:rPr>
        <w:t>as of 0</w:t>
      </w:r>
      <w:r w:rsidRPr="007F746E">
        <w:rPr>
          <w:rFonts w:ascii="Calibri" w:eastAsia="SimSun" w:hAnsi="Calibri"/>
          <w:lang w:eastAsia="zh-CN"/>
        </w:rPr>
        <w:t>6/2016)</w:t>
      </w:r>
    </w:p>
    <w:p w:rsidR="007F746E" w:rsidRPr="007F746E" w:rsidRDefault="007F746E" w:rsidP="007F746E">
      <w:pPr>
        <w:rPr>
          <w:rFonts w:ascii="Calibri" w:eastAsia="SimSun" w:hAnsi="Calibri"/>
          <w:lang w:eastAsia="zh-CN"/>
        </w:rPr>
      </w:pPr>
      <w:r w:rsidRPr="007F746E">
        <w:rPr>
          <w:rFonts w:ascii="Calibri" w:eastAsia="SimSun" w:hAnsi="Calibri"/>
          <w:lang w:eastAsia="zh-CN"/>
        </w:rPr>
        <w:t>-  Specifies an attribute of a resource but that attribute applies</w:t>
      </w:r>
      <w:r w:rsidR="00BF3E56">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indicate what part of an archival collection – diaries, records, notebook, annual report, </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part of composite resources like kits, statues, studies, works containing multiple other works – puzzles, horse, enrollment study data, 3</w:t>
      </w:r>
      <w:r w:rsidRPr="00990DEF">
        <w:rPr>
          <w:rFonts w:ascii="Calibri" w:eastAsia="SimSun" w:hAnsi="Calibri"/>
          <w:vertAlign w:val="superscript"/>
          <w:lang w:eastAsia="zh-CN"/>
        </w:rPr>
        <w:t>rd</w:t>
      </w:r>
      <w:r w:rsidRPr="00990DEF">
        <w:rPr>
          <w:rFonts w:ascii="Calibri" w:eastAsia="SimSun" w:hAnsi="Calibri"/>
          <w:lang w:eastAsia="zh-CN"/>
        </w:rPr>
        <w:t xml:space="preserve"> work</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dates or enumerations when attribute like a certain imprint applied, used especially with serials -- 1980, 1927-42, 1-19, (1930-49)</w:t>
      </w:r>
    </w:p>
    <w:p w:rsidR="008F6346" w:rsidRDefault="008F6346" w:rsidP="00990DEF">
      <w:pPr>
        <w:pStyle w:val="ListParagraph"/>
        <w:numPr>
          <w:ilvl w:val="0"/>
          <w:numId w:val="2"/>
        </w:numPr>
        <w:rPr>
          <w:rFonts w:ascii="Calibri" w:eastAsia="SimSun" w:hAnsi="Calibri"/>
          <w:lang w:eastAsia="zh-CN"/>
        </w:rPr>
      </w:pP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identify preservation information – deacidified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2A4D58" w:rsidP="007F746E">
      <w:pPr>
        <w:rPr>
          <w:rFonts w:ascii="Calibri" w:eastAsia="SimSun" w:hAnsi="Calibri"/>
          <w:lang w:eastAsia="zh-CN"/>
        </w:rPr>
      </w:pPr>
      <w:r>
        <w:rPr>
          <w:rFonts w:ascii="Calibri" w:eastAsia="SimSun" w:hAnsi="Calibri"/>
          <w:lang w:eastAsia="zh-CN"/>
        </w:rPr>
        <w:t>Use</w:t>
      </w:r>
      <w:r w:rsidR="007F746E" w:rsidRPr="007F746E">
        <w:rPr>
          <w:rFonts w:ascii="Calibri" w:eastAsia="SimSun" w:hAnsi="Calibri"/>
          <w:lang w:eastAsia="zh-CN"/>
        </w:rPr>
        <w:t xml:space="preserve"> property bflc:appliesTo and class bflc:AppliesTo.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Have a resource R, which consists of parts, R1, R2, R3. If they are all separately addressable by </w:t>
      </w:r>
      <w:r w:rsidR="00BF3E56">
        <w:rPr>
          <w:rFonts w:ascii="Calibri" w:eastAsia="SimSun" w:hAnsi="Calibri"/>
          <w:lang w:eastAsia="zh-CN"/>
        </w:rPr>
        <w:t xml:space="preserve">a </w:t>
      </w:r>
      <w:r w:rsidRPr="007F746E">
        <w:rPr>
          <w:rFonts w:ascii="Calibri" w:eastAsia="SimSun" w:hAnsi="Calibri"/>
          <w:lang w:eastAsia="zh-CN"/>
        </w:rPr>
        <w:t xml:space="preserve">URI, and you have a note that applies only to R2 and R3.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rdfs:label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 xml:space="preserve">URI or [rdfs:label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bflc:appliesTo   </w:t>
      </w:r>
      <w:r w:rsidRPr="007F746E">
        <w:rPr>
          <w:rFonts w:ascii="Calibri" w:eastAsia="SimSun" w:hAnsi="Calibri"/>
          <w:lang w:eastAsia="zh-CN"/>
        </w:rPr>
        <w:tab/>
        <w:t>URI or [rdfs:label …] for R3  ] .</w:t>
      </w:r>
    </w:p>
    <w:p w:rsidR="007F746E" w:rsidRPr="007F746E" w:rsidRDefault="007F746E" w:rsidP="007F746E">
      <w:pPr>
        <w:rPr>
          <w:rFonts w:ascii="Calibri" w:eastAsia="SimSun" w:hAnsi="Calibri"/>
          <w:lang w:eastAsia="zh-CN"/>
        </w:rPr>
      </w:pPr>
    </w:p>
    <w:p w:rsidR="007F746E" w:rsidRPr="007F746E" w:rsidRDefault="00BF3E56" w:rsidP="007F746E">
      <w:pPr>
        <w:rPr>
          <w:rFonts w:ascii="Calibri" w:eastAsia="SimSun" w:hAnsi="Calibri"/>
          <w:lang w:eastAsia="zh-CN"/>
        </w:rPr>
      </w:pPr>
      <w:r>
        <w:rPr>
          <w:rFonts w:ascii="Calibri" w:eastAsia="SimSun" w:hAnsi="Calibri"/>
          <w:lang w:eastAsia="zh-CN"/>
        </w:rPr>
        <w:lastRenderedPageBreak/>
        <w:t>Do not have </w:t>
      </w:r>
      <w:r w:rsidR="007F746E" w:rsidRPr="007F746E">
        <w:rPr>
          <w:rFonts w:ascii="Calibri" w:eastAsia="SimSun" w:hAnsi="Calibri"/>
          <w:lang w:eastAsia="zh-CN"/>
        </w:rPr>
        <w:t xml:space="preserve">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rdfs:label   </w:t>
      </w:r>
      <w:r w:rsidRPr="007F746E">
        <w:rPr>
          <w:rFonts w:ascii="Calibri" w:eastAsia="SimSun" w:hAnsi="Calibri"/>
          <w:lang w:eastAsia="zh-CN"/>
        </w:rPr>
        <w:tab/>
      </w:r>
      <w:r w:rsidRPr="007F746E">
        <w:rPr>
          <w:rFonts w:ascii="Calibri" w:eastAsia="SimSun" w:hAnsi="Calibri"/>
          <w:lang w:eastAsia="zh-CN"/>
        </w:rPr>
        <w:tab/>
        <w:t>“foreword by Thelma Plews”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[rdfs:label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If you have an “informal” note like bf:duration, e.g. bf:duration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bf:duration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[rdfs:label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t>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t>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 xml:space="preserve">[rdfs:label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r w:rsidRPr="007F746E">
        <w:rPr>
          <w:rFonts w:ascii="Calibri" w:eastAsia="SimHei" w:hAnsi="Calibri"/>
          <w:lang w:eastAsia="zh-CN"/>
        </w:rPr>
        <w:t>Information to differentiate the multiple statements of the described materials to which the field applies.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1993$aLondon :$bVogue</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1993-$aLondon :$bElle</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2#$32000?-2002$aNew York :$bColumbia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lastRenderedPageBreak/>
        <w:t xml:space="preserve"> 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“3June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##$3poems$a1$fpage ;$c108 cm. x 34.5 cm</w:t>
      </w:r>
    </w:p>
    <w:p w:rsidR="007F746E" w:rsidRPr="007F746E" w:rsidRDefault="007F746E" w:rsidP="007F746E">
      <w:pPr>
        <w:rPr>
          <w:rFonts w:ascii="Calibri" w:eastAsia="SimHei" w:hAnsi="Calibri"/>
          <w:lang w:eastAsia="zh-CN"/>
        </w:rPr>
      </w:pPr>
    </w:p>
    <w:p w:rsidR="007F746E" w:rsidRPr="007F746E" w:rsidRDefault="00BF3E56" w:rsidP="007F746E">
      <w:pPr>
        <w:rPr>
          <w:rFonts w:ascii="Calibri" w:eastAsia="SimHei" w:hAnsi="Calibri"/>
          <w:lang w:eastAsia="zh-CN"/>
        </w:rPr>
      </w:pPr>
      <w:r>
        <w:rPr>
          <w:rFonts w:ascii="Calibri" w:eastAsia="SimHei" w:hAnsi="Calibri"/>
          <w:lang w:eastAsia="zh-CN"/>
        </w:rPr>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&lt;instance&gt;   bf:extent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a                           </w:t>
      </w:r>
      <w:r w:rsidRPr="007F746E">
        <w:rPr>
          <w:rFonts w:ascii="Calibri" w:eastAsia="SimHei" w:hAnsi="Calibri"/>
          <w:lang w:eastAsia="zh-CN"/>
        </w:rPr>
        <w:tab/>
        <w:t>bf:Extent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rdf:value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bf:unit              </w:t>
      </w:r>
      <w:r w:rsidRPr="007F746E">
        <w:rPr>
          <w:rFonts w:ascii="Calibri" w:eastAsia="SimHei" w:hAnsi="Calibri"/>
          <w:lang w:eastAsia="zh-CN"/>
        </w:rPr>
        <w:tab/>
      </w:r>
      <w:r w:rsidRPr="007F746E">
        <w:rPr>
          <w:rFonts w:ascii="Calibri" w:eastAsia="SimHei" w:hAnsi="Calibri"/>
          <w:lang w:eastAsia="zh-CN"/>
        </w:rPr>
        <w:tab/>
        <w:t>[rdfs:label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bf:dimensions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bflc:appliesTo   </w:t>
      </w:r>
      <w:r w:rsidRPr="007F746E">
        <w:rPr>
          <w:rFonts w:ascii="Calibri" w:eastAsia="SimHei" w:hAnsi="Calibri"/>
          <w:lang w:eastAsia="zh-CN"/>
        </w:rPr>
        <w:tab/>
        <w:t>[rdfs:label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&lt;resource&gt;  bf:media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bf:Media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##$3Diaries and notebooks$aOrganized into four series: I. Youth, 1846-1852. II. Early Career,1853-1865. III. Political Life, 1866-1895. IV. Retirement, 1896-1903;$bChronological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bf:pattern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bf:organization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Career,1853-1865.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lastRenderedPageBreak/>
        <w:t xml:space="preserve">                                               IV. Retirement, 1896-1903”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7F746E" w:rsidRDefault="007F746E" w:rsidP="007F746E">
      <w:pPr>
        <w:rPr>
          <w:rFonts w:ascii="Calibri" w:eastAsia="SimHei" w:hAnsi="Calibri"/>
          <w:i/>
          <w:lang w:eastAsia="zh-CN"/>
        </w:rPr>
      </w:pPr>
      <w:r w:rsidRPr="007F746E">
        <w:rPr>
          <w:rFonts w:ascii="Calibri" w:eastAsia="SimHei" w:hAnsi="Calibri"/>
          <w:i/>
          <w:lang w:eastAsia="zh-CN"/>
        </w:rPr>
        <w:t>490</w:t>
      </w:r>
      <w:r w:rsidRPr="007F746E">
        <w:rPr>
          <w:rFonts w:ascii="Calibri" w:eastAsia="SimHei" w:hAnsi="Calibri"/>
          <w:i/>
          <w:lang w:eastAsia="zh-CN"/>
        </w:rPr>
        <w:tab/>
        <w:t>1#$31972/73-1975-76: $aResearch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&lt;resource&gt;   bf:note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a                                     bf:Note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bf:seriesStatement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bflc:appliesTo              [rdfs:label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2A4D58" w:rsidRDefault="002A4D58" w:rsidP="00FC62D8">
      <w:pPr>
        <w:pStyle w:val="NormalWeb"/>
        <w:spacing w:before="0" w:beforeAutospacing="0" w:after="0" w:afterAutospacing="0"/>
        <w:rPr>
          <w:rFonts w:ascii="Calibri" w:hAnsi="Calibri" w:cs="Arial"/>
          <w:color w:val="000000"/>
        </w:rPr>
      </w:pPr>
    </w:p>
    <w:p w:rsidR="00EE69A4" w:rsidRPr="00990DEF" w:rsidRDefault="00EE69A4" w:rsidP="00990DEF">
      <w:pPr>
        <w:pStyle w:val="ListParagraph"/>
        <w:numPr>
          <w:ilvl w:val="0"/>
          <w:numId w:val="1"/>
        </w:numPr>
        <w:rPr>
          <w:rFonts w:ascii="Calibri" w:eastAsia="Calibri" w:hAnsi="Calibri" w:cs="Arial"/>
          <w:b/>
          <w:sz w:val="28"/>
          <w:szCs w:val="28"/>
        </w:rPr>
      </w:pPr>
      <w:r w:rsidRPr="00990DEF">
        <w:rPr>
          <w:rFonts w:ascii="Calibri" w:eastAsia="Calibri" w:hAnsi="Calibri" w:cs="Arial"/>
          <w:b/>
          <w:sz w:val="28"/>
          <w:szCs w:val="28"/>
        </w:rPr>
        <w:t xml:space="preserve">Subfield $4 </w:t>
      </w:r>
    </w:p>
    <w:p w:rsidR="00EE69A4" w:rsidRPr="00EE69A4" w:rsidRDefault="00EE69A4" w:rsidP="00990DEF">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990DEF" w:rsidRDefault="00990DEF" w:rsidP="00990DEF">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r w:rsidRPr="007F746E">
        <w:rPr>
          <w:rFonts w:ascii="Calibri" w:eastAsia="Calibri" w:hAnsi="Calibri" w:cs="Arial"/>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8"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rPr>
      </w:pPr>
      <w:r w:rsidRPr="007F746E">
        <w:rPr>
          <w:rFonts w:ascii="Calibri" w:eastAsia="Calibri" w:hAnsi="Calibri" w:cs="Arial"/>
        </w:rPr>
        <w:t xml:space="preserve">When a piece of information about a resource is only applicable to a specific copy of the resource (i.e., an item), the information would logically be included only on the item description of that institution.  If the information is applicable to multiple copies of the item but it is thought that it is not interesting to all holders then it would be part of the instance description.  In both cases the institution that added the information to the item or instance description is identified since even item information is part of the description exchange environment.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026 - FINGERPRINT IDENTIFIER</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026</w:t>
      </w:r>
      <w:r w:rsidRPr="007F746E">
        <w:rPr>
          <w:rFonts w:ascii="Calibri" w:eastAsia="Calibri" w:hAnsi="Calibri" w:cs="Arial"/>
        </w:rPr>
        <w:tab/>
        <w:t>##$adete nkck$bvess lodo 3$cAnno Domini MDCXXXVI$d3$2fei</w:t>
      </w:r>
      <w:r w:rsidRPr="007F746E">
        <w:rPr>
          <w:rFonts w:ascii="Calibri" w:eastAsia="Calibri" w:hAnsi="Calibri" w:cs="Arial"/>
          <w:b/>
        </w:rPr>
        <w:t>$5UkCU</w:t>
      </w:r>
    </w:p>
    <w:p w:rsidR="007F746E" w:rsidRPr="007F746E" w:rsidRDefault="007F746E" w:rsidP="007F746E">
      <w:pPr>
        <w:rPr>
          <w:rFonts w:ascii="Calibri" w:eastAsia="Calibri" w:hAnsi="Calibri" w:cs="Arial"/>
        </w:rPr>
      </w:pPr>
      <w:r w:rsidRPr="007F746E">
        <w:rPr>
          <w:rFonts w:ascii="Calibri" w:eastAsia="Calibri" w:hAnsi="Calibri" w:cs="Arial"/>
        </w:rPr>
        <w:t>An identifier for the copy of the resource that is applicable only to the copy held by the UkCU.</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&lt;resource&gt;  bf:identifiedBy   [     a </w:t>
      </w:r>
      <w:r w:rsidRPr="007F746E">
        <w:rPr>
          <w:rFonts w:ascii="Calibri" w:eastAsia="Calibri" w:hAnsi="Calibri" w:cs="Arial"/>
          <w:iCs/>
        </w:rPr>
        <w:tab/>
        <w:t>bf:Fingerprint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rdf:value                 </w:t>
      </w:r>
      <w:r w:rsidRPr="007F746E">
        <w:rPr>
          <w:rFonts w:ascii="Calibri" w:eastAsia="Calibri" w:hAnsi="Calibri" w:cs="Arial"/>
          <w:iCs/>
        </w:rPr>
        <w:tab/>
        <w:t>“dete nkck vess lodo 3 Anno Domini MDCXXXVI 3”;</w:t>
      </w:r>
    </w:p>
    <w:p w:rsidR="007F746E" w:rsidRPr="007F746E" w:rsidRDefault="007F746E" w:rsidP="007F746E">
      <w:pPr>
        <w:ind w:firstLine="720"/>
        <w:rPr>
          <w:rFonts w:ascii="Calibri" w:eastAsia="Calibri" w:hAnsi="Calibri" w:cs="Arial"/>
          <w:iCs/>
        </w:rPr>
      </w:pPr>
      <w:r w:rsidRPr="007F746E">
        <w:rPr>
          <w:rFonts w:ascii="Calibri" w:eastAsia="Calibri" w:hAnsi="Calibri" w:cs="Arial"/>
          <w:iCs/>
        </w:rPr>
        <w:lastRenderedPageBreak/>
        <w:t>bf:source</w:t>
      </w:r>
      <w:r w:rsidRPr="007F746E">
        <w:rPr>
          <w:rFonts w:ascii="Calibri" w:eastAsia="Calibri" w:hAnsi="Calibri" w:cs="Arial"/>
          <w:iCs/>
        </w:rPr>
        <w:tab/>
        <w:t>[</w:t>
      </w:r>
      <w:r w:rsidRPr="007F746E">
        <w:rPr>
          <w:rFonts w:ascii="Calibri" w:eastAsia="Calibri" w:hAnsi="Calibri" w:cs="Arial"/>
          <w:iCs/>
        </w:rPr>
        <w:tab/>
        <w:t>bf:code</w:t>
      </w:r>
      <w:r w:rsidRPr="007F746E">
        <w:rPr>
          <w:rFonts w:ascii="Calibri" w:eastAsia="Calibri" w:hAnsi="Calibri" w:cs="Arial"/>
          <w:iCs/>
        </w:rPr>
        <w:tab/>
        <w:t>“fei”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bflc:applicableInstitution   [</w:t>
      </w:r>
      <w:r w:rsidRPr="007F746E">
        <w:rPr>
          <w:rFonts w:ascii="Calibri" w:eastAsia="Calibri" w:hAnsi="Calibri" w:cs="Arial"/>
          <w:iCs/>
        </w:rPr>
        <w:tab/>
        <w:t xml:space="preserve">a           </w:t>
      </w:r>
      <w:r w:rsidRPr="007F746E">
        <w:rPr>
          <w:rFonts w:ascii="Calibri" w:eastAsia="Calibri" w:hAnsi="Calibri" w:cs="Arial"/>
          <w:iCs/>
        </w:rPr>
        <w:tab/>
        <w:t>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t xml:space="preserve">bf:code </w:t>
      </w:r>
      <w:r w:rsidRPr="007F746E">
        <w:rPr>
          <w:rFonts w:ascii="Calibri" w:eastAsia="Calibri" w:hAnsi="Calibri" w:cs="Arial"/>
          <w:iCs/>
        </w:rPr>
        <w:tab/>
        <w:t>“UkCU”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037 - SOURCE OF ACQUISITION</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037</w:t>
      </w:r>
      <w:r w:rsidRPr="007F746E">
        <w:rPr>
          <w:rFonts w:ascii="Calibri" w:eastAsia="Calibri" w:hAnsi="Calibri" w:cs="Arial"/>
        </w:rPr>
        <w:tab/>
        <w:t>##$aBL_12860042$bPortico$nCambridge University Press$5Uk</w:t>
      </w:r>
    </w:p>
    <w:p w:rsidR="007F746E" w:rsidRPr="007F746E" w:rsidRDefault="007F746E" w:rsidP="007F746E">
      <w:pPr>
        <w:rPr>
          <w:rFonts w:ascii="Calibri" w:eastAsia="Calibri" w:hAnsi="Calibri" w:cs="Arial"/>
        </w:rPr>
      </w:pPr>
      <w:r w:rsidRPr="007F746E">
        <w:rPr>
          <w:rFonts w:ascii="Calibri" w:eastAsia="Calibri" w:hAnsi="Calibri" w:cs="Arial"/>
        </w:rPr>
        <w:t>A stock number assigned by Portico for the resource.</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&lt;resource&gt;  bf:identifiedBy      [ a   </w:t>
      </w:r>
      <w:r w:rsidRPr="007F746E">
        <w:rPr>
          <w:rFonts w:ascii="Calibri" w:eastAsia="Calibri" w:hAnsi="Calibri" w:cs="Arial"/>
          <w:iCs/>
        </w:rPr>
        <w:tab/>
        <w:t xml:space="preserve">bf:StockNumber ;    </w:t>
      </w:r>
    </w:p>
    <w:p w:rsidR="007F746E" w:rsidRPr="007F746E" w:rsidRDefault="007F746E" w:rsidP="007F746E">
      <w:pPr>
        <w:ind w:firstLine="720"/>
        <w:rPr>
          <w:rFonts w:ascii="Calibri" w:eastAsia="Calibri" w:hAnsi="Calibri" w:cs="Arial"/>
          <w:iCs/>
        </w:rPr>
      </w:pPr>
      <w:r w:rsidRPr="007F746E">
        <w:rPr>
          <w:rFonts w:ascii="Calibri" w:eastAsia="Calibri" w:hAnsi="Calibri" w:cs="Arial"/>
          <w:iCs/>
        </w:rPr>
        <w:t>rdf:value</w:t>
      </w:r>
      <w:r w:rsidRPr="007F746E">
        <w:rPr>
          <w:rFonts w:ascii="Calibri" w:eastAsia="Calibri" w:hAnsi="Calibri" w:cs="Arial"/>
          <w:iCs/>
        </w:rPr>
        <w:tab/>
        <w:t xml:space="preserve"> </w:t>
      </w:r>
      <w:r w:rsidRPr="007F746E">
        <w:rPr>
          <w:rFonts w:ascii="Calibri" w:eastAsia="Calibri" w:hAnsi="Calibri" w:cs="Arial"/>
          <w:iCs/>
        </w:rPr>
        <w:tab/>
        <w:t>“BL_12860042”;</w:t>
      </w:r>
    </w:p>
    <w:p w:rsidR="007F746E" w:rsidRPr="007F746E" w:rsidRDefault="007F746E" w:rsidP="007F746E">
      <w:pPr>
        <w:rPr>
          <w:rFonts w:ascii="Calibri" w:eastAsia="Calibri" w:hAnsi="Calibri" w:cs="Arial"/>
          <w:iCs/>
        </w:rPr>
      </w:pPr>
      <w:r w:rsidRPr="007F746E">
        <w:rPr>
          <w:rFonts w:ascii="Calibri" w:eastAsia="Calibri" w:hAnsi="Calibri" w:cs="Arial"/>
          <w:iCs/>
        </w:rPr>
        <w:tab/>
        <w:t>bf:acquisitionSource    [rdfs:label</w:t>
      </w:r>
      <w:r w:rsidRPr="007F746E">
        <w:rPr>
          <w:rFonts w:ascii="Calibri" w:eastAsia="Calibri" w:hAnsi="Calibri" w:cs="Arial"/>
          <w:iCs/>
        </w:rPr>
        <w:tab/>
        <w:t>“Portico” ] ] ;</w:t>
      </w:r>
    </w:p>
    <w:p w:rsidR="007F746E" w:rsidRPr="007F746E" w:rsidRDefault="007F746E" w:rsidP="007F746E">
      <w:pPr>
        <w:rPr>
          <w:rFonts w:ascii="Calibri" w:eastAsia="Calibri" w:hAnsi="Calibri" w:cs="Arial"/>
          <w:iCs/>
        </w:rPr>
      </w:pPr>
      <w:r w:rsidRPr="007F746E">
        <w:rPr>
          <w:rFonts w:ascii="Calibri" w:eastAsia="Calibri" w:hAnsi="Calibri" w:cs="Arial"/>
          <w:iCs/>
        </w:rPr>
        <w:tab/>
        <w:t>bf:note    [rdfs:label</w:t>
      </w:r>
      <w:r w:rsidRPr="007F746E">
        <w:rPr>
          <w:rFonts w:ascii="Calibri" w:eastAsia="Calibri" w:hAnsi="Calibri" w:cs="Arial"/>
          <w:iCs/>
        </w:rPr>
        <w:tab/>
        <w:t>“Cambridge University Press”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bflc:applicableInstitution   [   a            </w:t>
      </w:r>
      <w:r w:rsidRPr="007F746E">
        <w:rPr>
          <w:rFonts w:ascii="Calibri" w:eastAsia="Calibri" w:hAnsi="Calibri" w:cs="Arial"/>
          <w:iCs/>
        </w:rPr>
        <w:tab/>
        <w:t>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bf:code </w:t>
      </w:r>
      <w:r w:rsidRPr="007F746E">
        <w:rPr>
          <w:rFonts w:ascii="Calibri" w:eastAsia="Calibri" w:hAnsi="Calibri" w:cs="Arial"/>
          <w:iCs/>
        </w:rPr>
        <w:tab/>
        <w:t>“Uk”  ] ] .</w:t>
      </w:r>
    </w:p>
    <w:p w:rsidR="007F746E" w:rsidRPr="007F746E" w:rsidRDefault="007F746E" w:rsidP="007F746E">
      <w:pPr>
        <w:rPr>
          <w:rFonts w:ascii="Calibri" w:eastAsia="Calibri" w:hAnsi="Calibri" w:cs="Arial"/>
          <w:iCs/>
        </w:rPr>
      </w:pPr>
    </w:p>
    <w:p w:rsidR="007F746E" w:rsidRPr="007F746E" w:rsidRDefault="007F746E" w:rsidP="007F746E">
      <w:pPr>
        <w:rPr>
          <w:rFonts w:ascii="Calibri" w:eastAsia="Calibri" w:hAnsi="Calibri" w:cs="Arial"/>
          <w:b/>
        </w:rPr>
      </w:pPr>
      <w:r w:rsidRPr="007F746E">
        <w:rPr>
          <w:rFonts w:ascii="Calibri" w:eastAsia="Calibri" w:hAnsi="Calibri" w:cs="Arial"/>
          <w:b/>
        </w:rPr>
        <w:t>246 - VARYING FORM OF TITLE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reissue&gt;;$5DLC</w:t>
      </w:r>
    </w:p>
    <w:p w:rsidR="007F746E" w:rsidRPr="007F746E" w:rsidRDefault="007F746E" w:rsidP="007F746E">
      <w:pPr>
        <w:rPr>
          <w:rFonts w:ascii="Calibri" w:eastAsia="Calibri" w:hAnsi="Calibri" w:cs="Arial"/>
        </w:rPr>
      </w:pPr>
      <w:r w:rsidRPr="007F746E">
        <w:rPr>
          <w:rFonts w:ascii="Calibri" w:eastAsia="Calibri" w:hAnsi="Calibri" w:cs="Arial"/>
        </w:rPr>
        <w:t xml:space="preserve">A variant title that appears on a reissue of a resource.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&lt;resource&gt;  bf:title    [   a         bf:VariantTitle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rdfs:label       </w:t>
      </w:r>
      <w:r w:rsidRPr="007F746E">
        <w:rPr>
          <w:rFonts w:ascii="Calibri" w:eastAsia="Calibri" w:hAnsi="Calibri" w:cs="Arial"/>
          <w:iCs/>
        </w:rPr>
        <w:tab/>
        <w:t>“title of reissue”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t>bflc: applicableInstitution   [   a              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bf:code “DLC”  ] ].</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(Provenance)$zSweden$y18th century.$2rbprov$5MH-H</w:t>
      </w:r>
    </w:p>
    <w:p w:rsidR="007F746E" w:rsidRPr="007F746E" w:rsidRDefault="007F746E" w:rsidP="00BF3E56">
      <w:pPr>
        <w:rPr>
          <w:rFonts w:ascii="Calibri" w:eastAsia="Calibri" w:hAnsi="Calibri" w:cs="Arial"/>
        </w:rPr>
      </w:pPr>
      <w:r w:rsidRPr="007F746E">
        <w:rPr>
          <w:rFonts w:ascii="Calibri" w:eastAsia="Calibri" w:hAnsi="Calibri" w:cs="Arial"/>
        </w:rPr>
        <w:t>A form/genre</w:t>
      </w:r>
      <w:r w:rsidR="00BF3E56">
        <w:rPr>
          <w:rFonts w:ascii="Calibri" w:eastAsia="Calibri" w:hAnsi="Calibri" w:cs="Arial"/>
        </w:rPr>
        <w:t xml:space="preserve"> term </w:t>
      </w:r>
      <w:r w:rsidRPr="007F746E">
        <w:rPr>
          <w:rFonts w:ascii="Calibri" w:eastAsia="Calibri" w:hAnsi="Calibri" w:cs="Arial"/>
        </w:rPr>
        <w:t>that Harvard has assigned to the resource in accordance with rare book rules.</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&lt;resource&gt;  bf:genreForm  [   a       </w:t>
      </w:r>
      <w:r w:rsidRPr="007F746E">
        <w:rPr>
          <w:rFonts w:ascii="Calibri" w:eastAsia="Calibri" w:hAnsi="Calibri" w:cs="Arial"/>
          <w:iCs/>
        </w:rPr>
        <w:tab/>
        <w:t xml:space="preserve"> bf:GenreForm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rdfs:label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t>bf:place</w:t>
      </w:r>
      <w:r w:rsidRPr="007F746E">
        <w:rPr>
          <w:rFonts w:ascii="Calibri" w:eastAsia="Calibri" w:hAnsi="Calibri" w:cs="Arial"/>
          <w:iCs/>
        </w:rPr>
        <w:tab/>
        <w:t>[rdfs:label</w:t>
      </w:r>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t>bf:date</w:t>
      </w:r>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bflc:applicableInstitution  [  a              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bf:code </w:t>
      </w:r>
      <w:r w:rsidRPr="007F746E">
        <w:rPr>
          <w:rFonts w:ascii="Calibri" w:eastAsia="Calibri" w:hAnsi="Calibri" w:cs="Arial"/>
          <w:iCs/>
        </w:rPr>
        <w:tab/>
        <w:t>“MH-H”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1#$aJefferson, Thomas,$d1743-1826,$eformer owner.$5MH</w:t>
      </w:r>
    </w:p>
    <w:p w:rsidR="007F746E" w:rsidRPr="007F746E" w:rsidRDefault="007F746E" w:rsidP="007F746E">
      <w:pPr>
        <w:rPr>
          <w:rFonts w:ascii="Calibri" w:eastAsia="Calibri" w:hAnsi="Calibri" w:cs="Arial"/>
        </w:rPr>
      </w:pPr>
      <w:r w:rsidRPr="007F746E">
        <w:rPr>
          <w:rFonts w:ascii="Calibri" w:eastAsia="Calibri" w:hAnsi="Calibri" w:cs="Arial"/>
        </w:rPr>
        <w:t>An entry added to the record by Harvard because their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&lt;resource&gt;  bf:contribution  [   a</w:t>
      </w:r>
      <w:r w:rsidRPr="007F746E">
        <w:rPr>
          <w:rFonts w:ascii="Calibri" w:eastAsia="Calibri" w:hAnsi="Calibri" w:cs="Arial"/>
          <w:iCs/>
        </w:rPr>
        <w:tab/>
        <w:t>bf:Contribution;</w:t>
      </w:r>
    </w:p>
    <w:p w:rsidR="007F746E" w:rsidRPr="007F746E" w:rsidRDefault="007F746E" w:rsidP="007F746E">
      <w:pPr>
        <w:ind w:firstLine="720"/>
        <w:rPr>
          <w:rFonts w:ascii="Calibri" w:eastAsia="Calibri" w:hAnsi="Calibri" w:cs="Arial"/>
          <w:iCs/>
        </w:rPr>
      </w:pPr>
      <w:r w:rsidRPr="007F746E">
        <w:rPr>
          <w:rFonts w:ascii="Calibri" w:eastAsia="Calibri" w:hAnsi="Calibri" w:cs="Arial"/>
          <w:iCs/>
        </w:rPr>
        <w:t>bf:agent   [  a</w:t>
      </w:r>
      <w:r w:rsidRPr="007F746E">
        <w:rPr>
          <w:rFonts w:ascii="Calibri" w:eastAsia="Calibri" w:hAnsi="Calibri" w:cs="Arial"/>
          <w:iCs/>
        </w:rPr>
        <w:tab/>
        <w:t>bf:Agent,  bf:Person;</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r w:rsidRPr="007F746E">
        <w:rPr>
          <w:rFonts w:ascii="Calibri" w:eastAsia="Calibri" w:hAnsi="Calibri" w:cs="Arial"/>
          <w:iCs/>
        </w:rPr>
        <w:t xml:space="preserve">rdfs:label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t>bf:role</w:t>
      </w:r>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r w:rsidRPr="007F746E">
        <w:rPr>
          <w:rFonts w:ascii="Calibri" w:eastAsia="Calibri" w:hAnsi="Calibri" w:cs="Arial"/>
          <w:iCs/>
        </w:rPr>
        <w:t>rdfs:label</w:t>
      </w:r>
      <w:r w:rsidRPr="007F746E">
        <w:rPr>
          <w:rFonts w:ascii="Calibri" w:eastAsia="Calibri" w:hAnsi="Calibri" w:cs="Arial"/>
          <w:iCs/>
        </w:rPr>
        <w:tab/>
        <w:t>“former owner”]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bflc:applicableInstitution  </w:t>
      </w:r>
      <w:r w:rsidRPr="007F746E">
        <w:rPr>
          <w:rFonts w:ascii="Calibri" w:eastAsia="Calibri" w:hAnsi="Calibri" w:cs="Arial"/>
          <w:iCs/>
        </w:rPr>
        <w:tab/>
        <w:t xml:space="preserve">[ bf:code </w:t>
      </w:r>
      <w:r w:rsidRPr="007F746E">
        <w:rPr>
          <w:rFonts w:ascii="Calibri" w:eastAsia="Calibri" w:hAnsi="Calibri" w:cs="Arial"/>
          <w:iCs/>
        </w:rPr>
        <w:tab/>
        <w:t xml:space="preserve"> “MH”]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8F6346" w:rsidRDefault="008F6346" w:rsidP="007F746E">
      <w:pPr>
        <w:rPr>
          <w:rFonts w:ascii="Calibri" w:eastAsia="Calibri" w:hAnsi="Calibri" w:cs="Arial"/>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$6</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In the following the 880 field is called an 880 field and all other fields are called “regular”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The $6 in a regular field says that there is an 880 field with some or all of the information in the regular field in another script.  Process the 880s and make them duplicate fields using the tag information in the 880 $6.  Attach an indication of the script as specified in the $6.  Ignore the $6 in the regular field.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While the $6 can be used to match the 880 with its regular field when there are multiple regular fields with the same tag using the “occurrence number part”, ignore the matching of the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The $6 is described in the Appendix A to the MARC format.  The script codes encountered in MARC records are identified there.</w:t>
      </w:r>
    </w:p>
    <w:p w:rsidR="007F746E" w:rsidRDefault="007F746E"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316E21" w:rsidRDefault="00316E21" w:rsidP="00FC62D8">
      <w:pPr>
        <w:pStyle w:val="NormalWeb"/>
        <w:spacing w:before="0" w:beforeAutospacing="0" w:after="0" w:afterAutospacing="0"/>
        <w:rPr>
          <w:rFonts w:ascii="Arial" w:hAnsi="Arial" w:cs="Arial"/>
          <w:color w:val="000000"/>
          <w:sz w:val="18"/>
          <w:szCs w:val="18"/>
        </w:rPr>
      </w:pPr>
    </w:p>
    <w:p w:rsidR="0025798D" w:rsidRDefault="0025798D" w:rsidP="00FC62D8"/>
    <w:sectPr w:rsidR="0025798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B6960"/>
    <w:multiLevelType w:val="multilevel"/>
    <w:tmpl w:val="B2C49932"/>
    <w:lvl w:ilvl="0">
      <w:start w:val="1"/>
      <w:numFmt w:val="decimal"/>
      <w:lvlText w:val="%1."/>
      <w:lvlJc w:val="left"/>
      <w:pPr>
        <w:ind w:left="375" w:hanging="37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21"/>
    <w:rsid w:val="000617CF"/>
    <w:rsid w:val="0008012F"/>
    <w:rsid w:val="00086119"/>
    <w:rsid w:val="000B0FFF"/>
    <w:rsid w:val="00167F82"/>
    <w:rsid w:val="00184A53"/>
    <w:rsid w:val="002339FA"/>
    <w:rsid w:val="00235FDB"/>
    <w:rsid w:val="00251E65"/>
    <w:rsid w:val="0025798D"/>
    <w:rsid w:val="00297E68"/>
    <w:rsid w:val="002A4D58"/>
    <w:rsid w:val="00316E21"/>
    <w:rsid w:val="003374D8"/>
    <w:rsid w:val="003A0C4A"/>
    <w:rsid w:val="003D61B8"/>
    <w:rsid w:val="00477540"/>
    <w:rsid w:val="00496237"/>
    <w:rsid w:val="004D7D4E"/>
    <w:rsid w:val="0057654C"/>
    <w:rsid w:val="005B45ED"/>
    <w:rsid w:val="006B7980"/>
    <w:rsid w:val="007031FD"/>
    <w:rsid w:val="00732B29"/>
    <w:rsid w:val="007F746E"/>
    <w:rsid w:val="008F6346"/>
    <w:rsid w:val="00967253"/>
    <w:rsid w:val="00990DEF"/>
    <w:rsid w:val="009C2E26"/>
    <w:rsid w:val="009E514E"/>
    <w:rsid w:val="00A44A6D"/>
    <w:rsid w:val="00AA3BCC"/>
    <w:rsid w:val="00B719C6"/>
    <w:rsid w:val="00BF3E56"/>
    <w:rsid w:val="00C0126E"/>
    <w:rsid w:val="00CA347D"/>
    <w:rsid w:val="00CB7626"/>
    <w:rsid w:val="00CE3323"/>
    <w:rsid w:val="00CF31CD"/>
    <w:rsid w:val="00D53AFA"/>
    <w:rsid w:val="00DB7999"/>
    <w:rsid w:val="00DC72C8"/>
    <w:rsid w:val="00DE4BC8"/>
    <w:rsid w:val="00EE69A4"/>
    <w:rsid w:val="00F0694C"/>
    <w:rsid w:val="00F13E45"/>
    <w:rsid w:val="00F506CF"/>
    <w:rsid w:val="00F6388E"/>
    <w:rsid w:val="00FA5153"/>
    <w:rsid w:val="00FB6E10"/>
    <w:rsid w:val="00FC139C"/>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C75F"/>
  <w15:docId w15:val="{8F508788-AB77-476D-BCE3-2681C7ED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 w:id="130261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organizations/orgshome.html" TargetMode="External"/><Relationship Id="rId3" Type="http://schemas.openxmlformats.org/officeDocument/2006/relationships/settings" Target="settings.xml"/><Relationship Id="rId7" Type="http://schemas.openxmlformats.org/officeDocument/2006/relationships/hyperlink" Target="https://id.loc.gov/vocabulary/.../%3ccontent%20of%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vocabulary/mmaterial/pap" TargetMode="External"/><Relationship Id="rId5" Type="http://schemas.openxmlformats.org/officeDocument/2006/relationships/hyperlink" Target="http://ii.loc.gov/vocabulary/material/p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11</cp:revision>
  <cp:lastPrinted>2017-03-01T23:01:00Z</cp:lastPrinted>
  <dcterms:created xsi:type="dcterms:W3CDTF">2018-08-22T18:43:00Z</dcterms:created>
  <dcterms:modified xsi:type="dcterms:W3CDTF">2019-05-28T18:10:00Z</dcterms:modified>
</cp:coreProperties>
</file>