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7282" w14:textId="77777777" w:rsidR="00604DE8" w:rsidRPr="0091663A" w:rsidRDefault="00000000" w:rsidP="009166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91663A">
        <w:rPr>
          <w:rFonts w:ascii="Times New Roman" w:hAnsi="Times New Roman" w:cs="Times New Roman"/>
          <w:lang w:val="ru-RU"/>
        </w:rPr>
        <w:t>ПРАКТИЧНА РОБОТА №3. Управління ризиками</w:t>
      </w:r>
    </w:p>
    <w:p w14:paraId="3607C177" w14:textId="77777777" w:rsidR="00604DE8" w:rsidRPr="0091663A" w:rsidRDefault="00000000" w:rsidP="009166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t>Виконав: Дмитренко Нікіта, група 23-ІПЗ</w:t>
      </w:r>
    </w:p>
    <w:p w14:paraId="6295BCB5" w14:textId="77777777" w:rsidR="00604DE8" w:rsidRPr="0091663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t>Приклад: мобільний додаток «Електронний розклад»</w:t>
      </w:r>
    </w:p>
    <w:p w14:paraId="25755ABA" w14:textId="77777777" w:rsidR="00604DE8" w:rsidRPr="0091663A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t>1. Характеристика процесу створення додатку як проекту</w:t>
      </w:r>
    </w:p>
    <w:p w14:paraId="2226456C" w14:textId="77777777" w:rsidR="00604DE8" w:rsidRPr="0091663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Процес створення мобільного додатку «Електронний розклад» є проєктом, оскільки має такі характеристики: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- Тимчасовість — має чітко визначений початок і кінець (від розробки до впровадження);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- Унікальність — створюється новий продукт, який ще не існував у готовому вигляді;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- Обмеженість ресурсів — проект виконується з обмеженнями у часі, бюджеті та людських ресурсах.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Цей процес не можна назвати звичайним процесом, адже він не є постійним і повторюваним — після досягнення мети (створення додатку) він завершується.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1420E63" w14:textId="77777777" w:rsidR="00604DE8" w:rsidRPr="0091663A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t>2. Реєстр ризиків проекту «Електронний розклад»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849"/>
        <w:gridCol w:w="1728"/>
        <w:gridCol w:w="1728"/>
        <w:gridCol w:w="1728"/>
      </w:tblGrid>
      <w:tr w:rsidR="00604DE8" w:rsidRPr="0091663A" w14:paraId="5FB0EC27" w14:textId="77777777">
        <w:tc>
          <w:tcPr>
            <w:tcW w:w="1728" w:type="dxa"/>
          </w:tcPr>
          <w:p w14:paraId="4E2EB0C0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28" w:type="dxa"/>
          </w:tcPr>
          <w:p w14:paraId="703F85D9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Опис ризику</w:t>
            </w:r>
          </w:p>
        </w:tc>
        <w:tc>
          <w:tcPr>
            <w:tcW w:w="1728" w:type="dxa"/>
          </w:tcPr>
          <w:p w14:paraId="4FFEB657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Категорія</w:t>
            </w:r>
          </w:p>
        </w:tc>
        <w:tc>
          <w:tcPr>
            <w:tcW w:w="1728" w:type="dxa"/>
          </w:tcPr>
          <w:p w14:paraId="79A5FFA5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Ймовірність</w:t>
            </w:r>
          </w:p>
        </w:tc>
        <w:tc>
          <w:tcPr>
            <w:tcW w:w="1728" w:type="dxa"/>
          </w:tcPr>
          <w:p w14:paraId="704D4730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Вплив / Рівень ризику</w:t>
            </w:r>
          </w:p>
        </w:tc>
      </w:tr>
      <w:tr w:rsidR="00604DE8" w:rsidRPr="0091663A" w14:paraId="45261530" w14:textId="77777777">
        <w:tc>
          <w:tcPr>
            <w:tcW w:w="1728" w:type="dxa"/>
          </w:tcPr>
          <w:p w14:paraId="21608DC7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RT1</w:t>
            </w:r>
          </w:p>
        </w:tc>
        <w:tc>
          <w:tcPr>
            <w:tcW w:w="1728" w:type="dxa"/>
          </w:tcPr>
          <w:p w14:paraId="102BDD91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Затримка оновлення даних розкладу через технічні проблеми</w:t>
            </w:r>
          </w:p>
        </w:tc>
        <w:tc>
          <w:tcPr>
            <w:tcW w:w="1728" w:type="dxa"/>
          </w:tcPr>
          <w:p w14:paraId="7DDFC815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Tech</w:t>
            </w:r>
          </w:p>
        </w:tc>
        <w:tc>
          <w:tcPr>
            <w:tcW w:w="1728" w:type="dxa"/>
          </w:tcPr>
          <w:p w14:paraId="0D0BC79E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728" w:type="dxa"/>
          </w:tcPr>
          <w:p w14:paraId="17F5A0CA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7 / 4.2</w:t>
            </w:r>
          </w:p>
        </w:tc>
      </w:tr>
      <w:tr w:rsidR="00604DE8" w:rsidRPr="0091663A" w14:paraId="7A57D80D" w14:textId="77777777">
        <w:tc>
          <w:tcPr>
            <w:tcW w:w="1728" w:type="dxa"/>
          </w:tcPr>
          <w:p w14:paraId="6107A7EE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RT2</w:t>
            </w:r>
          </w:p>
        </w:tc>
        <w:tc>
          <w:tcPr>
            <w:tcW w:w="1728" w:type="dxa"/>
          </w:tcPr>
          <w:p w14:paraId="7DC238F6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Нестача фінансування для </w:t>
            </w: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завершення розробки</w:t>
            </w:r>
          </w:p>
        </w:tc>
        <w:tc>
          <w:tcPr>
            <w:tcW w:w="1728" w:type="dxa"/>
          </w:tcPr>
          <w:p w14:paraId="1F103DF7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Finance</w:t>
            </w:r>
          </w:p>
        </w:tc>
        <w:tc>
          <w:tcPr>
            <w:tcW w:w="1728" w:type="dxa"/>
          </w:tcPr>
          <w:p w14:paraId="4D25E54D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728" w:type="dxa"/>
          </w:tcPr>
          <w:p w14:paraId="41DA9A22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9 / 3.6</w:t>
            </w:r>
          </w:p>
        </w:tc>
      </w:tr>
      <w:tr w:rsidR="00604DE8" w:rsidRPr="0091663A" w14:paraId="3E238802" w14:textId="77777777">
        <w:tc>
          <w:tcPr>
            <w:tcW w:w="1728" w:type="dxa"/>
          </w:tcPr>
          <w:p w14:paraId="1708526D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RT3</w:t>
            </w:r>
          </w:p>
        </w:tc>
        <w:tc>
          <w:tcPr>
            <w:tcW w:w="1728" w:type="dxa"/>
          </w:tcPr>
          <w:p w14:paraId="354EE20F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Відсутність досвідчених розробників у команді</w:t>
            </w:r>
          </w:p>
        </w:tc>
        <w:tc>
          <w:tcPr>
            <w:tcW w:w="1728" w:type="dxa"/>
          </w:tcPr>
          <w:p w14:paraId="2E4337B6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Human</w:t>
            </w:r>
          </w:p>
        </w:tc>
        <w:tc>
          <w:tcPr>
            <w:tcW w:w="1728" w:type="dxa"/>
          </w:tcPr>
          <w:p w14:paraId="63BD07EC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728" w:type="dxa"/>
          </w:tcPr>
          <w:p w14:paraId="65E5DB86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8 / 4.0</w:t>
            </w:r>
          </w:p>
        </w:tc>
      </w:tr>
      <w:tr w:rsidR="00604DE8" w:rsidRPr="0091663A" w14:paraId="1804C010" w14:textId="77777777">
        <w:tc>
          <w:tcPr>
            <w:tcW w:w="1728" w:type="dxa"/>
          </w:tcPr>
          <w:p w14:paraId="742596E1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RT4</w:t>
            </w:r>
          </w:p>
        </w:tc>
        <w:tc>
          <w:tcPr>
            <w:tcW w:w="1728" w:type="dxa"/>
          </w:tcPr>
          <w:p w14:paraId="611A33FE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 вимог замовника під час розробки</w:t>
            </w:r>
          </w:p>
        </w:tc>
        <w:tc>
          <w:tcPr>
            <w:tcW w:w="1728" w:type="dxa"/>
          </w:tcPr>
          <w:p w14:paraId="454973A9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Manage</w:t>
            </w:r>
          </w:p>
        </w:tc>
        <w:tc>
          <w:tcPr>
            <w:tcW w:w="1728" w:type="dxa"/>
          </w:tcPr>
          <w:p w14:paraId="2DE6F2D0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728" w:type="dxa"/>
          </w:tcPr>
          <w:p w14:paraId="0FFDD5EE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6 / 4.2</w:t>
            </w:r>
          </w:p>
        </w:tc>
      </w:tr>
      <w:tr w:rsidR="00604DE8" w:rsidRPr="0091663A" w14:paraId="0853F001" w14:textId="77777777">
        <w:tc>
          <w:tcPr>
            <w:tcW w:w="1728" w:type="dxa"/>
          </w:tcPr>
          <w:p w14:paraId="0948ECEC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RT5</w:t>
            </w:r>
          </w:p>
        </w:tc>
        <w:tc>
          <w:tcPr>
            <w:tcW w:w="1728" w:type="dxa"/>
          </w:tcPr>
          <w:p w14:paraId="4DB5DBAC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Збої в роботі серверів під час пікових навантажень</w:t>
            </w:r>
          </w:p>
        </w:tc>
        <w:tc>
          <w:tcPr>
            <w:tcW w:w="1728" w:type="dxa"/>
          </w:tcPr>
          <w:p w14:paraId="54B92954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Infra</w:t>
            </w:r>
          </w:p>
        </w:tc>
        <w:tc>
          <w:tcPr>
            <w:tcW w:w="1728" w:type="dxa"/>
          </w:tcPr>
          <w:p w14:paraId="5E735F2B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728" w:type="dxa"/>
          </w:tcPr>
          <w:p w14:paraId="0B16E4CB" w14:textId="77777777" w:rsidR="00604DE8" w:rsidRPr="009166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63A">
              <w:rPr>
                <w:rFonts w:ascii="Times New Roman" w:hAnsi="Times New Roman" w:cs="Times New Roman"/>
                <w:sz w:val="28"/>
                <w:szCs w:val="28"/>
              </w:rPr>
              <w:t>10 / 3.0</w:t>
            </w:r>
          </w:p>
        </w:tc>
      </w:tr>
    </w:tbl>
    <w:p w14:paraId="172B08F1" w14:textId="77777777" w:rsidR="00604DE8" w:rsidRPr="0091663A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91663A">
        <w:rPr>
          <w:rFonts w:ascii="Times New Roman" w:hAnsi="Times New Roman" w:cs="Times New Roman"/>
          <w:sz w:val="28"/>
          <w:szCs w:val="28"/>
        </w:rPr>
        <w:t>3. Заходи щодо уникнення ризиків</w:t>
      </w:r>
    </w:p>
    <w:p w14:paraId="6902D054" w14:textId="77777777" w:rsidR="00604DE8" w:rsidRPr="0091663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1. Резервування серверів для підвищення стабільності роботи (</w:t>
      </w:r>
      <w:r w:rsidRPr="0091663A">
        <w:rPr>
          <w:rFonts w:ascii="Times New Roman" w:hAnsi="Times New Roman" w:cs="Times New Roman"/>
          <w:sz w:val="28"/>
          <w:szCs w:val="28"/>
        </w:rPr>
        <w:t>RT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5).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2. Визначення чіткого бюджету та пошук додаткового фінансування (</w:t>
      </w:r>
      <w:r w:rsidRPr="0091663A">
        <w:rPr>
          <w:rFonts w:ascii="Times New Roman" w:hAnsi="Times New Roman" w:cs="Times New Roman"/>
          <w:sz w:val="28"/>
          <w:szCs w:val="28"/>
        </w:rPr>
        <w:t>RT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2).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3. Планування етапів оновлення даних та регулярне тестування (</w:t>
      </w:r>
      <w:r w:rsidRPr="0091663A">
        <w:rPr>
          <w:rFonts w:ascii="Times New Roman" w:hAnsi="Times New Roman" w:cs="Times New Roman"/>
          <w:sz w:val="28"/>
          <w:szCs w:val="28"/>
        </w:rPr>
        <w:t>RT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1).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4. Підвищення кваліфікації розробників або залучення зовнішніх фахівців (</w:t>
      </w:r>
      <w:r w:rsidRPr="0091663A">
        <w:rPr>
          <w:rFonts w:ascii="Times New Roman" w:hAnsi="Times New Roman" w:cs="Times New Roman"/>
          <w:sz w:val="28"/>
          <w:szCs w:val="28"/>
        </w:rPr>
        <w:t>RT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3).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5. Введення системи контролю змін і узгодження вимог замовника (</w:t>
      </w:r>
      <w:r w:rsidRPr="0091663A">
        <w:rPr>
          <w:rFonts w:ascii="Times New Roman" w:hAnsi="Times New Roman" w:cs="Times New Roman"/>
          <w:sz w:val="28"/>
          <w:szCs w:val="28"/>
        </w:rPr>
        <w:t>RT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4).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BFF0AFF" w14:textId="77777777" w:rsidR="00604DE8" w:rsidRPr="0091663A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t>4. Тестове запитання з теми «Управління ризиками»</w:t>
      </w:r>
    </w:p>
    <w:p w14:paraId="7255A25D" w14:textId="77777777" w:rsidR="00604DE8" w:rsidRPr="0091663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>**Питання:** Що таке ризик у проекті?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1663A">
        <w:rPr>
          <w:rFonts w:ascii="Times New Roman" w:hAnsi="Times New Roman" w:cs="Times New Roman"/>
          <w:sz w:val="28"/>
          <w:szCs w:val="28"/>
        </w:rPr>
        <w:t>A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 xml:space="preserve">) Ймовірність виникнення позитивної події  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1663A">
        <w:rPr>
          <w:rFonts w:ascii="Times New Roman" w:hAnsi="Times New Roman" w:cs="Times New Roman"/>
          <w:sz w:val="28"/>
          <w:szCs w:val="28"/>
        </w:rPr>
        <w:t>B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 xml:space="preserve">) Подія, яка обов’язково відбудеться  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1663A">
        <w:rPr>
          <w:rFonts w:ascii="Times New Roman" w:hAnsi="Times New Roman" w:cs="Times New Roman"/>
          <w:sz w:val="28"/>
          <w:szCs w:val="28"/>
        </w:rPr>
        <w:t>C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 xml:space="preserve">) Можлива подія, що може вплинути на цілі проекту  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1663A">
        <w:rPr>
          <w:rFonts w:ascii="Times New Roman" w:hAnsi="Times New Roman" w:cs="Times New Roman"/>
          <w:sz w:val="28"/>
          <w:szCs w:val="28"/>
        </w:rPr>
        <w:lastRenderedPageBreak/>
        <w:t>D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t>) Зміна плану проекту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  <w:t xml:space="preserve">**Правильна відповідь:** </w:t>
      </w:r>
      <w:r w:rsidRPr="0091663A">
        <w:rPr>
          <w:rFonts w:ascii="Times New Roman" w:hAnsi="Times New Roman" w:cs="Times New Roman"/>
          <w:sz w:val="28"/>
          <w:szCs w:val="28"/>
        </w:rPr>
        <w:t>C</w:t>
      </w:r>
      <w:r w:rsidRPr="0091663A">
        <w:rPr>
          <w:rFonts w:ascii="Times New Roman" w:hAnsi="Times New Roman" w:cs="Times New Roman"/>
          <w:sz w:val="28"/>
          <w:szCs w:val="28"/>
          <w:lang w:val="ru-RU"/>
        </w:rPr>
        <w:br/>
      </w:r>
    </w:p>
    <w:sectPr w:rsidR="00604DE8" w:rsidRPr="00916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296069">
    <w:abstractNumId w:val="8"/>
  </w:num>
  <w:num w:numId="2" w16cid:durableId="824668002">
    <w:abstractNumId w:val="6"/>
  </w:num>
  <w:num w:numId="3" w16cid:durableId="706829841">
    <w:abstractNumId w:val="5"/>
  </w:num>
  <w:num w:numId="4" w16cid:durableId="1963605701">
    <w:abstractNumId w:val="4"/>
  </w:num>
  <w:num w:numId="5" w16cid:durableId="1778523859">
    <w:abstractNumId w:val="7"/>
  </w:num>
  <w:num w:numId="6" w16cid:durableId="1358582412">
    <w:abstractNumId w:val="3"/>
  </w:num>
  <w:num w:numId="7" w16cid:durableId="1023627465">
    <w:abstractNumId w:val="2"/>
  </w:num>
  <w:num w:numId="8" w16cid:durableId="437991843">
    <w:abstractNumId w:val="1"/>
  </w:num>
  <w:num w:numId="9" w16cid:durableId="184257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DE8"/>
    <w:rsid w:val="0091663A"/>
    <w:rsid w:val="00AA1D8D"/>
    <w:rsid w:val="00B22D1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BA3DB"/>
  <w14:defaultImageDpi w14:val="300"/>
  <w15:docId w15:val="{68128B05-7CF8-44FB-AF87-66A3C6F1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1171</Words>
  <Characters>668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Марія Дмитренко</cp:lastModifiedBy>
  <cp:revision>2</cp:revision>
  <dcterms:created xsi:type="dcterms:W3CDTF">2013-12-23T23:15:00Z</dcterms:created>
  <dcterms:modified xsi:type="dcterms:W3CDTF">2025-11-06T20:40:00Z</dcterms:modified>
  <cp:category/>
</cp:coreProperties>
</file>