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MICHAEL SOTO</w:t>
      </w:r>
    </w:p>
    <w:p>
      <w:pPr>
        <w:jc w:val="center"/>
      </w:pPr>
      <w:r>
        <w:rPr>
          <w:rFonts w:ascii="Calibri" w:hAnsi="Calibri"/>
          <w:sz w:val="24"/>
        </w:rPr>
        <w:t>Senior Digital Marketing Manager | Performance Marketing | Paid Media Specialist</w:t>
      </w:r>
    </w:p>
    <w:p>
      <w:pPr>
        <w:jc w:val="center"/>
      </w:pPr>
      <w:r>
        <w:rPr>
          <w:rFonts w:ascii="Calibri" w:hAnsi="Calibri"/>
          <w:sz w:val="20"/>
        </w:rPr>
      </w:r>
      <w:r>
        <w:rPr>
          <w:rFonts w:ascii="Calibri" w:hAnsi="Calibri"/>
          <w:sz w:val="20"/>
        </w:rPr>
      </w:r>
      <w:r>
        <w:rPr>
          <w:rFonts w:ascii="Calibri" w:hAnsi="Calibri"/>
          <w:sz w:val="20"/>
        </w:rPr>
        <w:t>Las Vegas, NV | 562.522.9478 | ndnstyl@gmail.com | linkedin.com/in/michael-soto-7134ba158</w:t>
      </w:r>
    </w:p>
    <w:p/>
    <w:p>
      <w:r>
        <w:rPr>
          <w:rFonts w:ascii="Calibri" w:hAnsi="Calibri"/>
          <w:b/>
          <w:sz w:val="24"/>
        </w:rPr>
        <w:t>PROFESSIONAL SUMMARY</w:t>
      </w:r>
    </w:p>
    <w:p>
      <w:r>
        <w:rPr>
          <w:rFonts w:ascii="Calibri" w:hAnsi="Calibri"/>
          <w:sz w:val="20"/>
        </w:rPr>
        <w:t>Performance marketing leader with 19+ years optimizing paid media campaigns across Google Ads, Meta Ads, LinkedIn Ads, and programmatic platforms. Deep expertise in full-funnel campaign architecture, conversion rate optimization, and marketing attribution. Recently focused on integrating AI and automation into paid media workflows to improve efficiency, reduce manual optimization time, and scale winning campaigns faster. Data-driven approach with strong analytics foundation and proven track record of improving ROAS while scaling spend.</w:t>
      </w:r>
    </w:p>
    <w:p/>
    <w:p>
      <w:r>
        <w:rPr>
          <w:rFonts w:ascii="Calibri" w:hAnsi="Calibri"/>
          <w:b/>
          <w:sz w:val="24"/>
        </w:rPr>
        <w:t>CORE COMPETENCIES</w:t>
      </w:r>
    </w:p>
    <w:p>
      <w:r>
        <w:rPr>
          <w:rFonts w:ascii="Calibri" w:hAnsi="Calibri"/>
          <w:b/>
          <w:sz w:val="20"/>
        </w:rPr>
        <w:t xml:space="preserve">Paid Media Platforms: </w:t>
      </w:r>
      <w:r>
        <w:rPr>
          <w:rFonts w:ascii="Calibri" w:hAnsi="Calibri"/>
          <w:sz w:val="20"/>
        </w:rPr>
        <w:t>Google Ads (Search, Display, YouTube, PMax) | Meta Ads | LinkedIn Ads | Programmatic (DV360) | TikTok Ads</w:t>
      </w:r>
    </w:p>
    <w:p>
      <w:r>
        <w:rPr>
          <w:rFonts w:ascii="Calibri" w:hAnsi="Calibri"/>
          <w:b/>
          <w:sz w:val="20"/>
        </w:rPr>
        <w:t xml:space="preserve">Performance Optimization: </w:t>
      </w:r>
      <w:r>
        <w:rPr>
          <w:rFonts w:ascii="Calibri" w:hAnsi="Calibri"/>
          <w:sz w:val="20"/>
        </w:rPr>
        <w:t>Conversion Rate Optimization | A/B Testing | Landing Page Optimization | Audience Segmentation | Creative Testing</w:t>
      </w:r>
    </w:p>
    <w:p>
      <w:r>
        <w:rPr>
          <w:rFonts w:ascii="Calibri" w:hAnsi="Calibri"/>
          <w:b/>
          <w:sz w:val="20"/>
        </w:rPr>
        <w:t xml:space="preserve">Analytics &amp; Attribution: </w:t>
      </w:r>
      <w:r>
        <w:rPr>
          <w:rFonts w:ascii="Calibri" w:hAnsi="Calibri"/>
          <w:sz w:val="20"/>
        </w:rPr>
        <w:t>Google Analytics 4 | Multi-Touch Attribution | Marketing Mix Modeling | Custom Dashboards | ROAS Analysis</w:t>
      </w:r>
    </w:p>
    <w:p>
      <w:r>
        <w:rPr>
          <w:rFonts w:ascii="Calibri" w:hAnsi="Calibri"/>
          <w:b/>
          <w:sz w:val="20"/>
        </w:rPr>
        <w:t xml:space="preserve">Technical &amp; Automation: </w:t>
      </w:r>
      <w:r>
        <w:rPr>
          <w:rFonts w:ascii="Calibri" w:hAnsi="Calibri"/>
          <w:sz w:val="20"/>
        </w:rPr>
        <w:t>Tag Management (GTM) | Conversion Tracking | API Integrations | Automated Reporting | AI-Assisted Optimization</w:t>
      </w:r>
    </w:p>
    <w:p/>
    <w:p>
      <w:r>
        <w:rPr>
          <w:rFonts w:ascii="Calibri" w:hAnsi="Calibri"/>
          <w:b/>
          <w:sz w:val="24"/>
        </w:rPr>
        <w:t>PROFESSIONAL EXPERIENCE</w:t>
      </w:r>
    </w:p>
    <w:p>
      <w:r>
        <w:rPr>
          <w:rFonts w:ascii="Calibri" w:hAnsi="Calibri"/>
          <w:b/>
          <w:sz w:val="22"/>
        </w:rPr>
        <w:t>Digital Marketing Consultant | Performance Marketing Specialist</w:t>
      </w:r>
    </w:p>
    <w:p>
      <w:r>
        <w:rPr>
          <w:rFonts w:ascii="Calibri" w:hAnsi="Calibri"/>
          <w:i/>
          <w:sz w:val="20"/>
        </w:rPr>
        <w:t>BuildMyTribe.AI / The Innovative Native LLC | Las Vegas, NV | 2022 - Present</w:t>
      </w:r>
    </w:p>
    <w:p>
      <w:r>
        <w:rPr>
          <w:rFonts w:ascii="Calibri" w:hAnsi="Calibri"/>
          <w:sz w:val="20"/>
        </w:rPr>
        <w:t>• Lead performance marketing strategy and execution for clients across SaaS, professional services, and e-commerce</w:t>
      </w:r>
    </w:p>
    <w:p>
      <w:r>
        <w:rPr>
          <w:rFonts w:ascii="Calibri" w:hAnsi="Calibri"/>
          <w:sz w:val="20"/>
        </w:rPr>
        <w:t>• Managed paid media budgets ranging from $10K to $150K monthly across Google, Meta, and LinkedIn</w:t>
      </w:r>
    </w:p>
    <w:p>
      <w:r>
        <w:rPr>
          <w:rFonts w:ascii="Calibri" w:hAnsi="Calibri"/>
          <w:sz w:val="20"/>
        </w:rPr>
        <w:t>• Achieved average 35% improvement in ROAS through systematic creative testing and audience optimization</w:t>
      </w:r>
    </w:p>
    <w:p>
      <w:r>
        <w:rPr>
          <w:rFonts w:ascii="Calibri" w:hAnsi="Calibri"/>
          <w:sz w:val="20"/>
        </w:rPr>
        <w:t>• Reduced cost per acquisition by 28% through landing page optimization and conversion tracking improvements</w:t>
      </w:r>
    </w:p>
    <w:p>
      <w:r>
        <w:rPr>
          <w:rFonts w:ascii="Calibri" w:hAnsi="Calibri"/>
          <w:sz w:val="20"/>
        </w:rPr>
        <w:t>• Implemented server-side tracking solutions improving attribution accuracy by 40%</w:t>
      </w:r>
    </w:p>
    <w:p>
      <w:r>
        <w:rPr>
          <w:rFonts w:ascii="Calibri" w:hAnsi="Calibri"/>
          <w:sz w:val="20"/>
        </w:rPr>
        <w:t>• Created automated bid management workflows reducing manual optimization time by 60%</w:t>
      </w:r>
    </w:p>
    <w:p/>
    <w:p>
      <w:r>
        <w:rPr>
          <w:rFonts w:ascii="Calibri" w:hAnsi="Calibri"/>
          <w:b/>
          <w:sz w:val="22"/>
        </w:rPr>
        <w:t>Digital Growth &amp; Performance Marketing Director</w:t>
      </w:r>
    </w:p>
    <w:p>
      <w:r>
        <w:rPr>
          <w:rFonts w:ascii="Calibri" w:hAnsi="Calibri"/>
          <w:i/>
          <w:sz w:val="20"/>
        </w:rPr>
        <w:t>The Innovative Native | Las Vegas, NV | 2010 - 2022</w:t>
      </w:r>
    </w:p>
    <w:p>
      <w:r>
        <w:rPr>
          <w:rFonts w:ascii="Calibri" w:hAnsi="Calibri"/>
          <w:sz w:val="20"/>
        </w:rPr>
        <w:t>• Progressed from media buyer to director overseeing all paid media operations for agency clients</w:t>
      </w:r>
    </w:p>
    <w:p>
      <w:r>
        <w:rPr>
          <w:rFonts w:ascii="Calibri" w:hAnsi="Calibri"/>
          <w:sz w:val="20"/>
        </w:rPr>
        <w:t>• Managed Google Ads accounts with monthly spend exceeding $100K, consistently achieving top 10% quality scores</w:t>
      </w:r>
    </w:p>
    <w:p>
      <w:r>
        <w:rPr>
          <w:rFonts w:ascii="Calibri" w:hAnsi="Calibri"/>
          <w:sz w:val="20"/>
        </w:rPr>
        <w:t>• Built Meta Ads programs from scratch, developing audience strategies that reduced CPAs by 40%</w:t>
      </w:r>
    </w:p>
    <w:p>
      <w:r>
        <w:rPr>
          <w:rFonts w:ascii="Calibri" w:hAnsi="Calibri"/>
          <w:sz w:val="20"/>
        </w:rPr>
        <w:t>• E-commerce client: Scaled from $20K to $80K monthly spend while improving ROAS from 2.5x to 4.2x</w:t>
      </w:r>
    </w:p>
    <w:p>
      <w:r>
        <w:rPr>
          <w:rFonts w:ascii="Calibri" w:hAnsi="Calibri"/>
          <w:sz w:val="20"/>
        </w:rPr>
        <w:t>• SaaS client: Reduced trial-to-paid CAC by 35% through funnel optimization and retargeting improvements</w:t>
      </w:r>
    </w:p>
    <w:p/>
    <w:p>
      <w:r>
        <w:rPr>
          <w:rFonts w:ascii="Calibri" w:hAnsi="Calibri"/>
          <w:b/>
          <w:sz w:val="24"/>
        </w:rPr>
        <w:t>CERTIFICATIONS</w:t>
      </w:r>
    </w:p>
    <w:p>
      <w:r>
        <w:rPr>
          <w:rFonts w:ascii="Calibri" w:hAnsi="Calibri"/>
          <w:sz w:val="20"/>
        </w:rPr>
        <w:t>Google Ads Certified (Search, Display, Video, Shopping)</w:t>
      </w:r>
    </w:p>
    <w:p>
      <w:r>
        <w:rPr>
          <w:rFonts w:ascii="Calibri" w:hAnsi="Calibri"/>
          <w:sz w:val="20"/>
        </w:rPr>
        <w:t>Meta Blueprint Certified</w:t>
      </w:r>
    </w:p>
    <w:p>
      <w:r>
        <w:rPr>
          <w:rFonts w:ascii="Calibri" w:hAnsi="Calibri"/>
          <w:sz w:val="20"/>
        </w:rPr>
        <w:t>Google Analytics Certified</w:t>
      </w:r>
    </w:p>
    <w:p>
      <w:r>
        <w:rPr>
          <w:rFonts w:ascii="Calibri" w:hAnsi="Calibri"/>
          <w:sz w:val="20"/>
        </w:rPr>
        <w:t>HubSpot Inbound Marketing Certified</w:t>
      </w:r>
    </w:p>
    <w:p/>
    <w:p>
      <w:r>
        <w:rPr>
          <w:rFonts w:ascii="Calibri" w:hAnsi="Calibri"/>
          <w:b/>
          <w:sz w:val="24"/>
        </w:rPr>
        <w:t>TECHNICAL SKILLS</w:t>
      </w:r>
    </w:p>
    <w:p>
      <w:r>
        <w:rPr>
          <w:rFonts w:ascii="Calibri" w:hAnsi="Calibri"/>
          <w:b/>
          <w:sz w:val="20"/>
        </w:rPr>
        <w:t xml:space="preserve">Platforms: </w:t>
      </w:r>
      <w:r>
        <w:rPr>
          <w:rFonts w:ascii="Calibri" w:hAnsi="Calibri"/>
          <w:sz w:val="20"/>
        </w:rPr>
        <w:t>Google Ads, Meta Ads Manager, LinkedIn Campaign Manager, TikTok Ads, Microsoft Advertising, DV360</w:t>
      </w:r>
    </w:p>
    <w:p>
      <w:r>
        <w:rPr>
          <w:rFonts w:ascii="Calibri" w:hAnsi="Calibri"/>
          <w:b/>
          <w:sz w:val="20"/>
        </w:rPr>
        <w:t xml:space="preserve">Analytics: </w:t>
      </w:r>
      <w:r>
        <w:rPr>
          <w:rFonts w:ascii="Calibri" w:hAnsi="Calibri"/>
          <w:sz w:val="20"/>
        </w:rPr>
        <w:t>Google Analytics 4, Looker Studio, Mixpanel, Amplitude, Heap</w:t>
      </w:r>
    </w:p>
    <w:p>
      <w:r>
        <w:rPr>
          <w:rFonts w:ascii="Calibri" w:hAnsi="Calibri"/>
          <w:b/>
          <w:sz w:val="20"/>
        </w:rPr>
        <w:t xml:space="preserve">Tools: </w:t>
      </w:r>
      <w:r>
        <w:rPr>
          <w:rFonts w:ascii="Calibri" w:hAnsi="Calibri"/>
          <w:sz w:val="20"/>
        </w:rPr>
        <w:t>Google Tag Manager, Segment, Supermetrics, Funnel.io, Optmyzr</w:t>
      </w:r>
    </w:p>
    <w:p>
      <w:r>
        <w:rPr>
          <w:rFonts w:ascii="Calibri" w:hAnsi="Calibri"/>
          <w:b/>
          <w:sz w:val="20"/>
        </w:rPr>
        <w:t xml:space="preserve">Automation: </w:t>
      </w:r>
      <w:r>
        <w:rPr>
          <w:rFonts w:ascii="Calibri" w:hAnsi="Calibri"/>
          <w:sz w:val="20"/>
        </w:rPr>
        <w:t>n8n, Zapier, Custom API scripts, Automated bidding systems</w:t>
      </w:r>
    </w:p>
    <w:p/>
    <w:p>
      <w:r>
        <w:rPr>
          <w:rFonts w:ascii="Calibri" w:hAnsi="Calibri"/>
          <w:b/>
          <w:sz w:val="24"/>
        </w:rPr>
        <w:t>EDUCATION</w:t>
      </w:r>
    </w:p>
    <w:p>
      <w:r>
        <w:rPr>
          <w:rFonts w:ascii="Calibri" w:hAnsi="Calibri"/>
          <w:sz w:val="20"/>
        </w:rPr>
        <w:t>California State University, Long Beach</w:t>
        <w:br/>
        <w:t>Bachelor's Coursework in Forensic Psychology | Minor in Philosophy</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