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590A" w14:textId="6EBFD007" w:rsidR="009A3749" w:rsidRPr="00F60171" w:rsidRDefault="00F60171" w:rsidP="00F6017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171">
        <w:rPr>
          <w:rFonts w:ascii="Times New Roman" w:hAnsi="Times New Roman" w:cs="Times New Roman"/>
          <w:sz w:val="24"/>
          <w:szCs w:val="24"/>
        </w:rPr>
        <w:t xml:space="preserve">NIDIA DENOVA LUKITASARI </w:t>
      </w:r>
    </w:p>
    <w:p w14:paraId="4F9C8C8F" w14:textId="0E91C35A" w:rsidR="00F60171" w:rsidRPr="00F60171" w:rsidRDefault="00F60171" w:rsidP="00F6017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171">
        <w:rPr>
          <w:rFonts w:ascii="Times New Roman" w:hAnsi="Times New Roman" w:cs="Times New Roman"/>
          <w:sz w:val="24"/>
          <w:szCs w:val="24"/>
        </w:rPr>
        <w:t>40011423650333</w:t>
      </w:r>
    </w:p>
    <w:p w14:paraId="6A1A6D5A" w14:textId="5042C290" w:rsidR="00094F33" w:rsidRDefault="00F60171" w:rsidP="00F6017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0171">
        <w:rPr>
          <w:rFonts w:ascii="Times New Roman" w:hAnsi="Times New Roman" w:cs="Times New Roman"/>
          <w:sz w:val="24"/>
          <w:szCs w:val="24"/>
        </w:rPr>
        <w:t xml:space="preserve">KELAS H </w:t>
      </w:r>
    </w:p>
    <w:p w14:paraId="2133FE42" w14:textId="64C70B0B" w:rsidR="009A2763" w:rsidRDefault="00F60171" w:rsidP="009A2763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0171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="00BD4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0352BA" w14:textId="734999A5" w:rsidR="00F60171" w:rsidRPr="00F60171" w:rsidRDefault="0026474E" w:rsidP="00F60171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60171" w:rsidRPr="00F60171">
        <w:rPr>
          <w:rFonts w:ascii="Times New Roman" w:hAnsi="Times New Roman" w:cs="Times New Roman"/>
          <w:b/>
          <w:bCs/>
          <w:sz w:val="24"/>
          <w:szCs w:val="24"/>
        </w:rPr>
        <w:t xml:space="preserve">Prompt: </w:t>
      </w:r>
    </w:p>
    <w:p w14:paraId="68E31B8C" w14:textId="2E9162BE" w:rsid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tabelnya</w:t>
      </w:r>
      <w:proofErr w:type="spellEnd"/>
    </w:p>
    <w:p w14:paraId="7FAEF525" w14:textId="7AE21438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998B33C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desain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sederhana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dasar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manajemen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Database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210D50" w14:textId="77777777" w:rsidR="00F60171" w:rsidRPr="00F60171" w:rsidRDefault="00F60171" w:rsidP="00F60171">
      <w:pPr>
        <w:numPr>
          <w:ilvl w:val="0"/>
          <w:numId w:val="6"/>
        </w:numPr>
        <w:spacing w:before="120" w:after="12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Struktur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Tabel</w:t>
      </w:r>
      <w:proofErr w:type="spellEnd"/>
    </w:p>
    <w:p w14:paraId="7908B477" w14:textId="0C3267D4" w:rsidR="00F60171" w:rsidRPr="00F60171" w:rsidRDefault="00F60171" w:rsidP="00F60171">
      <w:pPr>
        <w:numPr>
          <w:ilvl w:val="0"/>
          <w:numId w:val="14"/>
        </w:numPr>
        <w:tabs>
          <w:tab w:val="clear" w:pos="720"/>
        </w:tabs>
        <w:spacing w:before="120" w:after="12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books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(Daftar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5E00238D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tersedia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3330"/>
      </w:tblGrid>
      <w:tr w:rsidR="00F60171" w:rsidRPr="00F60171" w14:paraId="36D583C7" w14:textId="77777777" w:rsidTr="00F60171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4660CED6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2130" w:type="dxa"/>
            <w:vAlign w:val="center"/>
            <w:hideMark/>
          </w:tcPr>
          <w:p w14:paraId="0AEBAFD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3285" w:type="dxa"/>
            <w:vAlign w:val="center"/>
            <w:hideMark/>
          </w:tcPr>
          <w:p w14:paraId="0EC5017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F60171" w:rsidRPr="00F60171" w14:paraId="26551B31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82D2B7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book_id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37E8E9E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3285" w:type="dxa"/>
            <w:vAlign w:val="center"/>
            <w:hideMark/>
          </w:tcPr>
          <w:p w14:paraId="7D61A71E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</w:p>
        </w:tc>
      </w:tr>
      <w:tr w:rsidR="00F60171" w:rsidRPr="00F60171" w14:paraId="4904B97F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A00F2DB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2130" w:type="dxa"/>
            <w:vAlign w:val="center"/>
            <w:hideMark/>
          </w:tcPr>
          <w:p w14:paraId="01717D0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3285" w:type="dxa"/>
            <w:vAlign w:val="center"/>
            <w:hideMark/>
          </w:tcPr>
          <w:p w14:paraId="79D705C1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Judul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</w:p>
        </w:tc>
      </w:tr>
      <w:tr w:rsidR="00F60171" w:rsidRPr="00F60171" w14:paraId="39DBCC3C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54D103B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author</w:t>
            </w:r>
          </w:p>
        </w:tc>
        <w:tc>
          <w:tcPr>
            <w:tcW w:w="2130" w:type="dxa"/>
            <w:vAlign w:val="center"/>
            <w:hideMark/>
          </w:tcPr>
          <w:p w14:paraId="0874922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3285" w:type="dxa"/>
            <w:vAlign w:val="center"/>
            <w:hideMark/>
          </w:tcPr>
          <w:p w14:paraId="7B16EF0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Penulis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</w:p>
        </w:tc>
      </w:tr>
      <w:tr w:rsidR="00F60171" w:rsidRPr="00F60171" w14:paraId="4D700B3D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036EFB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16980C9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3285" w:type="dxa"/>
            <w:vAlign w:val="center"/>
            <w:hideMark/>
          </w:tcPr>
          <w:p w14:paraId="6228AC8A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</w:p>
        </w:tc>
      </w:tr>
      <w:tr w:rsidR="00F60171" w:rsidRPr="00F60171" w14:paraId="40F256DA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E6C0C9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published_year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722B9FC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3285" w:type="dxa"/>
            <w:vAlign w:val="center"/>
            <w:hideMark/>
          </w:tcPr>
          <w:p w14:paraId="0E9D3B2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Tahun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terbit</w:t>
            </w:r>
            <w:proofErr w:type="spellEnd"/>
          </w:p>
        </w:tc>
      </w:tr>
      <w:tr w:rsidR="00F60171" w:rsidRPr="00F60171" w14:paraId="6F3C45C7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2BFAB85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isbn</w:t>
            </w:r>
            <w:proofErr w:type="spellEnd"/>
          </w:p>
        </w:tc>
        <w:tc>
          <w:tcPr>
            <w:tcW w:w="2130" w:type="dxa"/>
            <w:vAlign w:val="center"/>
            <w:hideMark/>
          </w:tcPr>
          <w:p w14:paraId="4C7DF46F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13)</w:t>
            </w:r>
          </w:p>
        </w:tc>
        <w:tc>
          <w:tcPr>
            <w:tcW w:w="3285" w:type="dxa"/>
            <w:vAlign w:val="center"/>
            <w:hideMark/>
          </w:tcPr>
          <w:p w14:paraId="17172D9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Nomor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ISBN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</w:p>
        </w:tc>
      </w:tr>
      <w:tr w:rsidR="00F60171" w:rsidRPr="00F60171" w14:paraId="5F733C02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64DDA4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quantity</w:t>
            </w:r>
          </w:p>
        </w:tc>
        <w:tc>
          <w:tcPr>
            <w:tcW w:w="2130" w:type="dxa"/>
            <w:vAlign w:val="center"/>
            <w:hideMark/>
          </w:tcPr>
          <w:p w14:paraId="23BBC0B8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3285" w:type="dxa"/>
            <w:vAlign w:val="center"/>
            <w:hideMark/>
          </w:tcPr>
          <w:p w14:paraId="74DD0E1C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eksemplar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tersedia</w:t>
            </w:r>
            <w:proofErr w:type="spellEnd"/>
          </w:p>
        </w:tc>
      </w:tr>
    </w:tbl>
    <w:p w14:paraId="62D21209" w14:textId="00D59612" w:rsidR="00F60171" w:rsidRPr="00F60171" w:rsidRDefault="00F60171" w:rsidP="00F60171">
      <w:pPr>
        <w:numPr>
          <w:ilvl w:val="0"/>
          <w:numId w:val="14"/>
        </w:numPr>
        <w:tabs>
          <w:tab w:val="clear" w:pos="720"/>
        </w:tabs>
        <w:spacing w:before="120" w:after="12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categories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00AC008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non-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sains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980"/>
      </w:tblGrid>
      <w:tr w:rsidR="00F60171" w:rsidRPr="00F60171" w14:paraId="7F2FC605" w14:textId="77777777" w:rsidTr="00F60171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2775C7C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Nama Kolom</w:t>
            </w:r>
          </w:p>
        </w:tc>
        <w:tc>
          <w:tcPr>
            <w:tcW w:w="1950" w:type="dxa"/>
            <w:vAlign w:val="center"/>
            <w:hideMark/>
          </w:tcPr>
          <w:p w14:paraId="6C7ED59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1935" w:type="dxa"/>
            <w:vAlign w:val="center"/>
            <w:hideMark/>
          </w:tcPr>
          <w:p w14:paraId="58D5050E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F60171" w:rsidRPr="00F60171" w14:paraId="706C004C" w14:textId="77777777" w:rsidTr="00F60171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6CCA92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category_id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5481F00B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1935" w:type="dxa"/>
            <w:vAlign w:val="center"/>
            <w:hideMark/>
          </w:tcPr>
          <w:p w14:paraId="17E2BCA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</w:p>
        </w:tc>
      </w:tr>
      <w:tr w:rsidR="00F60171" w:rsidRPr="00F60171" w14:paraId="291F76FF" w14:textId="77777777" w:rsidTr="00F60171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A54553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category_name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10556D7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100)</w:t>
            </w:r>
          </w:p>
        </w:tc>
        <w:tc>
          <w:tcPr>
            <w:tcW w:w="1935" w:type="dxa"/>
            <w:vAlign w:val="center"/>
            <w:hideMark/>
          </w:tcPr>
          <w:p w14:paraId="3854D29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Nama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</w:p>
        </w:tc>
      </w:tr>
    </w:tbl>
    <w:p w14:paraId="3724D873" w14:textId="181F38CB" w:rsidR="00F60171" w:rsidRPr="00F60171" w:rsidRDefault="00F60171" w:rsidP="00F60171">
      <w:pPr>
        <w:numPr>
          <w:ilvl w:val="0"/>
          <w:numId w:val="14"/>
        </w:numPr>
        <w:tabs>
          <w:tab w:val="clear" w:pos="720"/>
        </w:tabs>
        <w:spacing w:before="120" w:after="12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members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1B907604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790"/>
      </w:tblGrid>
      <w:tr w:rsidR="00F60171" w:rsidRPr="00F60171" w14:paraId="75297D74" w14:textId="77777777" w:rsidTr="00F60171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100C40D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1950" w:type="dxa"/>
            <w:vAlign w:val="center"/>
            <w:hideMark/>
          </w:tcPr>
          <w:p w14:paraId="411F185F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2745" w:type="dxa"/>
            <w:vAlign w:val="center"/>
            <w:hideMark/>
          </w:tcPr>
          <w:p w14:paraId="60F6BFD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F60171" w:rsidRPr="00F60171" w14:paraId="0D56CC5F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3BEC4C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member_id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588ECC18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2745" w:type="dxa"/>
            <w:vAlign w:val="center"/>
            <w:hideMark/>
          </w:tcPr>
          <w:p w14:paraId="7938A67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</w:p>
        </w:tc>
      </w:tr>
      <w:tr w:rsidR="00F60171" w:rsidRPr="00F60171" w14:paraId="0E54A2C1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5EB0159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950" w:type="dxa"/>
            <w:vAlign w:val="center"/>
            <w:hideMark/>
          </w:tcPr>
          <w:p w14:paraId="339F8CF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255)</w:t>
            </w:r>
          </w:p>
        </w:tc>
        <w:tc>
          <w:tcPr>
            <w:tcW w:w="2745" w:type="dxa"/>
            <w:vAlign w:val="center"/>
            <w:hideMark/>
          </w:tcPr>
          <w:p w14:paraId="0AEF030C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Nama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</w:p>
        </w:tc>
      </w:tr>
      <w:tr w:rsidR="00F60171" w:rsidRPr="00F60171" w14:paraId="4FB95114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5FF46CD9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address</w:t>
            </w:r>
          </w:p>
        </w:tc>
        <w:tc>
          <w:tcPr>
            <w:tcW w:w="1950" w:type="dxa"/>
            <w:vAlign w:val="center"/>
            <w:hideMark/>
          </w:tcPr>
          <w:p w14:paraId="3F00BD8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TEXT</w:t>
            </w:r>
          </w:p>
        </w:tc>
        <w:tc>
          <w:tcPr>
            <w:tcW w:w="2745" w:type="dxa"/>
            <w:vAlign w:val="center"/>
            <w:hideMark/>
          </w:tcPr>
          <w:p w14:paraId="1A732E06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Alamat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</w:p>
        </w:tc>
      </w:tr>
      <w:tr w:rsidR="00F60171" w:rsidRPr="00F60171" w14:paraId="4C9AEADD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13684F4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phone_number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23B4FBB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15)</w:t>
            </w:r>
          </w:p>
        </w:tc>
        <w:tc>
          <w:tcPr>
            <w:tcW w:w="2745" w:type="dxa"/>
            <w:vAlign w:val="center"/>
            <w:hideMark/>
          </w:tcPr>
          <w:p w14:paraId="7128FDBB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Nomor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telepon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</w:p>
        </w:tc>
      </w:tr>
      <w:tr w:rsidR="00F60171" w:rsidRPr="00F60171" w14:paraId="4BB70B63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6E310AE8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</w:t>
            </w:r>
          </w:p>
        </w:tc>
        <w:tc>
          <w:tcPr>
            <w:tcW w:w="1950" w:type="dxa"/>
            <w:vAlign w:val="center"/>
            <w:hideMark/>
          </w:tcPr>
          <w:p w14:paraId="6A7C525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100)</w:t>
            </w:r>
          </w:p>
        </w:tc>
        <w:tc>
          <w:tcPr>
            <w:tcW w:w="2745" w:type="dxa"/>
            <w:vAlign w:val="center"/>
            <w:hideMark/>
          </w:tcPr>
          <w:p w14:paraId="3E6F37A8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Email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</w:p>
        </w:tc>
      </w:tr>
      <w:tr w:rsidR="00F60171" w:rsidRPr="00F60171" w14:paraId="6FA8669E" w14:textId="77777777" w:rsidTr="00F60171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483CA94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join_date</w:t>
            </w:r>
            <w:proofErr w:type="spellEnd"/>
          </w:p>
        </w:tc>
        <w:tc>
          <w:tcPr>
            <w:tcW w:w="1950" w:type="dxa"/>
            <w:vAlign w:val="center"/>
            <w:hideMark/>
          </w:tcPr>
          <w:p w14:paraId="5A36301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45" w:type="dxa"/>
            <w:vAlign w:val="center"/>
            <w:hideMark/>
          </w:tcPr>
          <w:p w14:paraId="6BDF46B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bergabung</w:t>
            </w:r>
            <w:proofErr w:type="spellEnd"/>
          </w:p>
        </w:tc>
      </w:tr>
    </w:tbl>
    <w:p w14:paraId="2A75A5B9" w14:textId="518A6774" w:rsidR="00F60171" w:rsidRPr="00F60171" w:rsidRDefault="00F60171" w:rsidP="00F60171">
      <w:pPr>
        <w:numPr>
          <w:ilvl w:val="0"/>
          <w:numId w:val="14"/>
        </w:numPr>
        <w:tabs>
          <w:tab w:val="clear" w:pos="720"/>
        </w:tabs>
        <w:spacing w:before="120" w:after="12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E637A74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mencatat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880"/>
        <w:gridCol w:w="4050"/>
      </w:tblGrid>
      <w:tr w:rsidR="00F60171" w:rsidRPr="00F60171" w14:paraId="0D55150C" w14:textId="77777777" w:rsidTr="00F60171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495DA296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2850" w:type="dxa"/>
            <w:vAlign w:val="center"/>
            <w:hideMark/>
          </w:tcPr>
          <w:p w14:paraId="28332471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4005" w:type="dxa"/>
            <w:vAlign w:val="center"/>
            <w:hideMark/>
          </w:tcPr>
          <w:p w14:paraId="4D09D59F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F60171" w:rsidRPr="00F60171" w14:paraId="05ED8A29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415308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loan_id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0BF24863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4005" w:type="dxa"/>
            <w:vAlign w:val="center"/>
            <w:hideMark/>
          </w:tcPr>
          <w:p w14:paraId="68CFC60B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peminjaman</w:t>
            </w:r>
            <w:proofErr w:type="spellEnd"/>
          </w:p>
        </w:tc>
      </w:tr>
      <w:tr w:rsidR="00F60171" w:rsidRPr="00F60171" w14:paraId="7D9A15E3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04DA0B88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book_id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3BF9229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4005" w:type="dxa"/>
            <w:vAlign w:val="center"/>
            <w:hideMark/>
          </w:tcPr>
          <w:p w14:paraId="5FAFFD6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buku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dipinjam</w:t>
            </w:r>
            <w:proofErr w:type="spellEnd"/>
          </w:p>
        </w:tc>
      </w:tr>
      <w:tr w:rsidR="00F60171" w:rsidRPr="00F60171" w14:paraId="0F9AB7BE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B4696C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member_id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7E125C86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4005" w:type="dxa"/>
            <w:vAlign w:val="center"/>
            <w:hideMark/>
          </w:tcPr>
          <w:p w14:paraId="21748EE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anggota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meminjam</w:t>
            </w:r>
            <w:proofErr w:type="spellEnd"/>
          </w:p>
        </w:tc>
      </w:tr>
      <w:tr w:rsidR="00F60171" w:rsidRPr="00F60171" w14:paraId="506DCC79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D87B19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loan_date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19B5B9B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4005" w:type="dxa"/>
            <w:vAlign w:val="center"/>
            <w:hideMark/>
          </w:tcPr>
          <w:p w14:paraId="6BA2679C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peminjaman</w:t>
            </w:r>
            <w:proofErr w:type="spellEnd"/>
          </w:p>
        </w:tc>
      </w:tr>
      <w:tr w:rsidR="00F60171" w:rsidRPr="00F60171" w14:paraId="1B51EBCE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F4A211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due_date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79E42EBE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4005" w:type="dxa"/>
            <w:vAlign w:val="center"/>
            <w:hideMark/>
          </w:tcPr>
          <w:p w14:paraId="41E2227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pengembalian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diharapkan</w:t>
            </w:r>
            <w:proofErr w:type="spellEnd"/>
          </w:p>
        </w:tc>
      </w:tr>
      <w:tr w:rsidR="00F60171" w:rsidRPr="00F60171" w14:paraId="3C94AEF9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30D001DF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return_date</w:t>
            </w:r>
            <w:proofErr w:type="spellEnd"/>
          </w:p>
        </w:tc>
        <w:tc>
          <w:tcPr>
            <w:tcW w:w="2850" w:type="dxa"/>
            <w:vAlign w:val="center"/>
            <w:hideMark/>
          </w:tcPr>
          <w:p w14:paraId="36E49F2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4005" w:type="dxa"/>
            <w:vAlign w:val="center"/>
            <w:hideMark/>
          </w:tcPr>
          <w:p w14:paraId="7BBA7E85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pengembalian</w:t>
            </w:r>
            <w:proofErr w:type="spellEnd"/>
          </w:p>
        </w:tc>
      </w:tr>
      <w:tr w:rsidR="00F60171" w:rsidRPr="00F60171" w14:paraId="4E4B412D" w14:textId="77777777" w:rsidTr="00F60171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F096DA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2850" w:type="dxa"/>
            <w:vAlign w:val="center"/>
            <w:hideMark/>
          </w:tcPr>
          <w:p w14:paraId="17BFBE4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'loaned', 'returned')</w:t>
            </w:r>
          </w:p>
        </w:tc>
        <w:tc>
          <w:tcPr>
            <w:tcW w:w="4005" w:type="dxa"/>
            <w:vAlign w:val="center"/>
            <w:hideMark/>
          </w:tcPr>
          <w:p w14:paraId="31F2E516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Status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peminjaman</w:t>
            </w:r>
            <w:proofErr w:type="spellEnd"/>
          </w:p>
        </w:tc>
      </w:tr>
    </w:tbl>
    <w:p w14:paraId="3810406D" w14:textId="5EF7613B" w:rsidR="00F60171" w:rsidRPr="00F60171" w:rsidRDefault="00F60171" w:rsidP="00F60171">
      <w:pPr>
        <w:numPr>
          <w:ilvl w:val="0"/>
          <w:numId w:val="14"/>
        </w:numPr>
        <w:tabs>
          <w:tab w:val="clear" w:pos="720"/>
        </w:tabs>
        <w:spacing w:before="120" w:after="120" w:line="360" w:lineRule="auto"/>
        <w:ind w:left="0" w:firstLine="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fines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628470B5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menyimpan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mengenai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dibayar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terlambat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mengembalikan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610"/>
        <w:gridCol w:w="2970"/>
      </w:tblGrid>
      <w:tr w:rsidR="00F60171" w:rsidRPr="00F60171" w14:paraId="6DF7A668" w14:textId="77777777" w:rsidTr="00F60171">
        <w:trPr>
          <w:tblHeader/>
          <w:tblCellSpacing w:w="15" w:type="dxa"/>
        </w:trPr>
        <w:tc>
          <w:tcPr>
            <w:tcW w:w="1665" w:type="dxa"/>
            <w:vAlign w:val="center"/>
            <w:hideMark/>
          </w:tcPr>
          <w:p w14:paraId="0DE4CB2A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2580" w:type="dxa"/>
            <w:vAlign w:val="center"/>
            <w:hideMark/>
          </w:tcPr>
          <w:p w14:paraId="1D52C3F4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2925" w:type="dxa"/>
            <w:vAlign w:val="center"/>
            <w:hideMark/>
          </w:tcPr>
          <w:p w14:paraId="0B343C3D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F60171" w:rsidRPr="00F60171" w14:paraId="7BBD0650" w14:textId="77777777" w:rsidTr="00F60171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50B7D11A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fine_id</w:t>
            </w:r>
            <w:proofErr w:type="spellEnd"/>
          </w:p>
        </w:tc>
        <w:tc>
          <w:tcPr>
            <w:tcW w:w="2580" w:type="dxa"/>
            <w:vAlign w:val="center"/>
            <w:hideMark/>
          </w:tcPr>
          <w:p w14:paraId="36DDACE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(PK)</w:t>
            </w:r>
          </w:p>
        </w:tc>
        <w:tc>
          <w:tcPr>
            <w:tcW w:w="2925" w:type="dxa"/>
            <w:vAlign w:val="center"/>
            <w:hideMark/>
          </w:tcPr>
          <w:p w14:paraId="713E3D27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denda</w:t>
            </w:r>
            <w:proofErr w:type="spellEnd"/>
          </w:p>
        </w:tc>
      </w:tr>
      <w:tr w:rsidR="00F60171" w:rsidRPr="00F60171" w14:paraId="1B99E6B5" w14:textId="77777777" w:rsidTr="00F60171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DA822BA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loan_id</w:t>
            </w:r>
            <w:proofErr w:type="spellEnd"/>
          </w:p>
        </w:tc>
        <w:tc>
          <w:tcPr>
            <w:tcW w:w="2580" w:type="dxa"/>
            <w:vAlign w:val="center"/>
            <w:hideMark/>
          </w:tcPr>
          <w:p w14:paraId="5648F031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 (FK)</w:t>
            </w:r>
          </w:p>
        </w:tc>
        <w:tc>
          <w:tcPr>
            <w:tcW w:w="2925" w:type="dxa"/>
            <w:vAlign w:val="center"/>
            <w:hideMark/>
          </w:tcPr>
          <w:p w14:paraId="47337199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peminjaman</w:t>
            </w:r>
            <w:proofErr w:type="spellEnd"/>
          </w:p>
        </w:tc>
      </w:tr>
      <w:tr w:rsidR="00F60171" w:rsidRPr="00F60171" w14:paraId="423254C7" w14:textId="77777777" w:rsidTr="00F60171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7A346559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fine_amount</w:t>
            </w:r>
            <w:proofErr w:type="spellEnd"/>
          </w:p>
        </w:tc>
        <w:tc>
          <w:tcPr>
            <w:tcW w:w="2580" w:type="dxa"/>
            <w:vAlign w:val="center"/>
            <w:hideMark/>
          </w:tcPr>
          <w:p w14:paraId="4720FEFE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10, 2)</w:t>
            </w:r>
          </w:p>
        </w:tc>
        <w:tc>
          <w:tcPr>
            <w:tcW w:w="2925" w:type="dxa"/>
            <w:vAlign w:val="center"/>
            <w:hideMark/>
          </w:tcPr>
          <w:p w14:paraId="57E33342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denda</w:t>
            </w:r>
            <w:proofErr w:type="spellEnd"/>
          </w:p>
        </w:tc>
      </w:tr>
      <w:tr w:rsidR="00F60171" w:rsidRPr="00F60171" w14:paraId="0381C5ED" w14:textId="77777777" w:rsidTr="00F60171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1FEB1C0E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paid_status</w:t>
            </w:r>
            <w:proofErr w:type="spellEnd"/>
          </w:p>
        </w:tc>
        <w:tc>
          <w:tcPr>
            <w:tcW w:w="2580" w:type="dxa"/>
            <w:vAlign w:val="center"/>
            <w:hideMark/>
          </w:tcPr>
          <w:p w14:paraId="199FFCAF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ENUM(</w:t>
            </w:r>
            <w:proofErr w:type="gram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'paid', 'unpaid')</w:t>
            </w:r>
          </w:p>
        </w:tc>
        <w:tc>
          <w:tcPr>
            <w:tcW w:w="2925" w:type="dxa"/>
            <w:vAlign w:val="center"/>
            <w:hideMark/>
          </w:tcPr>
          <w:p w14:paraId="29AD96E0" w14:textId="77777777" w:rsidR="00F60171" w:rsidRPr="00F60171" w:rsidRDefault="00F60171" w:rsidP="00094F3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Status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F601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denda</w:t>
            </w:r>
            <w:proofErr w:type="spellEnd"/>
          </w:p>
        </w:tc>
      </w:tr>
    </w:tbl>
    <w:p w14:paraId="2492D191" w14:textId="77777777" w:rsidR="00F60171" w:rsidRPr="00F60171" w:rsidRDefault="00F60171" w:rsidP="00F60171">
      <w:pPr>
        <w:numPr>
          <w:ilvl w:val="0"/>
          <w:numId w:val="6"/>
        </w:numPr>
        <w:spacing w:before="120" w:after="120" w:line="360" w:lineRule="auto"/>
        <w:ind w:left="0" w:firstLine="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Antar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Tabel</w:t>
      </w:r>
      <w:proofErr w:type="spellEnd"/>
    </w:p>
    <w:p w14:paraId="2F7E718E" w14:textId="77777777" w:rsidR="00F60171" w:rsidRPr="00F60171" w:rsidRDefault="00F60171" w:rsidP="00F60171">
      <w:pPr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foreign key.</w:t>
      </w:r>
    </w:p>
    <w:p w14:paraId="20D7322C" w14:textId="77777777" w:rsidR="00F60171" w:rsidRPr="00F60171" w:rsidRDefault="00F60171" w:rsidP="00F60171">
      <w:pPr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foreign key </w:t>
      </w:r>
      <w:proofErr w:type="spellStart"/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book_id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member_id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AC96CD" w14:textId="77777777" w:rsidR="00F60171" w:rsidRPr="00F60171" w:rsidRDefault="00F60171" w:rsidP="00F60171">
      <w:pPr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fines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terhubung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foreign key </w:t>
      </w:r>
      <w:proofErr w:type="spellStart"/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loan_id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2227FD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desain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Anda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melacak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D48F9DB" w14:textId="77777777" w:rsid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2E9EBB" w14:textId="1A668272" w:rsidR="00F60171" w:rsidRPr="00F60171" w:rsidRDefault="0026474E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="00F60171"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</w:t>
      </w:r>
    </w:p>
    <w:p w14:paraId="6D0CE730" w14:textId="0984FF05" w:rsid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ERD (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entiy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relationship diagram)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masing-masing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kardinalitasnya</w:t>
      </w:r>
      <w:proofErr w:type="spellEnd"/>
    </w:p>
    <w:p w14:paraId="5181BEE8" w14:textId="77777777" w:rsid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9EA8FF4" w14:textId="42444E6F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penjelasan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tentang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kardinalitasnya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A16472" w14:textId="77777777" w:rsidR="00F60171" w:rsidRPr="00F60171" w:rsidRDefault="00F60171" w:rsidP="00F6017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Entity-Relationship Diagram (ERD):</w:t>
      </w:r>
    </w:p>
    <w:p w14:paraId="28975D54" w14:textId="77777777" w:rsidR="00F60171" w:rsidRPr="00F60171" w:rsidRDefault="00F60171" w:rsidP="00F60171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books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many-to-one (N:1)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E4395B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Banyak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7929BB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Kardinalitas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242C453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727261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ABEFE" w14:textId="77777777" w:rsidR="00F60171" w:rsidRPr="00F60171" w:rsidRDefault="00F60171" w:rsidP="00F60171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many-to-one (N:1)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9DE240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Banyak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terhadap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FD9221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Kardinalitas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FDBF6DF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dipinjam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9A9EA7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melibatkan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C55E1B" w14:textId="77777777" w:rsidR="00F60171" w:rsidRPr="00F60171" w:rsidRDefault="00F60171" w:rsidP="00F60171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many-to-one (N:1)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B83250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Banyak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perpustakaan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6EEE52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Kardinalitas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BB98FAA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meminjam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buku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beberapa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C9385D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anggota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8405D4" w14:textId="77777777" w:rsidR="00F60171" w:rsidRPr="00F60171" w:rsidRDefault="00F60171" w:rsidP="00F60171">
      <w:pPr>
        <w:numPr>
          <w:ilvl w:val="0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fines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one-to-one (1:1)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60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E058C7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Relasi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transaksi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BA9E10" w14:textId="77777777" w:rsidR="00F60171" w:rsidRPr="00F60171" w:rsidRDefault="00F60171" w:rsidP="00F60171">
      <w:pPr>
        <w:numPr>
          <w:ilvl w:val="1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Kardinalitas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44EA87F" w14:textId="77777777" w:rsidR="00F60171" w:rsidRP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terlambat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8A3046C" w14:textId="77777777" w:rsidR="00F60171" w:rsidRDefault="00F60171" w:rsidP="00F60171">
      <w:pPr>
        <w:numPr>
          <w:ilvl w:val="2"/>
          <w:numId w:val="20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denda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hanya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peminjaman</w:t>
      </w:r>
      <w:proofErr w:type="spellEnd"/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75F28C" w14:textId="77777777" w:rsidR="00511AB4" w:rsidRDefault="00511AB4" w:rsidP="00511A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F1CAD" w14:textId="77777777" w:rsidR="00511AB4" w:rsidRPr="00F60171" w:rsidRDefault="00511AB4" w:rsidP="00511AB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ED9FD7" w14:textId="77777777" w:rsidR="00F60171" w:rsidRPr="00F60171" w:rsidRDefault="00F60171" w:rsidP="00F60171">
      <w:pPr>
        <w:spacing w:before="12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ERD </w:t>
      </w:r>
      <w:proofErr w:type="spellStart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Kardinalitas</w:t>
      </w:r>
      <w:proofErr w:type="spellEnd"/>
      <w:r w:rsidRPr="00F601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719D791" w14:textId="77777777" w:rsidR="00F60171" w:rsidRPr="00F60171" w:rsidRDefault="00F60171" w:rsidP="00F60171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Books </w:t>
      </w:r>
      <w:r w:rsidRPr="00F60171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⇔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Categories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(N:1)</w:t>
      </w:r>
    </w:p>
    <w:p w14:paraId="456FB50F" w14:textId="77777777" w:rsidR="00F60171" w:rsidRPr="00F60171" w:rsidRDefault="00F60171" w:rsidP="00F60171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Loans </w:t>
      </w:r>
      <w:r w:rsidRPr="00F60171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⇔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Books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(N:1)</w:t>
      </w:r>
    </w:p>
    <w:p w14:paraId="6981E30D" w14:textId="77777777" w:rsidR="00F60171" w:rsidRPr="00F60171" w:rsidRDefault="00F60171" w:rsidP="00F60171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Loans </w:t>
      </w:r>
      <w:r w:rsidRPr="00F60171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⇔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Members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(N:1)</w:t>
      </w:r>
    </w:p>
    <w:p w14:paraId="36F06B6D" w14:textId="567D26C8" w:rsidR="00F60171" w:rsidRDefault="00F60171" w:rsidP="00F60171">
      <w:pPr>
        <w:numPr>
          <w:ilvl w:val="0"/>
          <w:numId w:val="2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Fines </w:t>
      </w:r>
      <w:r w:rsidRPr="00F60171">
        <w:rPr>
          <w:rFonts w:ascii="Cambria Math" w:eastAsia="Times New Roman" w:hAnsi="Cambria Math" w:cs="Cambria Math"/>
          <w:b/>
          <w:bCs/>
          <w:kern w:val="0"/>
          <w:sz w:val="24"/>
          <w:szCs w:val="24"/>
          <w14:ligatures w14:val="none"/>
        </w:rPr>
        <w:t>⇔</w:t>
      </w:r>
      <w:r w:rsidRPr="00F601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Loans</w:t>
      </w:r>
      <w:r w:rsidRPr="00F601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(1:1)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A45B2A1" w14:textId="38604F18" w:rsid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C722DC" w14:textId="493073B5" w:rsidR="00094F33" w:rsidRDefault="002408CB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diagram</w:t>
      </w:r>
      <w:r w:rsidR="00094F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ERD: </w:t>
      </w:r>
    </w:p>
    <w:p w14:paraId="564E6D21" w14:textId="122DE68D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5F277D5" wp14:editId="08A247B8">
            <wp:extent cx="6176963" cy="432189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026" cy="43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329" w14:textId="77777777" w:rsidR="00F60171" w:rsidRPr="00F60171" w:rsidRDefault="00F60171" w:rsidP="00F60171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F60171" w:rsidRPr="00F6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3E0"/>
    <w:multiLevelType w:val="hybridMultilevel"/>
    <w:tmpl w:val="AFBC36BA"/>
    <w:lvl w:ilvl="0" w:tplc="D5B2B2F8">
      <w:start w:val="1"/>
      <w:numFmt w:val="decimal"/>
      <w:lvlText w:val="3.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9B52500"/>
    <w:multiLevelType w:val="hybridMultilevel"/>
    <w:tmpl w:val="F6C80AEA"/>
    <w:lvl w:ilvl="0" w:tplc="E6468C84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818D8"/>
    <w:multiLevelType w:val="multilevel"/>
    <w:tmpl w:val="5D644D5E"/>
    <w:lvl w:ilvl="0">
      <w:start w:val="1"/>
      <w:numFmt w:val="decimal"/>
      <w:pStyle w:val="Heading3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D4A0348"/>
    <w:multiLevelType w:val="multilevel"/>
    <w:tmpl w:val="18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B6C77"/>
    <w:multiLevelType w:val="hybridMultilevel"/>
    <w:tmpl w:val="15908E30"/>
    <w:lvl w:ilvl="0" w:tplc="2A6272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A3717"/>
    <w:multiLevelType w:val="hybridMultilevel"/>
    <w:tmpl w:val="661E1C34"/>
    <w:lvl w:ilvl="0" w:tplc="2CD2C0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0AA8"/>
    <w:multiLevelType w:val="hybridMultilevel"/>
    <w:tmpl w:val="21004DC2"/>
    <w:lvl w:ilvl="0" w:tplc="AD3079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D064C"/>
    <w:multiLevelType w:val="hybridMultilevel"/>
    <w:tmpl w:val="A05A1A3C"/>
    <w:lvl w:ilvl="0" w:tplc="AD3A34F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C2712"/>
    <w:multiLevelType w:val="hybridMultilevel"/>
    <w:tmpl w:val="8D847FD6"/>
    <w:lvl w:ilvl="0" w:tplc="C840F09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1BD4D6C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331655"/>
    <w:multiLevelType w:val="multilevel"/>
    <w:tmpl w:val="C3E0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D7BD0"/>
    <w:multiLevelType w:val="multilevel"/>
    <w:tmpl w:val="3C9C82B8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E721793"/>
    <w:multiLevelType w:val="multilevel"/>
    <w:tmpl w:val="3AE8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AE526A"/>
    <w:multiLevelType w:val="hybridMultilevel"/>
    <w:tmpl w:val="E9388774"/>
    <w:lvl w:ilvl="0" w:tplc="45CC29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41A6E"/>
    <w:multiLevelType w:val="multilevel"/>
    <w:tmpl w:val="31E2210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9B620B6"/>
    <w:multiLevelType w:val="hybridMultilevel"/>
    <w:tmpl w:val="24DA3228"/>
    <w:lvl w:ilvl="0" w:tplc="127A4EC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1"/>
  </w:num>
  <w:num w:numId="11">
    <w:abstractNumId w:val="12"/>
  </w:num>
  <w:num w:numId="12">
    <w:abstractNumId w:val="14"/>
  </w:num>
  <w:num w:numId="13">
    <w:abstractNumId w:val="5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3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71"/>
    <w:rsid w:val="00094F33"/>
    <w:rsid w:val="002408CB"/>
    <w:rsid w:val="0026474E"/>
    <w:rsid w:val="002A7FB1"/>
    <w:rsid w:val="00511AB4"/>
    <w:rsid w:val="007965F9"/>
    <w:rsid w:val="00845112"/>
    <w:rsid w:val="009A2763"/>
    <w:rsid w:val="009A3749"/>
    <w:rsid w:val="00BD4A40"/>
    <w:rsid w:val="00CB2306"/>
    <w:rsid w:val="00DB1A36"/>
    <w:rsid w:val="00F6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A317"/>
  <w15:chartTrackingRefBased/>
  <w15:docId w15:val="{073E71E8-2DAE-4873-9C04-D5EFEAD4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112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36"/>
    <w:pPr>
      <w:keepNext/>
      <w:keepLines/>
      <w:numPr>
        <w:numId w:val="5"/>
      </w:numPr>
      <w:spacing w:before="120" w:after="120" w:line="360" w:lineRule="auto"/>
      <w:outlineLvl w:val="1"/>
    </w:pPr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B1A36"/>
    <w:pPr>
      <w:numPr>
        <w:numId w:val="6"/>
      </w:numPr>
      <w:spacing w:before="0"/>
      <w:outlineLvl w:val="2"/>
    </w:pPr>
    <w:rPr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A36"/>
    <w:pPr>
      <w:keepNext/>
      <w:keepLines/>
      <w:numPr>
        <w:numId w:val="14"/>
      </w:numPr>
      <w:spacing w:before="40" w:after="0" w:line="360" w:lineRule="auto"/>
      <w:ind w:left="360" w:hanging="36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A7FB1"/>
    <w:pPr>
      <w:numPr>
        <w:numId w:val="18"/>
      </w:numPr>
      <w:ind w:left="36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A36"/>
    <w:pPr>
      <w:keepNext/>
      <w:keepLines/>
      <w:tabs>
        <w:tab w:val="num" w:pos="720"/>
      </w:tabs>
      <w:spacing w:before="40" w:after="0" w:line="360" w:lineRule="auto"/>
      <w:ind w:left="360" w:hanging="36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12"/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Heading">
    <w:name w:val="Heading"/>
    <w:basedOn w:val="Heading1"/>
    <w:link w:val="HeadingChar"/>
    <w:qFormat/>
    <w:rsid w:val="00DB1A36"/>
    <w:pPr>
      <w:tabs>
        <w:tab w:val="num" w:pos="720"/>
      </w:tabs>
      <w:ind w:left="410" w:hanging="720"/>
      <w:textAlignment w:val="baseline"/>
    </w:pPr>
    <w:rPr>
      <w:rFonts w:eastAsia="Times New Roman"/>
      <w:szCs w:val="24"/>
      <w:bdr w:val="none" w:sz="0" w:space="0" w:color="auto" w:frame="1"/>
      <w:lang w:val="id-ID" w:eastAsia="id-ID"/>
    </w:rPr>
  </w:style>
  <w:style w:type="character" w:customStyle="1" w:styleId="HeadingChar">
    <w:name w:val="Heading Char"/>
    <w:basedOn w:val="DefaultParagraphFont"/>
    <w:link w:val="Heading"/>
    <w:rsid w:val="00DB1A36"/>
    <w:rPr>
      <w:rFonts w:ascii="Times New Roman" w:eastAsia="Times New Roman" w:hAnsi="Times New Roman" w:cs="Times New Roman"/>
      <w:b/>
      <w:kern w:val="0"/>
      <w:sz w:val="24"/>
      <w:szCs w:val="24"/>
      <w:bdr w:val="none" w:sz="0" w:space="0" w:color="auto" w:frame="1"/>
      <w:lang w:val="id-ID"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B1A3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7FB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A36"/>
    <w:rPr>
      <w:rFonts w:ascii="Times New Roman" w:eastAsiaTheme="majorEastAsia" w:hAnsi="Times New Roman" w:cstheme="majorBidi"/>
      <w:sz w:val="24"/>
    </w:rPr>
  </w:style>
  <w:style w:type="paragraph" w:styleId="NormalWeb">
    <w:name w:val="Normal (Web)"/>
    <w:basedOn w:val="Normal"/>
    <w:uiPriority w:val="99"/>
    <w:semiHidden/>
    <w:unhideWhenUsed/>
    <w:rsid w:val="00F60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01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0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2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6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9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Struktur Tabel</vt:lpstr>
      <vt:lpstr>        Relasi Antar Tabel</vt:lpstr>
      <vt:lpstr>        Entity-Relationship Diagram (ERD):</vt:lpstr>
      <vt:lpstr>        ERD Kardinalitas:</vt:lpstr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Denova</dc:creator>
  <cp:keywords/>
  <dc:description/>
  <cp:lastModifiedBy>Nidia Denova</cp:lastModifiedBy>
  <cp:revision>7</cp:revision>
  <dcterms:created xsi:type="dcterms:W3CDTF">2024-12-09T15:25:00Z</dcterms:created>
  <dcterms:modified xsi:type="dcterms:W3CDTF">2024-12-09T16:29:00Z</dcterms:modified>
</cp:coreProperties>
</file>