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5EA04" w14:textId="684F29FB" w:rsidR="000D36FB" w:rsidRPr="00E9309E" w:rsidRDefault="000D36FB" w:rsidP="00E9309E">
      <w:pPr>
        <w:spacing w:after="0" w:line="240" w:lineRule="auto"/>
        <w:jc w:val="center"/>
        <w:rPr>
          <w:rFonts w:ascii="Times New Roman" w:eastAsia="Times New Roman" w:hAnsi="Times New Roman" w:cs="Times New Roman"/>
          <w:color w:val="0000FF"/>
          <w:sz w:val="40"/>
          <w:szCs w:val="40"/>
          <w:lang w:val="en-US"/>
        </w:rPr>
      </w:pPr>
      <w:r w:rsidRPr="006C0675">
        <w:rPr>
          <w:rFonts w:ascii="Times New Roman" w:eastAsia="Times New Roman" w:hAnsi="Times New Roman" w:cs="Times New Roman"/>
          <w:color w:val="0000FF"/>
          <w:sz w:val="44"/>
          <w:szCs w:val="44"/>
          <w:lang w:val="en-US"/>
        </w:rPr>
        <w:t xml:space="preserve">Integrating Sentiment Analysis into Electronic Health Records: A </w:t>
      </w:r>
      <w:r w:rsidR="00922600">
        <w:rPr>
          <w:rFonts w:ascii="Times New Roman" w:eastAsia="Times New Roman" w:hAnsi="Times New Roman" w:cs="Times New Roman"/>
          <w:color w:val="0000FF"/>
          <w:sz w:val="44"/>
          <w:szCs w:val="44"/>
          <w:lang w:val="en-US"/>
        </w:rPr>
        <w:t>New</w:t>
      </w:r>
      <w:r w:rsidRPr="006C0675">
        <w:rPr>
          <w:rFonts w:ascii="Times New Roman" w:eastAsia="Times New Roman" w:hAnsi="Times New Roman" w:cs="Times New Roman"/>
          <w:color w:val="0000FF"/>
          <w:sz w:val="44"/>
          <w:szCs w:val="44"/>
          <w:lang w:val="en-US"/>
        </w:rPr>
        <w:t xml:space="preserve"> Era of Patient-Centric</w:t>
      </w:r>
      <w:r w:rsidRPr="006C0675">
        <w:rPr>
          <w:rFonts w:ascii="Times New Roman" w:eastAsia="Times New Roman" w:hAnsi="Times New Roman" w:cs="Times New Roman"/>
          <w:color w:val="0000FF"/>
          <w:sz w:val="40"/>
          <w:szCs w:val="40"/>
          <w:lang w:val="en-US"/>
        </w:rPr>
        <w:t xml:space="preserve"> Care</w:t>
      </w:r>
    </w:p>
    <w:p w14:paraId="35A9EE89" w14:textId="77777777" w:rsidR="009A4A5B" w:rsidRPr="000D36FB" w:rsidRDefault="009A4A5B" w:rsidP="000D36FB">
      <w:pPr>
        <w:spacing w:before="60" w:after="60" w:line="240" w:lineRule="auto"/>
        <w:rPr>
          <w:rFonts w:ascii="Times New Roman" w:eastAsia="Times New Roman" w:hAnsi="Times New Roman" w:cs="Times New Roman"/>
          <w:sz w:val="48"/>
          <w:szCs w:val="48"/>
          <w:lang w:val="en-US"/>
        </w:rPr>
      </w:pPr>
    </w:p>
    <w:p w14:paraId="4EAF5F4D" w14:textId="360B3DD0" w:rsidR="000D36FB" w:rsidRPr="000D36FB" w:rsidRDefault="00E9309E" w:rsidP="000D36FB">
      <w:pPr>
        <w:keepNext/>
        <w:spacing w:before="60" w:after="60" w:line="240" w:lineRule="auto"/>
        <w:jc w:val="center"/>
        <w:outlineLvl w:val="2"/>
        <w:rPr>
          <w:rFonts w:ascii="Times New Roman" w:eastAsia="Times New Roman" w:hAnsi="Times New Roman" w:cs="Times New Roman"/>
          <w:b/>
          <w:bCs/>
          <w:sz w:val="48"/>
          <w:szCs w:val="48"/>
          <w:lang w:val="en-US"/>
        </w:rPr>
      </w:pPr>
      <w:r>
        <w:rPr>
          <w:rFonts w:ascii="Times New Roman" w:eastAsia="Times New Roman" w:hAnsi="Times New Roman" w:cs="Times New Roman"/>
          <w:b/>
          <w:bCs/>
          <w:sz w:val="48"/>
          <w:szCs w:val="48"/>
          <w:lang w:val="en-US"/>
        </w:rPr>
        <w:t>Dissertation</w:t>
      </w:r>
      <w:r w:rsidR="000D36FB" w:rsidRPr="000D36FB">
        <w:rPr>
          <w:rFonts w:ascii="Times New Roman" w:eastAsia="Times New Roman" w:hAnsi="Times New Roman" w:cs="Times New Roman"/>
          <w:b/>
          <w:bCs/>
          <w:sz w:val="48"/>
          <w:szCs w:val="48"/>
          <w:lang w:val="en-US"/>
        </w:rPr>
        <w:t xml:space="preserve"> Proposal</w:t>
      </w:r>
    </w:p>
    <w:p w14:paraId="38E7E5E0" w14:textId="7C7024AB" w:rsidR="000D36FB" w:rsidRPr="000D36FB" w:rsidRDefault="000D36FB" w:rsidP="000D36FB">
      <w:pPr>
        <w:spacing w:after="0" w:line="240" w:lineRule="auto"/>
        <w:rPr>
          <w:rFonts w:ascii="Times New Roman" w:eastAsia="Times New Roman" w:hAnsi="Times New Roman" w:cs="Times New Roman"/>
          <w:sz w:val="24"/>
          <w:szCs w:val="24"/>
          <w:lang w:val="en-US"/>
        </w:rPr>
      </w:pPr>
    </w:p>
    <w:p w14:paraId="336A9CE4" w14:textId="156C3150" w:rsidR="000D36FB" w:rsidRPr="000D36FB" w:rsidRDefault="000D36FB" w:rsidP="000D36FB">
      <w:pPr>
        <w:spacing w:after="0" w:line="240" w:lineRule="auto"/>
        <w:rPr>
          <w:rFonts w:ascii="Times New Roman" w:eastAsia="Times New Roman" w:hAnsi="Times New Roman" w:cs="Times New Roman"/>
          <w:sz w:val="24"/>
          <w:szCs w:val="24"/>
          <w:lang w:val="en-US"/>
        </w:rPr>
      </w:pPr>
    </w:p>
    <w:p w14:paraId="1C119A7E" w14:textId="35B59481" w:rsidR="000D36FB" w:rsidRPr="000D36FB" w:rsidRDefault="000D36FB" w:rsidP="000D36FB">
      <w:pPr>
        <w:spacing w:after="0" w:line="240" w:lineRule="auto"/>
        <w:rPr>
          <w:rFonts w:ascii="Times New Roman" w:eastAsia="Times New Roman" w:hAnsi="Times New Roman" w:cs="Times New Roman"/>
          <w:sz w:val="24"/>
          <w:szCs w:val="24"/>
          <w:lang w:val="en-US"/>
        </w:rPr>
      </w:pPr>
    </w:p>
    <w:p w14:paraId="6A608812" w14:textId="7A6F6B82" w:rsidR="000D36FB" w:rsidRPr="000D36FB" w:rsidRDefault="00E9309E" w:rsidP="000D36FB">
      <w:pPr>
        <w:keepNext/>
        <w:spacing w:after="0" w:line="240" w:lineRule="auto"/>
        <w:jc w:val="center"/>
        <w:outlineLvl w:val="1"/>
        <w:rPr>
          <w:rFonts w:ascii="Times New Roman" w:eastAsia="Times New Roman" w:hAnsi="Times New Roman" w:cs="Times New Roman"/>
          <w:b/>
          <w:bCs/>
          <w:sz w:val="32"/>
          <w:szCs w:val="24"/>
          <w:lang w:val="en-US"/>
        </w:rPr>
      </w:pPr>
      <w:r w:rsidRPr="00A81C53">
        <w:rPr>
          <w:rFonts w:eastAsia="Garamond"/>
          <w:noProof/>
          <w:sz w:val="48"/>
          <w:szCs w:val="48"/>
          <w:lang w:eastAsia="en-ZW"/>
        </w:rPr>
        <w:drawing>
          <wp:inline distT="0" distB="0" distL="0" distR="0" wp14:anchorId="1F7C5051" wp14:editId="541568BB">
            <wp:extent cx="2012950" cy="2533364"/>
            <wp:effectExtent l="0" t="0" r="6350" b="635"/>
            <wp:docPr id="2" name="Picture 1" descr="logo_nust_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nust_png.png"/>
                    <pic:cNvPicPr/>
                  </pic:nvPicPr>
                  <pic:blipFill>
                    <a:blip r:embed="rId6"/>
                    <a:stretch>
                      <a:fillRect/>
                    </a:stretch>
                  </pic:blipFill>
                  <pic:spPr>
                    <a:xfrm>
                      <a:off x="0" y="0"/>
                      <a:ext cx="2016916" cy="2538356"/>
                    </a:xfrm>
                    <a:prstGeom prst="rect">
                      <a:avLst/>
                    </a:prstGeom>
                  </pic:spPr>
                </pic:pic>
              </a:graphicData>
            </a:graphic>
          </wp:inline>
        </w:drawing>
      </w:r>
    </w:p>
    <w:p w14:paraId="38725180" w14:textId="400A5EB8" w:rsidR="009A4A5B" w:rsidRPr="000D36FB" w:rsidRDefault="000D36FB" w:rsidP="00E9309E">
      <w:pPr>
        <w:keepNext/>
        <w:spacing w:after="0" w:line="240" w:lineRule="auto"/>
        <w:jc w:val="center"/>
        <w:outlineLvl w:val="1"/>
        <w:rPr>
          <w:rFonts w:ascii="Times New Roman" w:eastAsia="Times New Roman" w:hAnsi="Times New Roman" w:cs="Times New Roman"/>
          <w:b/>
          <w:bCs/>
          <w:sz w:val="32"/>
          <w:szCs w:val="24"/>
          <w:lang w:val="en-US"/>
        </w:rPr>
      </w:pPr>
      <w:r w:rsidRPr="000D36FB">
        <w:rPr>
          <w:rFonts w:ascii="Times New Roman" w:eastAsia="Times New Roman" w:hAnsi="Times New Roman" w:cs="Times New Roman"/>
          <w:b/>
          <w:bCs/>
          <w:sz w:val="32"/>
          <w:szCs w:val="24"/>
          <w:lang w:val="en-US"/>
        </w:rPr>
        <w:t xml:space="preserve">  </w:t>
      </w:r>
    </w:p>
    <w:p w14:paraId="1EB453DC" w14:textId="77777777" w:rsidR="000D36FB" w:rsidRPr="000D36FB" w:rsidRDefault="000D36FB" w:rsidP="000D36FB">
      <w:pPr>
        <w:keepNext/>
        <w:spacing w:after="0" w:line="240" w:lineRule="auto"/>
        <w:outlineLvl w:val="1"/>
        <w:rPr>
          <w:rFonts w:ascii="Times New Roman" w:eastAsia="Times New Roman" w:hAnsi="Times New Roman" w:cs="Times New Roman"/>
          <w:b/>
          <w:bCs/>
          <w:sz w:val="32"/>
          <w:szCs w:val="24"/>
          <w:lang w:val="en-US"/>
        </w:rPr>
      </w:pPr>
    </w:p>
    <w:p w14:paraId="0701D6E6" w14:textId="77777777" w:rsidR="000D36FB" w:rsidRPr="000D36FB" w:rsidRDefault="000D36FB" w:rsidP="000D36FB">
      <w:pPr>
        <w:keepNext/>
        <w:spacing w:after="0" w:line="240" w:lineRule="auto"/>
        <w:jc w:val="center"/>
        <w:outlineLvl w:val="1"/>
        <w:rPr>
          <w:rFonts w:ascii="Times New Roman" w:eastAsia="Times New Roman" w:hAnsi="Times New Roman" w:cs="Times New Roman"/>
          <w:b/>
          <w:bCs/>
          <w:sz w:val="32"/>
          <w:szCs w:val="24"/>
          <w:lang w:val="en-US"/>
        </w:rPr>
      </w:pPr>
      <w:r w:rsidRPr="000D36FB">
        <w:rPr>
          <w:rFonts w:ascii="Times New Roman" w:eastAsia="Times New Roman" w:hAnsi="Times New Roman" w:cs="Times New Roman"/>
          <w:b/>
          <w:bCs/>
          <w:sz w:val="32"/>
          <w:szCs w:val="24"/>
          <w:lang w:val="en-US"/>
        </w:rPr>
        <w:t>Supervisor</w:t>
      </w:r>
    </w:p>
    <w:p w14:paraId="08DEC887" w14:textId="65BF8AD4" w:rsidR="000D36FB" w:rsidRPr="006C0675" w:rsidRDefault="000D36FB" w:rsidP="000D36FB">
      <w:pPr>
        <w:spacing w:after="0" w:line="240" w:lineRule="auto"/>
        <w:jc w:val="center"/>
        <w:rPr>
          <w:rFonts w:ascii="Times New Roman" w:eastAsia="Times New Roman" w:hAnsi="Times New Roman" w:cs="Times New Roman"/>
          <w:color w:val="0000FF"/>
          <w:sz w:val="32"/>
          <w:szCs w:val="32"/>
          <w:lang w:val="en-US"/>
        </w:rPr>
      </w:pPr>
      <w:r w:rsidRPr="000D36FB">
        <w:rPr>
          <w:rFonts w:ascii="Times New Roman" w:eastAsia="Times New Roman" w:hAnsi="Times New Roman" w:cs="Times New Roman"/>
          <w:color w:val="0000FF"/>
          <w:sz w:val="32"/>
          <w:szCs w:val="32"/>
          <w:lang w:val="en-US"/>
        </w:rPr>
        <w:t xml:space="preserve">Mrs. </w:t>
      </w:r>
      <w:r w:rsidRPr="006C0675">
        <w:rPr>
          <w:rFonts w:ascii="Times New Roman" w:eastAsia="Times New Roman" w:hAnsi="Times New Roman" w:cs="Times New Roman"/>
          <w:color w:val="0000FF"/>
          <w:sz w:val="32"/>
          <w:szCs w:val="32"/>
          <w:lang w:val="en-US"/>
        </w:rPr>
        <w:t>B</w:t>
      </w:r>
      <w:r w:rsidRPr="000D36FB">
        <w:rPr>
          <w:rFonts w:ascii="Times New Roman" w:eastAsia="Times New Roman" w:hAnsi="Times New Roman" w:cs="Times New Roman"/>
          <w:color w:val="0000FF"/>
          <w:sz w:val="32"/>
          <w:szCs w:val="32"/>
          <w:lang w:val="en-US"/>
        </w:rPr>
        <w:t xml:space="preserve"> Ndlovu</w:t>
      </w:r>
    </w:p>
    <w:p w14:paraId="486A851A" w14:textId="77777777" w:rsidR="000D36FB" w:rsidRPr="006C0675" w:rsidRDefault="000D36FB" w:rsidP="000D36FB">
      <w:pPr>
        <w:spacing w:after="0" w:line="240" w:lineRule="auto"/>
        <w:jc w:val="center"/>
        <w:rPr>
          <w:rFonts w:ascii="Times New Roman" w:eastAsia="Times New Roman" w:hAnsi="Times New Roman" w:cs="Times New Roman"/>
          <w:color w:val="0000FF"/>
          <w:sz w:val="32"/>
          <w:szCs w:val="32"/>
          <w:lang w:val="en-US"/>
        </w:rPr>
      </w:pPr>
    </w:p>
    <w:p w14:paraId="29181E26" w14:textId="77777777" w:rsidR="000D36FB" w:rsidRPr="000D36FB" w:rsidRDefault="000D36FB" w:rsidP="000D36FB">
      <w:pPr>
        <w:spacing w:after="0" w:line="240" w:lineRule="auto"/>
        <w:jc w:val="center"/>
        <w:rPr>
          <w:rFonts w:ascii="Times New Roman" w:eastAsia="Times New Roman" w:hAnsi="Times New Roman" w:cs="Times New Roman"/>
          <w:color w:val="0000FF"/>
          <w:sz w:val="32"/>
          <w:szCs w:val="32"/>
          <w:lang w:val="en-US"/>
        </w:rPr>
      </w:pPr>
    </w:p>
    <w:p w14:paraId="37613791" w14:textId="77777777" w:rsidR="000D36FB" w:rsidRPr="000D36FB" w:rsidRDefault="000D36FB" w:rsidP="000D36FB">
      <w:pPr>
        <w:keepNext/>
        <w:spacing w:after="0" w:line="240" w:lineRule="auto"/>
        <w:jc w:val="center"/>
        <w:outlineLvl w:val="1"/>
        <w:rPr>
          <w:rFonts w:ascii="Times New Roman" w:eastAsia="Times New Roman" w:hAnsi="Times New Roman" w:cs="Times New Roman"/>
          <w:b/>
          <w:bCs/>
          <w:sz w:val="32"/>
          <w:szCs w:val="24"/>
          <w:lang w:val="en-US"/>
        </w:rPr>
      </w:pPr>
      <w:r w:rsidRPr="000D36FB">
        <w:rPr>
          <w:rFonts w:ascii="Times New Roman" w:eastAsia="Times New Roman" w:hAnsi="Times New Roman" w:cs="Times New Roman"/>
          <w:b/>
          <w:bCs/>
          <w:sz w:val="32"/>
          <w:szCs w:val="24"/>
          <w:lang w:val="en-US"/>
        </w:rPr>
        <w:t xml:space="preserve">Submitted by  </w:t>
      </w:r>
    </w:p>
    <w:p w14:paraId="279D98CF" w14:textId="77777777" w:rsidR="000D36FB" w:rsidRPr="000D36FB" w:rsidRDefault="000D36FB" w:rsidP="000D36FB">
      <w:pPr>
        <w:spacing w:after="0" w:line="240" w:lineRule="auto"/>
        <w:jc w:val="center"/>
        <w:rPr>
          <w:rFonts w:ascii="Times New Roman" w:eastAsia="Times New Roman" w:hAnsi="Times New Roman" w:cs="Times New Roman"/>
          <w:sz w:val="24"/>
          <w:szCs w:val="24"/>
          <w:lang w:val="en-US"/>
        </w:rPr>
      </w:pPr>
    </w:p>
    <w:p w14:paraId="63FBFC96" w14:textId="77777777" w:rsidR="000D36FB" w:rsidRPr="000D36FB" w:rsidRDefault="000D36FB" w:rsidP="000D36FB">
      <w:pPr>
        <w:spacing w:after="0" w:line="240" w:lineRule="auto"/>
        <w:jc w:val="center"/>
        <w:rPr>
          <w:rFonts w:ascii="Times New Roman" w:eastAsia="Times New Roman" w:hAnsi="Times New Roman" w:cs="Times New Roman"/>
          <w:color w:val="0000FF"/>
          <w:sz w:val="32"/>
          <w:szCs w:val="32"/>
          <w:lang w:val="en-US"/>
        </w:rPr>
      </w:pPr>
      <w:r w:rsidRPr="000D36FB">
        <w:rPr>
          <w:rFonts w:ascii="Times New Roman" w:eastAsia="Times New Roman" w:hAnsi="Times New Roman" w:cs="Times New Roman"/>
          <w:color w:val="0000FF"/>
          <w:sz w:val="32"/>
          <w:szCs w:val="32"/>
          <w:lang w:val="en-US"/>
        </w:rPr>
        <w:t>Caroline Mhlanga</w:t>
      </w:r>
    </w:p>
    <w:p w14:paraId="4365C64F" w14:textId="318E3CCC" w:rsidR="009A4A5B" w:rsidRPr="006C0675" w:rsidRDefault="000D36FB" w:rsidP="009A4A5B">
      <w:pPr>
        <w:spacing w:after="0" w:line="240" w:lineRule="auto"/>
        <w:jc w:val="center"/>
        <w:rPr>
          <w:rFonts w:ascii="Times New Roman" w:eastAsia="Times New Roman" w:hAnsi="Times New Roman" w:cs="Times New Roman"/>
          <w:sz w:val="20"/>
          <w:szCs w:val="20"/>
          <w:lang w:val="en-US"/>
        </w:rPr>
      </w:pPr>
      <w:r w:rsidRPr="000D36FB">
        <w:rPr>
          <w:rFonts w:ascii="Times New Roman" w:eastAsia="Times New Roman" w:hAnsi="Times New Roman" w:cs="Times New Roman"/>
          <w:sz w:val="20"/>
          <w:szCs w:val="20"/>
          <w:lang w:val="en-US"/>
        </w:rPr>
        <w:t>{N</w:t>
      </w:r>
      <w:r w:rsidRPr="006C0675">
        <w:rPr>
          <w:rFonts w:ascii="Times New Roman" w:eastAsia="Times New Roman" w:hAnsi="Times New Roman" w:cs="Times New Roman"/>
          <w:sz w:val="20"/>
          <w:szCs w:val="20"/>
          <w:lang w:val="en-US"/>
        </w:rPr>
        <w:t>02426891W</w:t>
      </w:r>
      <w:r w:rsidRPr="000D36FB">
        <w:rPr>
          <w:rFonts w:ascii="Times New Roman" w:eastAsia="Times New Roman" w:hAnsi="Times New Roman" w:cs="Times New Roman"/>
          <w:sz w:val="20"/>
          <w:szCs w:val="20"/>
          <w:lang w:val="en-US"/>
        </w:rPr>
        <w:t>}</w:t>
      </w:r>
    </w:p>
    <w:p w14:paraId="6C725F49" w14:textId="77777777" w:rsidR="000D36FB" w:rsidRPr="000D36FB" w:rsidRDefault="000D36FB" w:rsidP="000D36FB">
      <w:pPr>
        <w:spacing w:after="0" w:line="240" w:lineRule="auto"/>
        <w:rPr>
          <w:rFonts w:ascii="Times New Roman" w:eastAsia="Times New Roman" w:hAnsi="Times New Roman" w:cs="Times New Roman"/>
          <w:sz w:val="24"/>
          <w:szCs w:val="24"/>
          <w:lang w:val="en-US"/>
        </w:rPr>
      </w:pPr>
    </w:p>
    <w:p w14:paraId="7ABE71B2" w14:textId="77777777" w:rsidR="000D36FB" w:rsidRPr="000D36FB" w:rsidRDefault="000D36FB" w:rsidP="000D36FB">
      <w:pPr>
        <w:spacing w:after="0" w:line="240" w:lineRule="auto"/>
        <w:jc w:val="center"/>
        <w:rPr>
          <w:rFonts w:ascii="Times New Roman" w:eastAsia="Times New Roman" w:hAnsi="Times New Roman" w:cs="Times New Roman"/>
          <w:sz w:val="24"/>
          <w:szCs w:val="24"/>
          <w:lang w:val="en-US"/>
        </w:rPr>
      </w:pPr>
    </w:p>
    <w:p w14:paraId="771CB55E" w14:textId="77777777" w:rsidR="000D36FB" w:rsidRDefault="000D36FB" w:rsidP="000D36FB">
      <w:pPr>
        <w:spacing w:after="0" w:line="240" w:lineRule="auto"/>
        <w:jc w:val="center"/>
        <w:rPr>
          <w:rFonts w:ascii="Times New Roman" w:eastAsia="Times New Roman" w:hAnsi="Times New Roman" w:cs="Times New Roman"/>
          <w:sz w:val="24"/>
          <w:szCs w:val="24"/>
          <w:lang w:val="en-US"/>
        </w:rPr>
      </w:pPr>
      <w:r w:rsidRPr="000D36FB">
        <w:rPr>
          <w:rFonts w:ascii="Times New Roman" w:eastAsia="Times New Roman" w:hAnsi="Times New Roman" w:cs="Times New Roman"/>
          <w:sz w:val="24"/>
          <w:szCs w:val="24"/>
          <w:lang w:val="en-US"/>
        </w:rPr>
        <w:t>A PROPOSAL SUBMITTED TO</w:t>
      </w:r>
    </w:p>
    <w:p w14:paraId="5ECF6770" w14:textId="77777777" w:rsidR="006C0675" w:rsidRPr="000D36FB" w:rsidRDefault="006C0675" w:rsidP="000D36FB">
      <w:pPr>
        <w:spacing w:after="0" w:line="240" w:lineRule="auto"/>
        <w:jc w:val="center"/>
        <w:rPr>
          <w:rFonts w:ascii="Times New Roman" w:eastAsia="Times New Roman" w:hAnsi="Times New Roman" w:cs="Times New Roman"/>
          <w:sz w:val="24"/>
          <w:szCs w:val="24"/>
          <w:lang w:val="en-US"/>
        </w:rPr>
      </w:pPr>
    </w:p>
    <w:p w14:paraId="2366D328" w14:textId="66C4B03B" w:rsidR="000D36FB" w:rsidRPr="000D36FB" w:rsidRDefault="000D36FB" w:rsidP="000D36FB">
      <w:pPr>
        <w:spacing w:after="0" w:line="240" w:lineRule="auto"/>
        <w:jc w:val="center"/>
        <w:rPr>
          <w:rFonts w:ascii="Times New Roman" w:eastAsia="Times New Roman" w:hAnsi="Times New Roman" w:cs="Times New Roman"/>
          <w:sz w:val="24"/>
          <w:szCs w:val="24"/>
          <w:lang w:val="en-US"/>
        </w:rPr>
      </w:pPr>
      <w:r w:rsidRPr="000D36FB">
        <w:rPr>
          <w:rFonts w:ascii="Times New Roman" w:eastAsia="Times New Roman" w:hAnsi="Times New Roman" w:cs="Times New Roman"/>
          <w:sz w:val="24"/>
          <w:szCs w:val="24"/>
          <w:lang w:val="en-US"/>
        </w:rPr>
        <w:t xml:space="preserve">The Department of </w:t>
      </w:r>
      <w:r w:rsidR="006C0675">
        <w:rPr>
          <w:rFonts w:ascii="Times New Roman" w:eastAsia="Times New Roman" w:hAnsi="Times New Roman" w:cs="Times New Roman"/>
          <w:color w:val="000000" w:themeColor="text1"/>
          <w:sz w:val="24"/>
          <w:szCs w:val="24"/>
          <w:lang w:val="en-US"/>
        </w:rPr>
        <w:t>Informatics and Analytics</w:t>
      </w:r>
      <w:r w:rsidR="006C0675" w:rsidRPr="000D36FB">
        <w:rPr>
          <w:rFonts w:ascii="Times New Roman" w:eastAsia="Times New Roman" w:hAnsi="Times New Roman" w:cs="Times New Roman"/>
          <w:sz w:val="24"/>
          <w:szCs w:val="24"/>
          <w:lang w:val="en-US"/>
        </w:rPr>
        <w:t xml:space="preserve"> </w:t>
      </w:r>
      <w:r w:rsidRPr="000D36FB">
        <w:rPr>
          <w:rFonts w:ascii="Times New Roman" w:eastAsia="Times New Roman" w:hAnsi="Times New Roman" w:cs="Times New Roman"/>
          <w:sz w:val="24"/>
          <w:szCs w:val="24"/>
          <w:lang w:val="en-US"/>
        </w:rPr>
        <w:t>at the National University of Science and Technology</w:t>
      </w:r>
      <w:r w:rsidR="00922600">
        <w:rPr>
          <w:rFonts w:ascii="Times New Roman" w:eastAsia="Times New Roman" w:hAnsi="Times New Roman" w:cs="Times New Roman"/>
          <w:sz w:val="24"/>
          <w:szCs w:val="24"/>
          <w:lang w:val="en-US"/>
        </w:rPr>
        <w:t>,</w:t>
      </w:r>
      <w:r w:rsidRPr="000D36FB">
        <w:rPr>
          <w:rFonts w:ascii="Times New Roman" w:eastAsia="Times New Roman" w:hAnsi="Times New Roman" w:cs="Times New Roman"/>
          <w:sz w:val="24"/>
          <w:szCs w:val="24"/>
          <w:lang w:val="en-US"/>
        </w:rPr>
        <w:t xml:space="preserve"> in partial </w:t>
      </w:r>
      <w:r w:rsidR="00922600">
        <w:rPr>
          <w:rFonts w:ascii="Times New Roman" w:eastAsia="Times New Roman" w:hAnsi="Times New Roman" w:cs="Times New Roman"/>
          <w:sz w:val="24"/>
          <w:szCs w:val="24"/>
          <w:lang w:val="en-US"/>
        </w:rPr>
        <w:t>fulfilment</w:t>
      </w:r>
      <w:r w:rsidRPr="000D36FB">
        <w:rPr>
          <w:rFonts w:ascii="Times New Roman" w:eastAsia="Times New Roman" w:hAnsi="Times New Roman" w:cs="Times New Roman"/>
          <w:sz w:val="24"/>
          <w:szCs w:val="24"/>
          <w:lang w:val="en-US"/>
        </w:rPr>
        <w:t xml:space="preserve"> of the requirements for the degree of </w:t>
      </w:r>
    </w:p>
    <w:p w14:paraId="3AB328FF" w14:textId="77777777" w:rsidR="006C0675" w:rsidRPr="006C0675" w:rsidRDefault="006C0675" w:rsidP="006C0675">
      <w:pPr>
        <w:spacing w:after="0" w:line="240" w:lineRule="auto"/>
        <w:jc w:val="center"/>
        <w:rPr>
          <w:rFonts w:ascii="Times New Roman" w:eastAsia="Times New Roman" w:hAnsi="Times New Roman" w:cs="Times New Roman"/>
          <w:bCs/>
          <w:sz w:val="24"/>
          <w:szCs w:val="24"/>
          <w:lang w:val="en-US"/>
        </w:rPr>
      </w:pPr>
      <w:r w:rsidRPr="006C0675">
        <w:rPr>
          <w:rFonts w:ascii="Times New Roman" w:eastAsia="Times New Roman" w:hAnsi="Times New Roman" w:cs="Times New Roman"/>
          <w:bCs/>
          <w:sz w:val="24"/>
          <w:szCs w:val="24"/>
          <w:lang w:val="en-US"/>
        </w:rPr>
        <w:t>MASTER OF SCIENCE DEGREE IN BIG DATA - SIDS</w:t>
      </w:r>
    </w:p>
    <w:p w14:paraId="5D52CA88" w14:textId="77777777" w:rsidR="000D36FB" w:rsidRPr="000D36FB" w:rsidRDefault="000D36FB" w:rsidP="000D36FB">
      <w:pPr>
        <w:spacing w:after="0" w:line="240" w:lineRule="auto"/>
        <w:jc w:val="center"/>
        <w:rPr>
          <w:rFonts w:ascii="Times New Roman" w:eastAsia="Times New Roman" w:hAnsi="Times New Roman" w:cs="Times New Roman"/>
          <w:sz w:val="24"/>
          <w:szCs w:val="24"/>
          <w:lang w:val="en-US"/>
        </w:rPr>
      </w:pPr>
      <w:r w:rsidRPr="000D36FB">
        <w:rPr>
          <w:rFonts w:ascii="Times New Roman" w:eastAsia="Times New Roman" w:hAnsi="Times New Roman" w:cs="Times New Roman"/>
          <w:sz w:val="24"/>
          <w:szCs w:val="24"/>
          <w:lang w:val="en-US"/>
        </w:rPr>
        <w:t>Faculty of Applied Sciences</w:t>
      </w:r>
    </w:p>
    <w:p w14:paraId="4C309EE5" w14:textId="77777777" w:rsidR="000D36FB" w:rsidRPr="000D36FB" w:rsidRDefault="000D36FB" w:rsidP="000D36FB">
      <w:pPr>
        <w:spacing w:after="0" w:line="240" w:lineRule="auto"/>
        <w:jc w:val="center"/>
        <w:rPr>
          <w:rFonts w:ascii="Times New Roman" w:eastAsia="Times New Roman" w:hAnsi="Times New Roman" w:cs="Times New Roman"/>
          <w:sz w:val="28"/>
          <w:szCs w:val="28"/>
          <w:lang w:val="en-US"/>
        </w:rPr>
      </w:pPr>
    </w:p>
    <w:p w14:paraId="004C88B8" w14:textId="2FB4A8EE" w:rsidR="000D36FB" w:rsidRDefault="000D36FB" w:rsidP="000D36FB">
      <w:pPr>
        <w:spacing w:after="0" w:line="240" w:lineRule="auto"/>
        <w:jc w:val="center"/>
        <w:rPr>
          <w:rFonts w:ascii="Times New Roman" w:eastAsia="Times New Roman" w:hAnsi="Times New Roman" w:cs="Times New Roman"/>
          <w:sz w:val="28"/>
          <w:szCs w:val="28"/>
          <w:lang w:val="en-US"/>
        </w:rPr>
      </w:pPr>
      <w:r w:rsidRPr="000D36FB">
        <w:rPr>
          <w:rFonts w:ascii="Times New Roman" w:eastAsia="Times New Roman" w:hAnsi="Times New Roman" w:cs="Times New Roman"/>
          <w:sz w:val="28"/>
          <w:szCs w:val="28"/>
          <w:lang w:val="en-US"/>
        </w:rPr>
        <w:t>[</w:t>
      </w:r>
      <w:r w:rsidR="00857875">
        <w:rPr>
          <w:rFonts w:ascii="Times New Roman" w:eastAsia="Times New Roman" w:hAnsi="Times New Roman" w:cs="Times New Roman"/>
          <w:color w:val="0000FF"/>
          <w:sz w:val="28"/>
          <w:szCs w:val="28"/>
          <w:lang w:val="en-US"/>
        </w:rPr>
        <w:t>10</w:t>
      </w:r>
      <w:r w:rsidR="004C2722">
        <w:rPr>
          <w:rFonts w:ascii="Times New Roman" w:eastAsia="Times New Roman" w:hAnsi="Times New Roman" w:cs="Times New Roman"/>
          <w:color w:val="0000FF"/>
          <w:sz w:val="28"/>
          <w:szCs w:val="28"/>
          <w:lang w:val="en-US"/>
        </w:rPr>
        <w:t xml:space="preserve"> </w:t>
      </w:r>
      <w:r w:rsidR="00857875">
        <w:rPr>
          <w:rFonts w:ascii="Times New Roman" w:eastAsia="Times New Roman" w:hAnsi="Times New Roman" w:cs="Times New Roman"/>
          <w:color w:val="0000FF"/>
          <w:sz w:val="28"/>
          <w:szCs w:val="28"/>
          <w:lang w:val="en-US"/>
        </w:rPr>
        <w:t>October</w:t>
      </w:r>
      <w:r w:rsidRPr="000D36FB">
        <w:rPr>
          <w:rFonts w:ascii="Times New Roman" w:eastAsia="Times New Roman" w:hAnsi="Times New Roman" w:cs="Times New Roman"/>
          <w:color w:val="0000FF"/>
          <w:sz w:val="28"/>
          <w:szCs w:val="28"/>
          <w:lang w:val="en-US"/>
        </w:rPr>
        <w:t xml:space="preserve"> 202</w:t>
      </w:r>
      <w:r w:rsidR="009A4A5B" w:rsidRPr="006C0675">
        <w:rPr>
          <w:rFonts w:ascii="Times New Roman" w:eastAsia="Times New Roman" w:hAnsi="Times New Roman" w:cs="Times New Roman"/>
          <w:color w:val="0000FF"/>
          <w:sz w:val="28"/>
          <w:szCs w:val="28"/>
          <w:lang w:val="en-US"/>
        </w:rPr>
        <w:t>5</w:t>
      </w:r>
      <w:r w:rsidRPr="000D36FB">
        <w:rPr>
          <w:rFonts w:ascii="Times New Roman" w:eastAsia="Times New Roman" w:hAnsi="Times New Roman" w:cs="Times New Roman"/>
          <w:sz w:val="28"/>
          <w:szCs w:val="28"/>
          <w:lang w:val="en-US"/>
        </w:rPr>
        <w:t>]</w:t>
      </w:r>
    </w:p>
    <w:p w14:paraId="27C41074" w14:textId="62CE9BF4" w:rsidR="00B5413A" w:rsidRPr="00214FCB" w:rsidRDefault="00B5413A" w:rsidP="00E9309E">
      <w:pPr>
        <w:pStyle w:val="Heading1"/>
        <w:numPr>
          <w:ilvl w:val="0"/>
          <w:numId w:val="30"/>
        </w:numPr>
        <w:spacing w:line="480" w:lineRule="auto"/>
        <w:jc w:val="both"/>
        <w:rPr>
          <w:rFonts w:ascii="Times New Roman" w:eastAsia="Times New Roman" w:hAnsi="Times New Roman" w:cs="Times New Roman"/>
          <w:color w:val="000000" w:themeColor="text1"/>
          <w:sz w:val="28"/>
          <w:szCs w:val="28"/>
          <w:lang w:val="en-US"/>
        </w:rPr>
      </w:pPr>
      <w:r>
        <w:rPr>
          <w:rFonts w:eastAsia="Times New Roman"/>
          <w:lang w:val="en-US"/>
        </w:rPr>
        <w:br w:type="page"/>
      </w:r>
      <w:r w:rsidRPr="00214FCB">
        <w:rPr>
          <w:rFonts w:ascii="Times New Roman" w:eastAsia="Times New Roman" w:hAnsi="Times New Roman" w:cs="Times New Roman"/>
          <w:color w:val="000000" w:themeColor="text1"/>
          <w:sz w:val="28"/>
          <w:szCs w:val="28"/>
          <w:lang w:val="en-US"/>
        </w:rPr>
        <w:lastRenderedPageBreak/>
        <w:t>INTRODUCTION</w:t>
      </w:r>
    </w:p>
    <w:p w14:paraId="3D60B53B" w14:textId="77777777" w:rsidR="00E861A4" w:rsidRDefault="00E861A4" w:rsidP="00E861A4">
      <w:pPr>
        <w:pStyle w:val="NormalWeb"/>
        <w:spacing w:line="480" w:lineRule="auto"/>
        <w:jc w:val="both"/>
      </w:pPr>
      <w:r>
        <w:t xml:space="preserve">Healthcare is experiencing an unprecedented rate of change fueled by the acceleration of digital technologies, artificial intelligence (AI), blockchain, and data science (Barker et al., 2024; Almalki et al., 2025). The locus of this transformation is a shift towards </w:t>
      </w:r>
      <w:r w:rsidRPr="00E861A4">
        <w:rPr>
          <w:rStyle w:val="Strong"/>
          <w:rFonts w:eastAsiaTheme="majorEastAsia"/>
          <w:b w:val="0"/>
          <w:bCs w:val="0"/>
        </w:rPr>
        <w:t>patient-centric care</w:t>
      </w:r>
      <w:r>
        <w:t>, where health systems adapt to individual patients’ needs, preferences, and experiences rather than focusing exclusively on biomedical outcomes in silos (Barker et al., 2024; Chibuike et al., 2024).</w:t>
      </w:r>
    </w:p>
    <w:p w14:paraId="42156C6E" w14:textId="136ADCB4" w:rsidR="00E861A4" w:rsidRDefault="00E861A4" w:rsidP="00E861A4">
      <w:pPr>
        <w:pStyle w:val="NormalWeb"/>
        <w:spacing w:line="480" w:lineRule="auto"/>
        <w:jc w:val="both"/>
      </w:pPr>
      <w:r>
        <w:t xml:space="preserve">Electronic Health Records (EHRs) have been at the forefront of this revolution by ensuring </w:t>
      </w:r>
      <w:r w:rsidR="009F0092">
        <w:t xml:space="preserve">the efficient storage, retrieval, and analysis of patient data, thereby enabling care continuity and informed </w:t>
      </w:r>
      <w:r>
        <w:t xml:space="preserve">clinical decision-making (Bandu et al., 2024; Barker et al., 2024). However, traditional EHR systems are primarily optimised for capturing </w:t>
      </w:r>
      <w:r w:rsidRPr="00E861A4">
        <w:rPr>
          <w:rStyle w:val="Strong"/>
          <w:rFonts w:eastAsiaTheme="majorEastAsia"/>
          <w:b w:val="0"/>
          <w:bCs w:val="0"/>
        </w:rPr>
        <w:t>structured clinical data</w:t>
      </w:r>
      <w:r>
        <w:t xml:space="preserve"> such as laboratory findings, diagnoses, and prescriptions while neglecting the </w:t>
      </w:r>
      <w:r w:rsidRPr="00E861A4">
        <w:rPr>
          <w:rStyle w:val="Strong"/>
          <w:rFonts w:eastAsiaTheme="majorEastAsia"/>
          <w:b w:val="0"/>
          <w:bCs w:val="0"/>
        </w:rPr>
        <w:t>emotional and experiential dimensions</w:t>
      </w:r>
      <w:r>
        <w:t xml:space="preserve"> of care (Amoei and Poenaru, 2024; Jadhav et al., 2024). This limitation </w:t>
      </w:r>
      <w:r w:rsidR="009F0092">
        <w:t xml:space="preserve">restricts the ability of medical professionals to gain a comprehensive understanding of patients and </w:t>
      </w:r>
      <w:r>
        <w:t>respond with empathy (Bout et al., 2025; Almalki et al., 2025).</w:t>
      </w:r>
    </w:p>
    <w:p w14:paraId="4AED8330" w14:textId="77777777" w:rsidR="00E861A4" w:rsidRDefault="00E861A4" w:rsidP="00E861A4">
      <w:pPr>
        <w:pStyle w:val="NormalWeb"/>
        <w:spacing w:line="480" w:lineRule="auto"/>
        <w:jc w:val="both"/>
      </w:pPr>
      <w:r>
        <w:t xml:space="preserve">To overcome this gap, </w:t>
      </w:r>
      <w:r w:rsidRPr="00E861A4">
        <w:rPr>
          <w:rStyle w:val="Strong"/>
          <w:rFonts w:eastAsiaTheme="majorEastAsia"/>
          <w:b w:val="0"/>
          <w:bCs w:val="0"/>
        </w:rPr>
        <w:t>AI-driven sentiment analysis</w:t>
      </w:r>
      <w:r>
        <w:t xml:space="preserve"> has emerged as a promising solution (Shi and Komiak, 2025; Pannerselvam et al., 2025). Sentiment analysis is a natural language processing (NLP) technique for extracting opinions, attitudes, and emotions from unstructured text (Jadhav et al., 2024). Its application in healthcare has grown rapidly, as it can process patient feedback, consultation notes, and online reviews to reveal emotional states that are often invisible in structured records (Shi and Komiak, 2025; Bout et al., 2025). By embedding sentiment analysis into EHRs, clinicians could gain access not only to medical data but also to patient emotions, mental well-being indicators, and satisfaction levels, thereby strengthening </w:t>
      </w:r>
      <w:r>
        <w:lastRenderedPageBreak/>
        <w:t xml:space="preserve">patient-provider communication and supporting </w:t>
      </w:r>
      <w:r w:rsidRPr="00E861A4">
        <w:rPr>
          <w:rStyle w:val="Strong"/>
          <w:rFonts w:eastAsiaTheme="majorEastAsia"/>
          <w:b w:val="0"/>
          <w:bCs w:val="0"/>
        </w:rPr>
        <w:t>empathetic and personalised care</w:t>
      </w:r>
      <w:r>
        <w:t xml:space="preserve"> (Amoei and Poenaru, 2024; Bandu et al., 2024).</w:t>
      </w:r>
    </w:p>
    <w:p w14:paraId="14CEB05E" w14:textId="77777777" w:rsidR="00E861A4" w:rsidRDefault="00E861A4" w:rsidP="00E861A4">
      <w:pPr>
        <w:pStyle w:val="NormalWeb"/>
        <w:spacing w:line="480" w:lineRule="auto"/>
        <w:jc w:val="both"/>
      </w:pPr>
      <w:r>
        <w:t xml:space="preserve">The use of AI in healthcare is also situated within broader trends of </w:t>
      </w:r>
      <w:r w:rsidRPr="00E861A4">
        <w:rPr>
          <w:rStyle w:val="Strong"/>
          <w:rFonts w:eastAsiaTheme="majorEastAsia"/>
          <w:b w:val="0"/>
          <w:bCs w:val="0"/>
        </w:rPr>
        <w:t>Healthcare 5.0 and Industry 5.0</w:t>
      </w:r>
      <w:r>
        <w:t>, which focus on human-centred technologies, edge AI, and collaborative intelligence to deliver personalised care (Pannerselvam et al., 2025; Almalki et al., 2025). Patient-centred technologies are increasingly being applied to address systemic inequities, such as gender-based disparities in healthcare delivery, showing the potential of AI-driven solutions to enable more inclusive care (Rajeena and Ahmed, 2025).</w:t>
      </w:r>
    </w:p>
    <w:p w14:paraId="5850B726" w14:textId="77777777" w:rsidR="00E861A4" w:rsidRDefault="00E861A4" w:rsidP="00E861A4">
      <w:pPr>
        <w:pStyle w:val="NormalWeb"/>
        <w:spacing w:line="480" w:lineRule="auto"/>
        <w:jc w:val="both"/>
      </w:pPr>
      <w:r>
        <w:t xml:space="preserve">While AI can provide the analytical backbone of sentiment-enhanced EHRs, ensuring </w:t>
      </w:r>
      <w:r w:rsidRPr="00E861A4">
        <w:rPr>
          <w:rStyle w:val="Strong"/>
          <w:rFonts w:eastAsiaTheme="majorEastAsia"/>
          <w:b w:val="0"/>
          <w:bCs w:val="0"/>
        </w:rPr>
        <w:t>data privacy, security, and trust</w:t>
      </w:r>
      <w:r>
        <w:t xml:space="preserve"> is equally critical (Arunprasath and Annamalai, 2024). Patient-generated text is highly sensitive and vulnerable to misuse, requiring strong cybersecurity measures (Ahmad et al., 2024). Here, </w:t>
      </w:r>
      <w:r w:rsidRPr="00E861A4">
        <w:rPr>
          <w:rStyle w:val="Strong"/>
          <w:rFonts w:eastAsiaTheme="majorEastAsia"/>
          <w:b w:val="0"/>
          <w:bCs w:val="0"/>
        </w:rPr>
        <w:t>blockchain-inspired frameworks</w:t>
      </w:r>
      <w:r>
        <w:t xml:space="preserve"> offer a robust solution by decentralising storage, encrypting access, and ensuring tamper-proof audit trails for health information (Ahmad et al., 2024; Arunprasath and Annamalai, 2024). Blockchain can therefore guarantee the confidentiality and integrity of patient data while enabling safe interoperability among healthcare organisations (Chibuike et al., 2024). Thus, the integration of AI and blockchain together not only enriches EHRs with emotional intelligence but also secures the system against ethical and legal risks (Bout et al., 2025).</w:t>
      </w:r>
    </w:p>
    <w:p w14:paraId="2B8F2511" w14:textId="69D01826" w:rsidR="00E861A4" w:rsidRDefault="00E861A4" w:rsidP="00E861A4">
      <w:pPr>
        <w:pStyle w:val="NormalWeb"/>
        <w:spacing w:line="480" w:lineRule="auto"/>
        <w:jc w:val="both"/>
      </w:pPr>
      <w:r>
        <w:t xml:space="preserve">Despite these advancements, sentiment analysis within EHRs remains largely unexplored (Jadhav et al., 2024). Most health informatics research has focused on descriptive analytics, predictive modelling, or big data applications for clinical decision support (Sivalingam and Thisin, 2024; Almalki et al., 2025). What is missing is a systematic model that harvests unstructured patient-generated information, such as consultation notes, surveys, and online </w:t>
      </w:r>
      <w:r>
        <w:lastRenderedPageBreak/>
        <w:t>reviews and integrates it into EHR systems in a clinically valuable, secure, and privacy-preserving manner (Amoei and Poenaru, 2024; Bout et al., 2025).</w:t>
      </w:r>
    </w:p>
    <w:p w14:paraId="2D8DC51C" w14:textId="5B51EC61" w:rsidR="00E861A4" w:rsidRDefault="00E861A4" w:rsidP="00E861A4">
      <w:pPr>
        <w:pStyle w:val="NormalWeb"/>
        <w:spacing w:line="480" w:lineRule="auto"/>
        <w:jc w:val="both"/>
      </w:pPr>
      <w:r>
        <w:t>The present research</w:t>
      </w:r>
      <w:r w:rsidR="009F0092">
        <w:t>,</w:t>
      </w:r>
      <w:r>
        <w:t xml:space="preserve"> therefore, seeks to address this gap by proposing a framework that integrates </w:t>
      </w:r>
      <w:r w:rsidRPr="00E861A4">
        <w:rPr>
          <w:rStyle w:val="Strong"/>
          <w:rFonts w:eastAsiaTheme="majorEastAsia"/>
          <w:b w:val="0"/>
          <w:bCs w:val="0"/>
        </w:rPr>
        <w:t>AI-powered sentiment analysis</w:t>
      </w:r>
      <w:r w:rsidRPr="00E861A4">
        <w:rPr>
          <w:b/>
          <w:bCs/>
        </w:rPr>
        <w:t xml:space="preserve"> with </w:t>
      </w:r>
      <w:r w:rsidRPr="00E861A4">
        <w:rPr>
          <w:rStyle w:val="Strong"/>
          <w:rFonts w:eastAsiaTheme="majorEastAsia"/>
          <w:b w:val="0"/>
          <w:bCs w:val="0"/>
        </w:rPr>
        <w:t>blockchain-enabled security mechanisms</w:t>
      </w:r>
      <w:r>
        <w:t xml:space="preserve"> into electronic health records (Ahmad et al., 2024; Arunprasath and Annamalai, 2024). This model is envisioned to enhance patient-centric care by combining structured medical data with unstructured patient sentiment, enabling clinicians to make more empathetic, personalised, and secure treatment decisions (Shi and Komiak, 2025; Pannerselvam et al., 2025). Ultimately, the study aims to advance the next generation of </w:t>
      </w:r>
      <w:r w:rsidR="009F0092">
        <w:t>EHR</w:t>
      </w:r>
      <w:r>
        <w:t xml:space="preserve"> systems that are not only </w:t>
      </w:r>
      <w:r w:rsidRPr="00E861A4">
        <w:rPr>
          <w:rStyle w:val="Strong"/>
          <w:rFonts w:eastAsiaTheme="majorEastAsia"/>
          <w:b w:val="0"/>
          <w:bCs w:val="0"/>
        </w:rPr>
        <w:t>clinically intelligent</w:t>
      </w:r>
      <w:r w:rsidRPr="00E861A4">
        <w:rPr>
          <w:b/>
          <w:bCs/>
        </w:rPr>
        <w:t xml:space="preserve"> but also </w:t>
      </w:r>
      <w:r w:rsidRPr="00E861A4">
        <w:rPr>
          <w:rStyle w:val="Strong"/>
          <w:rFonts w:eastAsiaTheme="majorEastAsia"/>
          <w:b w:val="0"/>
          <w:bCs w:val="0"/>
        </w:rPr>
        <w:t>emotionally and ethically intelligent</w:t>
      </w:r>
      <w:r>
        <w:t xml:space="preserve"> (Barker et al., 2024; Chibuike et al., 2024).</w:t>
      </w:r>
    </w:p>
    <w:p w14:paraId="5AB4B122" w14:textId="7133C07A" w:rsidR="00825C91" w:rsidRPr="00214FCB" w:rsidRDefault="00825C91" w:rsidP="00E9309E">
      <w:pPr>
        <w:pStyle w:val="Heading1"/>
        <w:numPr>
          <w:ilvl w:val="0"/>
          <w:numId w:val="30"/>
        </w:numPr>
        <w:spacing w:line="480" w:lineRule="auto"/>
        <w:jc w:val="both"/>
        <w:rPr>
          <w:rFonts w:ascii="Times New Roman" w:hAnsi="Times New Roman" w:cs="Times New Roman"/>
          <w:color w:val="000000" w:themeColor="text1"/>
          <w:sz w:val="28"/>
          <w:szCs w:val="28"/>
          <w:lang w:val="en-US"/>
        </w:rPr>
      </w:pPr>
      <w:r w:rsidRPr="00214FCB">
        <w:rPr>
          <w:rFonts w:ascii="Times New Roman" w:hAnsi="Times New Roman" w:cs="Times New Roman"/>
          <w:color w:val="000000" w:themeColor="text1"/>
          <w:sz w:val="28"/>
          <w:szCs w:val="28"/>
          <w:lang w:val="en-US"/>
        </w:rPr>
        <w:t>BACKGROUND</w:t>
      </w:r>
    </w:p>
    <w:p w14:paraId="016A5152" w14:textId="03CD1804" w:rsidR="005A1898" w:rsidRPr="00214FCB" w:rsidRDefault="005A1898" w:rsidP="00214FCB">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ZW"/>
        </w:rPr>
      </w:pPr>
      <w:r w:rsidRPr="00214FCB">
        <w:rPr>
          <w:rFonts w:ascii="Times New Roman" w:eastAsia="Times New Roman" w:hAnsi="Times New Roman" w:cs="Times New Roman"/>
          <w:color w:val="000000" w:themeColor="text1"/>
          <w:sz w:val="24"/>
          <w:szCs w:val="24"/>
          <w:lang w:eastAsia="en-ZW"/>
        </w:rPr>
        <w:t>International healthcare systems are changing from disease-focused models towards patient-centred care, a patient-centred model grounded on the common needs, experiences, and values of patients</w:t>
      </w:r>
      <w:r w:rsidR="00784DFD" w:rsidRPr="00214FCB">
        <w:rPr>
          <w:rFonts w:ascii="Times New Roman" w:eastAsia="Times New Roman" w:hAnsi="Times New Roman" w:cs="Times New Roman"/>
          <w:color w:val="000000" w:themeColor="text1"/>
          <w:sz w:val="24"/>
          <w:szCs w:val="24"/>
          <w:lang w:eastAsia="en-ZW"/>
        </w:rPr>
        <w:t xml:space="preserve"> (Chibuike et al., 2024; Almalki et al., 2025)</w:t>
      </w:r>
      <w:r w:rsidRPr="00214FCB">
        <w:rPr>
          <w:rFonts w:ascii="Times New Roman" w:eastAsia="Times New Roman" w:hAnsi="Times New Roman" w:cs="Times New Roman"/>
          <w:color w:val="000000" w:themeColor="text1"/>
          <w:sz w:val="24"/>
          <w:szCs w:val="24"/>
          <w:lang w:eastAsia="en-ZW"/>
        </w:rPr>
        <w:t xml:space="preserve">. The shift was accompanied by accelerated progress of health information technology (HIT), more precisely Electronic Health Records (EHRs), </w:t>
      </w:r>
      <w:r w:rsidR="00E21C02" w:rsidRPr="00214FCB">
        <w:rPr>
          <w:rFonts w:ascii="Times New Roman" w:eastAsia="Times New Roman" w:hAnsi="Times New Roman" w:cs="Times New Roman"/>
          <w:color w:val="000000" w:themeColor="text1"/>
          <w:sz w:val="24"/>
          <w:szCs w:val="24"/>
          <w:lang w:eastAsia="en-ZW"/>
        </w:rPr>
        <w:t>redefined</w:t>
      </w:r>
      <w:r w:rsidRPr="00214FCB">
        <w:rPr>
          <w:rFonts w:ascii="Times New Roman" w:eastAsia="Times New Roman" w:hAnsi="Times New Roman" w:cs="Times New Roman"/>
          <w:color w:val="000000" w:themeColor="text1"/>
          <w:sz w:val="24"/>
          <w:szCs w:val="24"/>
          <w:lang w:eastAsia="en-ZW"/>
        </w:rPr>
        <w:t xml:space="preserve"> as the building block for electronic healthcare environments (Barker et al., 2024). EHRs enable systematic capture and movement of clinical information, enabling greater care coordination, effectiveness, and safety of the patient</w:t>
      </w:r>
      <w:r w:rsidR="00C42419" w:rsidRPr="00214FCB">
        <w:rPr>
          <w:rFonts w:ascii="Times New Roman" w:eastAsia="Times New Roman" w:hAnsi="Times New Roman" w:cs="Times New Roman"/>
          <w:color w:val="000000" w:themeColor="text1"/>
          <w:sz w:val="24"/>
          <w:szCs w:val="24"/>
          <w:lang w:eastAsia="en-ZW"/>
        </w:rPr>
        <w:t xml:space="preserve"> (Bandu et al., 2024)</w:t>
      </w:r>
      <w:r w:rsidRPr="00214FCB">
        <w:rPr>
          <w:rFonts w:ascii="Times New Roman" w:eastAsia="Times New Roman" w:hAnsi="Times New Roman" w:cs="Times New Roman"/>
          <w:color w:val="000000" w:themeColor="text1"/>
          <w:sz w:val="24"/>
          <w:szCs w:val="24"/>
          <w:lang w:eastAsia="en-ZW"/>
        </w:rPr>
        <w:t>. Though traditional EHR systems capture primarily structured clinical data such as laboratory results and diagnostic codes, they are not easily capable of capturing the subjective feelings, sentiments, and emotions patients convey</w:t>
      </w:r>
      <w:r w:rsidR="00C42419" w:rsidRPr="00214FCB">
        <w:rPr>
          <w:rFonts w:ascii="Times New Roman" w:eastAsia="Times New Roman" w:hAnsi="Times New Roman" w:cs="Times New Roman"/>
          <w:color w:val="000000" w:themeColor="text1"/>
          <w:sz w:val="24"/>
          <w:szCs w:val="24"/>
          <w:lang w:eastAsia="en-ZW"/>
        </w:rPr>
        <w:t xml:space="preserve"> (Amoei and Poenaru, 2024; Jadhav et al., 2024)</w:t>
      </w:r>
      <w:r w:rsidRPr="00214FCB">
        <w:rPr>
          <w:rFonts w:ascii="Times New Roman" w:eastAsia="Times New Roman" w:hAnsi="Times New Roman" w:cs="Times New Roman"/>
          <w:color w:val="000000" w:themeColor="text1"/>
          <w:sz w:val="24"/>
          <w:szCs w:val="24"/>
          <w:lang w:eastAsia="en-ZW"/>
        </w:rPr>
        <w:t xml:space="preserve">. The limitation lessens the degree to which EHRs can enable </w:t>
      </w:r>
      <w:r w:rsidR="00E21C02" w:rsidRPr="00214FCB">
        <w:rPr>
          <w:rFonts w:ascii="Times New Roman" w:eastAsia="Times New Roman" w:hAnsi="Times New Roman" w:cs="Times New Roman"/>
          <w:color w:val="000000" w:themeColor="text1"/>
          <w:sz w:val="24"/>
          <w:szCs w:val="24"/>
          <w:lang w:eastAsia="en-ZW"/>
        </w:rPr>
        <w:t>patient-centred</w:t>
      </w:r>
      <w:r w:rsidRPr="00214FCB">
        <w:rPr>
          <w:rFonts w:ascii="Times New Roman" w:eastAsia="Times New Roman" w:hAnsi="Times New Roman" w:cs="Times New Roman"/>
          <w:color w:val="000000" w:themeColor="text1"/>
          <w:sz w:val="24"/>
          <w:szCs w:val="24"/>
          <w:lang w:eastAsia="en-ZW"/>
        </w:rPr>
        <w:t xml:space="preserve"> care</w:t>
      </w:r>
      <w:r w:rsidR="00C42419" w:rsidRPr="00214FCB">
        <w:rPr>
          <w:rFonts w:ascii="Times New Roman" w:eastAsia="Times New Roman" w:hAnsi="Times New Roman" w:cs="Times New Roman"/>
          <w:color w:val="000000" w:themeColor="text1"/>
          <w:sz w:val="24"/>
          <w:szCs w:val="24"/>
          <w:lang w:eastAsia="en-ZW"/>
        </w:rPr>
        <w:t xml:space="preserve"> (Bout et al., 2025)</w:t>
      </w:r>
      <w:r w:rsidRPr="00214FCB">
        <w:rPr>
          <w:rFonts w:ascii="Times New Roman" w:eastAsia="Times New Roman" w:hAnsi="Times New Roman" w:cs="Times New Roman"/>
          <w:color w:val="000000" w:themeColor="text1"/>
          <w:sz w:val="24"/>
          <w:szCs w:val="24"/>
          <w:lang w:eastAsia="en-ZW"/>
        </w:rPr>
        <w:t>.</w:t>
      </w:r>
    </w:p>
    <w:p w14:paraId="32E29A29" w14:textId="097FEB56" w:rsidR="005A1898" w:rsidRPr="00214FCB" w:rsidRDefault="005A1898" w:rsidP="00214FCB">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ZW"/>
        </w:rPr>
      </w:pPr>
      <w:r w:rsidRPr="00214FCB">
        <w:rPr>
          <w:rFonts w:ascii="Times New Roman" w:eastAsia="Times New Roman" w:hAnsi="Times New Roman" w:cs="Times New Roman"/>
          <w:color w:val="000000" w:themeColor="text1"/>
          <w:sz w:val="24"/>
          <w:szCs w:val="24"/>
          <w:lang w:eastAsia="en-ZW"/>
        </w:rPr>
        <w:lastRenderedPageBreak/>
        <w:t>The patient-centrality trend has been achieved because of new digital health technology that has the capability of allowing healthcare practitioners to quantify not only clinical outcomes but patients' outcomes as well</w:t>
      </w:r>
      <w:r w:rsidR="00C42419" w:rsidRPr="00214FCB">
        <w:rPr>
          <w:rFonts w:ascii="Times New Roman" w:eastAsia="Times New Roman" w:hAnsi="Times New Roman" w:cs="Times New Roman"/>
          <w:color w:val="000000" w:themeColor="text1"/>
          <w:sz w:val="24"/>
          <w:szCs w:val="24"/>
          <w:lang w:eastAsia="en-ZW"/>
        </w:rPr>
        <w:t xml:space="preserve"> (Rajeena and Ahmed, 2025; Almalki et al., 2025)</w:t>
      </w:r>
      <w:r w:rsidRPr="00214FCB">
        <w:rPr>
          <w:rFonts w:ascii="Times New Roman" w:eastAsia="Times New Roman" w:hAnsi="Times New Roman" w:cs="Times New Roman"/>
          <w:color w:val="000000" w:themeColor="text1"/>
          <w:sz w:val="24"/>
          <w:szCs w:val="24"/>
          <w:lang w:eastAsia="en-ZW"/>
        </w:rPr>
        <w:t xml:space="preserve">. As more healthcare has become </w:t>
      </w:r>
      <w:r w:rsidR="0013314C" w:rsidRPr="00214FCB">
        <w:rPr>
          <w:rFonts w:ascii="Times New Roman" w:eastAsia="Times New Roman" w:hAnsi="Times New Roman" w:cs="Times New Roman"/>
          <w:color w:val="000000" w:themeColor="text1"/>
          <w:sz w:val="24"/>
          <w:szCs w:val="24"/>
          <w:lang w:eastAsia="en-ZW"/>
        </w:rPr>
        <w:t>digitised</w:t>
      </w:r>
      <w:r w:rsidRPr="00214FCB">
        <w:rPr>
          <w:rFonts w:ascii="Times New Roman" w:eastAsia="Times New Roman" w:hAnsi="Times New Roman" w:cs="Times New Roman"/>
          <w:color w:val="000000" w:themeColor="text1"/>
          <w:sz w:val="24"/>
          <w:szCs w:val="24"/>
          <w:lang w:eastAsia="en-ZW"/>
        </w:rPr>
        <w:t xml:space="preserve">, big data analytics and artificial intelligence have been able to identify useful information from large stores of health data for improved </w:t>
      </w:r>
      <w:r w:rsidR="0013314C" w:rsidRPr="00214FCB">
        <w:rPr>
          <w:rFonts w:ascii="Times New Roman" w:eastAsia="Times New Roman" w:hAnsi="Times New Roman" w:cs="Times New Roman"/>
          <w:color w:val="000000" w:themeColor="text1"/>
          <w:sz w:val="24"/>
          <w:szCs w:val="24"/>
          <w:lang w:eastAsia="en-ZW"/>
        </w:rPr>
        <w:t>personalised</w:t>
      </w:r>
      <w:r w:rsidRPr="00214FCB">
        <w:rPr>
          <w:rFonts w:ascii="Times New Roman" w:eastAsia="Times New Roman" w:hAnsi="Times New Roman" w:cs="Times New Roman"/>
          <w:color w:val="000000" w:themeColor="text1"/>
          <w:sz w:val="24"/>
          <w:szCs w:val="24"/>
          <w:lang w:eastAsia="en-ZW"/>
        </w:rPr>
        <w:t xml:space="preserve"> medicine and the quality of care (Almalki et al., 2025). </w:t>
      </w:r>
      <w:r w:rsidR="0013314C" w:rsidRPr="00214FCB">
        <w:rPr>
          <w:rFonts w:ascii="Times New Roman" w:eastAsia="Times New Roman" w:hAnsi="Times New Roman" w:cs="Times New Roman"/>
          <w:color w:val="000000" w:themeColor="text1"/>
          <w:sz w:val="24"/>
          <w:szCs w:val="24"/>
          <w:lang w:eastAsia="en-ZW"/>
        </w:rPr>
        <w:t>Patient-centred</w:t>
      </w:r>
      <w:r w:rsidRPr="00214FCB">
        <w:rPr>
          <w:rFonts w:ascii="Times New Roman" w:eastAsia="Times New Roman" w:hAnsi="Times New Roman" w:cs="Times New Roman"/>
          <w:color w:val="000000" w:themeColor="text1"/>
          <w:sz w:val="24"/>
          <w:szCs w:val="24"/>
          <w:lang w:eastAsia="en-ZW"/>
        </w:rPr>
        <w:t xml:space="preserve"> data science designs integrating descriptive and predictive statistics in measuring clinical outcomes have been created in more recent years (Amoei and Poenaru, 2024; Sivalingam and Thisin, 2024). These developments enable more recognition that </w:t>
      </w:r>
      <w:r w:rsidR="00E21C02" w:rsidRPr="00214FCB">
        <w:rPr>
          <w:rFonts w:ascii="Times New Roman" w:eastAsia="Times New Roman" w:hAnsi="Times New Roman" w:cs="Times New Roman"/>
          <w:color w:val="000000" w:themeColor="text1"/>
          <w:sz w:val="24"/>
          <w:szCs w:val="24"/>
          <w:lang w:eastAsia="en-ZW"/>
        </w:rPr>
        <w:t>patient-centred</w:t>
      </w:r>
      <w:r w:rsidRPr="00214FCB">
        <w:rPr>
          <w:rFonts w:ascii="Times New Roman" w:eastAsia="Times New Roman" w:hAnsi="Times New Roman" w:cs="Times New Roman"/>
          <w:color w:val="000000" w:themeColor="text1"/>
          <w:sz w:val="24"/>
          <w:szCs w:val="24"/>
          <w:lang w:eastAsia="en-ZW"/>
        </w:rPr>
        <w:t xml:space="preserve"> care cannot be achieved through clinical data but rather must be achieved through combining unstructured, patient-generated content</w:t>
      </w:r>
      <w:r w:rsidR="00C42419" w:rsidRPr="00214FCB">
        <w:rPr>
          <w:rFonts w:ascii="Times New Roman" w:eastAsia="Times New Roman" w:hAnsi="Times New Roman" w:cs="Times New Roman"/>
          <w:color w:val="000000" w:themeColor="text1"/>
          <w:sz w:val="24"/>
          <w:szCs w:val="24"/>
          <w:lang w:eastAsia="en-ZW"/>
        </w:rPr>
        <w:t xml:space="preserve"> (Jadhav et al., 2024; Bout et al., 2025). </w:t>
      </w:r>
      <w:r w:rsidRPr="00214FCB">
        <w:rPr>
          <w:rFonts w:ascii="Times New Roman" w:eastAsia="Times New Roman" w:hAnsi="Times New Roman" w:cs="Times New Roman"/>
          <w:color w:val="000000" w:themeColor="text1"/>
          <w:sz w:val="24"/>
          <w:szCs w:val="24"/>
          <w:lang w:eastAsia="en-ZW"/>
        </w:rPr>
        <w:t xml:space="preserve">One of the more promising methods of accomplishing that is sentiment analysis, an NLP tool that identifies and tags feelings, attitudes and opinions found in unstructured material (Pannerselvam et al., 2025). Patient consultations in the form of telemedicine consultations, feedback or review questionnaires on the internet contain experiential and emotive data of quality that are not necessarily </w:t>
      </w:r>
      <w:r w:rsidR="00E21C02" w:rsidRPr="00214FCB">
        <w:rPr>
          <w:rFonts w:ascii="Times New Roman" w:eastAsia="Times New Roman" w:hAnsi="Times New Roman" w:cs="Times New Roman"/>
          <w:color w:val="000000" w:themeColor="text1"/>
          <w:sz w:val="24"/>
          <w:szCs w:val="24"/>
          <w:lang w:eastAsia="en-ZW"/>
        </w:rPr>
        <w:t>optimised</w:t>
      </w:r>
      <w:r w:rsidRPr="00214FCB">
        <w:rPr>
          <w:rFonts w:ascii="Times New Roman" w:eastAsia="Times New Roman" w:hAnsi="Times New Roman" w:cs="Times New Roman"/>
          <w:color w:val="000000" w:themeColor="text1"/>
          <w:sz w:val="24"/>
          <w:szCs w:val="24"/>
          <w:lang w:eastAsia="en-ZW"/>
        </w:rPr>
        <w:t xml:space="preserve"> in the formation of clinical decisions</w:t>
      </w:r>
      <w:r w:rsidR="00C42419" w:rsidRPr="00214FCB">
        <w:rPr>
          <w:rFonts w:ascii="Times New Roman" w:eastAsia="Times New Roman" w:hAnsi="Times New Roman" w:cs="Times New Roman"/>
          <w:color w:val="000000" w:themeColor="text1"/>
          <w:sz w:val="24"/>
          <w:szCs w:val="24"/>
          <w:lang w:eastAsia="en-ZW"/>
        </w:rPr>
        <w:t xml:space="preserve"> (Shi and Komiak, 2025)</w:t>
      </w:r>
      <w:r w:rsidRPr="00214FCB">
        <w:rPr>
          <w:rFonts w:ascii="Times New Roman" w:eastAsia="Times New Roman" w:hAnsi="Times New Roman" w:cs="Times New Roman"/>
          <w:color w:val="000000" w:themeColor="text1"/>
          <w:sz w:val="24"/>
          <w:szCs w:val="24"/>
          <w:lang w:eastAsia="en-ZW"/>
        </w:rPr>
        <w:t xml:space="preserve">. For example, studies have shown that patient–provider relationships can be revealed using text mining in remote consultations and that emotional context affects patient satisfaction and trust (Shi and Komiak, 2025). Incorporating sentiment analysis into EHRs would therefore supplement and strengthen their contents to enable clinicians to provide more empathic, responsive and </w:t>
      </w:r>
      <w:r w:rsidR="00E21C02" w:rsidRPr="00214FCB">
        <w:rPr>
          <w:rFonts w:ascii="Times New Roman" w:eastAsia="Times New Roman" w:hAnsi="Times New Roman" w:cs="Times New Roman"/>
          <w:color w:val="000000" w:themeColor="text1"/>
          <w:sz w:val="24"/>
          <w:szCs w:val="24"/>
          <w:lang w:eastAsia="en-ZW"/>
        </w:rPr>
        <w:t>personalised</w:t>
      </w:r>
      <w:r w:rsidRPr="00214FCB">
        <w:rPr>
          <w:rFonts w:ascii="Times New Roman" w:eastAsia="Times New Roman" w:hAnsi="Times New Roman" w:cs="Times New Roman"/>
          <w:color w:val="000000" w:themeColor="text1"/>
          <w:sz w:val="24"/>
          <w:szCs w:val="24"/>
          <w:lang w:eastAsia="en-ZW"/>
        </w:rPr>
        <w:t xml:space="preserve"> care</w:t>
      </w:r>
      <w:r w:rsidR="00C42419" w:rsidRPr="00214FCB">
        <w:rPr>
          <w:rFonts w:ascii="Times New Roman" w:eastAsia="Times New Roman" w:hAnsi="Times New Roman" w:cs="Times New Roman"/>
          <w:color w:val="000000" w:themeColor="text1"/>
          <w:sz w:val="24"/>
          <w:szCs w:val="24"/>
          <w:lang w:eastAsia="en-ZW"/>
        </w:rPr>
        <w:t xml:space="preserve"> (Amoei and Poenaru, 2024; Bandu et al., 2024).</w:t>
      </w:r>
    </w:p>
    <w:p w14:paraId="3A40E917" w14:textId="30477B6A" w:rsidR="005A1898" w:rsidRPr="00214FCB" w:rsidRDefault="00E21C02" w:rsidP="00214FCB">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ZW"/>
        </w:rPr>
      </w:pPr>
      <w:r w:rsidRPr="00214FCB">
        <w:rPr>
          <w:rFonts w:ascii="Times New Roman" w:eastAsia="Times New Roman" w:hAnsi="Times New Roman" w:cs="Times New Roman"/>
          <w:color w:val="000000" w:themeColor="text1"/>
          <w:sz w:val="24"/>
          <w:szCs w:val="24"/>
          <w:lang w:eastAsia="en-ZW"/>
        </w:rPr>
        <w:t>Utilisation</w:t>
      </w:r>
      <w:r w:rsidR="005A1898" w:rsidRPr="00214FCB">
        <w:rPr>
          <w:rFonts w:ascii="Times New Roman" w:eastAsia="Times New Roman" w:hAnsi="Times New Roman" w:cs="Times New Roman"/>
          <w:color w:val="000000" w:themeColor="text1"/>
          <w:sz w:val="24"/>
          <w:szCs w:val="24"/>
          <w:lang w:eastAsia="en-ZW"/>
        </w:rPr>
        <w:t xml:space="preserve"> of sentiment analysis with EHRs is also congruent with more extensive healthcare 5.0 and Industry 5.0 technologies based on the Joint AI, edge computing, and </w:t>
      </w:r>
      <w:r w:rsidRPr="00214FCB">
        <w:rPr>
          <w:rFonts w:ascii="Times New Roman" w:eastAsia="Times New Roman" w:hAnsi="Times New Roman" w:cs="Times New Roman"/>
          <w:color w:val="000000" w:themeColor="text1"/>
          <w:sz w:val="24"/>
          <w:szCs w:val="24"/>
          <w:lang w:eastAsia="en-ZW"/>
        </w:rPr>
        <w:t>human-centred</w:t>
      </w:r>
      <w:r w:rsidR="005A1898" w:rsidRPr="00214FCB">
        <w:rPr>
          <w:rFonts w:ascii="Times New Roman" w:eastAsia="Times New Roman" w:hAnsi="Times New Roman" w:cs="Times New Roman"/>
          <w:color w:val="000000" w:themeColor="text1"/>
          <w:sz w:val="24"/>
          <w:szCs w:val="24"/>
          <w:lang w:eastAsia="en-ZW"/>
        </w:rPr>
        <w:t xml:space="preserve"> technology for enhancing </w:t>
      </w:r>
      <w:r w:rsidRPr="00214FCB">
        <w:rPr>
          <w:rFonts w:ascii="Times New Roman" w:eastAsia="Times New Roman" w:hAnsi="Times New Roman" w:cs="Times New Roman"/>
          <w:color w:val="000000" w:themeColor="text1"/>
          <w:sz w:val="24"/>
          <w:szCs w:val="24"/>
          <w:lang w:eastAsia="en-ZW"/>
        </w:rPr>
        <w:t xml:space="preserve">a </w:t>
      </w:r>
      <w:r w:rsidR="005A1898" w:rsidRPr="00214FCB">
        <w:rPr>
          <w:rFonts w:ascii="Times New Roman" w:eastAsia="Times New Roman" w:hAnsi="Times New Roman" w:cs="Times New Roman"/>
          <w:color w:val="000000" w:themeColor="text1"/>
          <w:sz w:val="24"/>
          <w:szCs w:val="24"/>
          <w:lang w:eastAsia="en-ZW"/>
        </w:rPr>
        <w:t xml:space="preserve">more </w:t>
      </w:r>
      <w:r w:rsidRPr="00214FCB">
        <w:rPr>
          <w:rFonts w:ascii="Times New Roman" w:eastAsia="Times New Roman" w:hAnsi="Times New Roman" w:cs="Times New Roman"/>
          <w:color w:val="000000" w:themeColor="text1"/>
          <w:sz w:val="24"/>
          <w:szCs w:val="24"/>
          <w:lang w:eastAsia="en-ZW"/>
        </w:rPr>
        <w:t>personalised</w:t>
      </w:r>
      <w:r w:rsidR="005A1898" w:rsidRPr="00214FCB">
        <w:rPr>
          <w:rFonts w:ascii="Times New Roman" w:eastAsia="Times New Roman" w:hAnsi="Times New Roman" w:cs="Times New Roman"/>
          <w:color w:val="000000" w:themeColor="text1"/>
          <w:sz w:val="24"/>
          <w:szCs w:val="24"/>
          <w:lang w:eastAsia="en-ZW"/>
        </w:rPr>
        <w:t xml:space="preserve"> healthcare experience (Pannerselvam et al., 2025). These developments are not only limited to clinical outcomes but also include patient </w:t>
      </w:r>
      <w:r w:rsidR="005A1898" w:rsidRPr="00214FCB">
        <w:rPr>
          <w:rFonts w:ascii="Times New Roman" w:eastAsia="Times New Roman" w:hAnsi="Times New Roman" w:cs="Times New Roman"/>
          <w:color w:val="000000" w:themeColor="text1"/>
          <w:sz w:val="24"/>
          <w:szCs w:val="24"/>
          <w:lang w:eastAsia="en-ZW"/>
        </w:rPr>
        <w:lastRenderedPageBreak/>
        <w:t xml:space="preserve">empowerment, specifically concerning responding towards </w:t>
      </w:r>
      <w:r w:rsidRPr="00214FCB">
        <w:rPr>
          <w:rFonts w:ascii="Times New Roman" w:eastAsia="Times New Roman" w:hAnsi="Times New Roman" w:cs="Times New Roman"/>
          <w:color w:val="000000" w:themeColor="text1"/>
          <w:sz w:val="24"/>
          <w:szCs w:val="24"/>
          <w:lang w:eastAsia="en-ZW"/>
        </w:rPr>
        <w:t xml:space="preserve">the </w:t>
      </w:r>
      <w:r w:rsidR="005A1898" w:rsidRPr="00214FCB">
        <w:rPr>
          <w:rFonts w:ascii="Times New Roman" w:eastAsia="Times New Roman" w:hAnsi="Times New Roman" w:cs="Times New Roman"/>
          <w:color w:val="000000" w:themeColor="text1"/>
          <w:sz w:val="24"/>
          <w:szCs w:val="24"/>
          <w:lang w:eastAsia="en-ZW"/>
        </w:rPr>
        <w:t xml:space="preserve">resolution of gender-based health care inequities using AI-driven methods (Rajeena and Ahmed, 2025). Moreover, </w:t>
      </w:r>
      <w:r w:rsidRPr="00214FCB">
        <w:rPr>
          <w:rFonts w:ascii="Times New Roman" w:eastAsia="Times New Roman" w:hAnsi="Times New Roman" w:cs="Times New Roman"/>
          <w:color w:val="000000" w:themeColor="text1"/>
          <w:sz w:val="24"/>
          <w:szCs w:val="24"/>
          <w:lang w:eastAsia="en-ZW"/>
        </w:rPr>
        <w:t>patient-centred</w:t>
      </w:r>
      <w:r w:rsidR="005A1898" w:rsidRPr="00214FCB">
        <w:rPr>
          <w:rFonts w:ascii="Times New Roman" w:eastAsia="Times New Roman" w:hAnsi="Times New Roman" w:cs="Times New Roman"/>
          <w:color w:val="000000" w:themeColor="text1"/>
          <w:sz w:val="24"/>
          <w:szCs w:val="24"/>
          <w:lang w:eastAsia="en-ZW"/>
        </w:rPr>
        <w:t xml:space="preserve"> health care management models are being integrated into EHR systems more and more so that patients also have more </w:t>
      </w:r>
      <w:r w:rsidRPr="00214FCB">
        <w:rPr>
          <w:rFonts w:ascii="Times New Roman" w:eastAsia="Times New Roman" w:hAnsi="Times New Roman" w:cs="Times New Roman"/>
          <w:color w:val="000000" w:themeColor="text1"/>
          <w:sz w:val="24"/>
          <w:szCs w:val="24"/>
          <w:lang w:eastAsia="en-ZW"/>
        </w:rPr>
        <w:t>manoeuvring</w:t>
      </w:r>
      <w:r w:rsidR="005A1898" w:rsidRPr="00214FCB">
        <w:rPr>
          <w:rFonts w:ascii="Times New Roman" w:eastAsia="Times New Roman" w:hAnsi="Times New Roman" w:cs="Times New Roman"/>
          <w:color w:val="000000" w:themeColor="text1"/>
          <w:sz w:val="24"/>
          <w:szCs w:val="24"/>
          <w:lang w:eastAsia="en-ZW"/>
        </w:rPr>
        <w:t xml:space="preserve"> space in their own health pathways (Bandu et al., 2024). This is the growing awareness that health technologies must not only capture and document information but also must facilitate active patient engagement in their own care</w:t>
      </w:r>
      <w:r w:rsidR="00C42419" w:rsidRPr="00214FCB">
        <w:rPr>
          <w:rFonts w:ascii="Times New Roman" w:eastAsia="Times New Roman" w:hAnsi="Times New Roman" w:cs="Times New Roman"/>
          <w:color w:val="000000" w:themeColor="text1"/>
          <w:sz w:val="24"/>
          <w:szCs w:val="24"/>
          <w:lang w:eastAsia="en-ZW"/>
        </w:rPr>
        <w:t xml:space="preserve"> (Al Khatib et al., 2024; Almalki et al., 2025)</w:t>
      </w:r>
      <w:r w:rsidR="005A1898" w:rsidRPr="00214FCB">
        <w:rPr>
          <w:rFonts w:ascii="Times New Roman" w:eastAsia="Times New Roman" w:hAnsi="Times New Roman" w:cs="Times New Roman"/>
          <w:color w:val="000000" w:themeColor="text1"/>
          <w:sz w:val="24"/>
          <w:szCs w:val="24"/>
          <w:lang w:eastAsia="en-ZW"/>
        </w:rPr>
        <w:t>.</w:t>
      </w:r>
    </w:p>
    <w:p w14:paraId="673AFB28" w14:textId="0416F7A7" w:rsidR="005A1898" w:rsidRPr="00214FCB" w:rsidRDefault="005A1898" w:rsidP="00214FCB">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ZW"/>
        </w:rPr>
      </w:pPr>
      <w:r w:rsidRPr="00214FCB">
        <w:rPr>
          <w:rFonts w:ascii="Times New Roman" w:eastAsia="Times New Roman" w:hAnsi="Times New Roman" w:cs="Times New Roman"/>
          <w:color w:val="000000" w:themeColor="text1"/>
          <w:sz w:val="24"/>
          <w:szCs w:val="24"/>
          <w:lang w:eastAsia="en-ZW"/>
        </w:rPr>
        <w:t xml:space="preserve">Despite the enormous potential benefits, </w:t>
      </w:r>
      <w:r w:rsidR="00E21C02" w:rsidRPr="00214FCB">
        <w:rPr>
          <w:rFonts w:ascii="Times New Roman" w:eastAsia="Times New Roman" w:hAnsi="Times New Roman" w:cs="Times New Roman"/>
          <w:color w:val="000000" w:themeColor="text1"/>
          <w:sz w:val="24"/>
          <w:szCs w:val="24"/>
          <w:lang w:eastAsia="en-ZW"/>
        </w:rPr>
        <w:t xml:space="preserve">the </w:t>
      </w:r>
      <w:r w:rsidRPr="00214FCB">
        <w:rPr>
          <w:rFonts w:ascii="Times New Roman" w:eastAsia="Times New Roman" w:hAnsi="Times New Roman" w:cs="Times New Roman"/>
          <w:color w:val="000000" w:themeColor="text1"/>
          <w:sz w:val="24"/>
          <w:szCs w:val="24"/>
          <w:lang w:eastAsia="en-ZW"/>
        </w:rPr>
        <w:t xml:space="preserve">incorporation of sentiment analysis in EHR systems is riddled with overwhelming challenges. Patient-entered data, particularly unstructured text, poses an issue because it is sensitive and personal data. Storage of such data requires the best cybersecurity means and privacy-protecting technologies to guarantee protection of patient data and </w:t>
      </w:r>
      <w:r w:rsidR="00E21C02" w:rsidRPr="00214FCB">
        <w:rPr>
          <w:rFonts w:ascii="Times New Roman" w:eastAsia="Times New Roman" w:hAnsi="Times New Roman" w:cs="Times New Roman"/>
          <w:color w:val="000000" w:themeColor="text1"/>
          <w:sz w:val="24"/>
          <w:szCs w:val="24"/>
          <w:lang w:eastAsia="en-ZW"/>
        </w:rPr>
        <w:t>interoperability</w:t>
      </w:r>
      <w:r w:rsidRPr="00214FCB">
        <w:rPr>
          <w:rFonts w:ascii="Times New Roman" w:eastAsia="Times New Roman" w:hAnsi="Times New Roman" w:cs="Times New Roman"/>
          <w:color w:val="000000" w:themeColor="text1"/>
          <w:sz w:val="24"/>
          <w:szCs w:val="24"/>
          <w:lang w:eastAsia="en-ZW"/>
        </w:rPr>
        <w:t xml:space="preserve"> among healthcare </w:t>
      </w:r>
      <w:r w:rsidR="00E21C02" w:rsidRPr="00214FCB">
        <w:rPr>
          <w:rFonts w:ascii="Times New Roman" w:eastAsia="Times New Roman" w:hAnsi="Times New Roman" w:cs="Times New Roman"/>
          <w:color w:val="000000" w:themeColor="text1"/>
          <w:sz w:val="24"/>
          <w:szCs w:val="24"/>
          <w:lang w:eastAsia="en-ZW"/>
        </w:rPr>
        <w:t>organisations</w:t>
      </w:r>
      <w:r w:rsidRPr="00214FCB">
        <w:rPr>
          <w:rFonts w:ascii="Times New Roman" w:eastAsia="Times New Roman" w:hAnsi="Times New Roman" w:cs="Times New Roman"/>
          <w:color w:val="000000" w:themeColor="text1"/>
          <w:sz w:val="24"/>
          <w:szCs w:val="24"/>
          <w:lang w:eastAsia="en-ZW"/>
        </w:rPr>
        <w:t xml:space="preserve"> (Arunprasath and Annamalai, 2024). Recent advances in blockchain technology have been promising to offer secure and privacy-safeguarded sharing of information in health care settings to facilitate systems for secure handling of EHR that would also be able to integrate sentiment analysis (Ahmad et al., 2024). These challenges need to be overcome in order to make sentiment-enhanced EHR systems credible, trusted, and ethical</w:t>
      </w:r>
      <w:r w:rsidR="00C42419" w:rsidRPr="00214FCB">
        <w:rPr>
          <w:rFonts w:ascii="Times New Roman" w:eastAsia="Times New Roman" w:hAnsi="Times New Roman" w:cs="Times New Roman"/>
          <w:color w:val="000000" w:themeColor="text1"/>
          <w:sz w:val="24"/>
          <w:szCs w:val="24"/>
          <w:lang w:eastAsia="en-ZW"/>
        </w:rPr>
        <w:t xml:space="preserve"> (Chibuike et al., 2024)</w:t>
      </w:r>
      <w:r w:rsidRPr="00214FCB">
        <w:rPr>
          <w:rFonts w:ascii="Times New Roman" w:eastAsia="Times New Roman" w:hAnsi="Times New Roman" w:cs="Times New Roman"/>
          <w:color w:val="000000" w:themeColor="text1"/>
          <w:sz w:val="24"/>
          <w:szCs w:val="24"/>
          <w:lang w:eastAsia="en-ZW"/>
        </w:rPr>
        <w:t>.</w:t>
      </w:r>
    </w:p>
    <w:p w14:paraId="3C7A06FD" w14:textId="77777777" w:rsidR="006118F5" w:rsidRPr="00214FCB" w:rsidRDefault="005A1898" w:rsidP="00214FCB">
      <w:pPr>
        <w:spacing w:line="480" w:lineRule="auto"/>
        <w:jc w:val="both"/>
        <w:rPr>
          <w:rFonts w:ascii="Times New Roman" w:hAnsi="Times New Roman" w:cs="Times New Roman"/>
          <w:color w:val="000000" w:themeColor="text1"/>
        </w:rPr>
      </w:pPr>
      <w:r w:rsidRPr="00214FCB">
        <w:rPr>
          <w:rFonts w:ascii="Times New Roman" w:eastAsia="Times New Roman" w:hAnsi="Times New Roman" w:cs="Times New Roman"/>
          <w:color w:val="000000" w:themeColor="text1"/>
          <w:sz w:val="24"/>
          <w:szCs w:val="24"/>
          <w:lang w:eastAsia="en-ZW"/>
        </w:rPr>
        <w:t xml:space="preserve">Significant advances have been published in the application of big data, AI, and analytics to </w:t>
      </w:r>
      <w:r w:rsidR="00E21C02" w:rsidRPr="00214FCB">
        <w:rPr>
          <w:rFonts w:ascii="Times New Roman" w:eastAsia="Times New Roman" w:hAnsi="Times New Roman" w:cs="Times New Roman"/>
          <w:color w:val="000000" w:themeColor="text1"/>
          <w:sz w:val="24"/>
          <w:szCs w:val="24"/>
          <w:lang w:eastAsia="en-ZW"/>
        </w:rPr>
        <w:t>patient-centred</w:t>
      </w:r>
      <w:r w:rsidRPr="00214FCB">
        <w:rPr>
          <w:rFonts w:ascii="Times New Roman" w:eastAsia="Times New Roman" w:hAnsi="Times New Roman" w:cs="Times New Roman"/>
          <w:color w:val="000000" w:themeColor="text1"/>
          <w:sz w:val="24"/>
          <w:szCs w:val="24"/>
          <w:lang w:eastAsia="en-ZW"/>
        </w:rPr>
        <w:t xml:space="preserve"> care</w:t>
      </w:r>
      <w:r w:rsidR="00E21C02" w:rsidRPr="00214FCB">
        <w:rPr>
          <w:rFonts w:ascii="Times New Roman" w:eastAsia="Times New Roman" w:hAnsi="Times New Roman" w:cs="Times New Roman"/>
          <w:color w:val="000000" w:themeColor="text1"/>
          <w:sz w:val="24"/>
          <w:szCs w:val="24"/>
          <w:lang w:eastAsia="en-ZW"/>
        </w:rPr>
        <w:t>,</w:t>
      </w:r>
      <w:r w:rsidRPr="00214FCB">
        <w:rPr>
          <w:rFonts w:ascii="Times New Roman" w:eastAsia="Times New Roman" w:hAnsi="Times New Roman" w:cs="Times New Roman"/>
          <w:color w:val="000000" w:themeColor="text1"/>
          <w:sz w:val="24"/>
          <w:szCs w:val="24"/>
          <w:lang w:eastAsia="en-ZW"/>
        </w:rPr>
        <w:t xml:space="preserve"> but not much is known about </w:t>
      </w:r>
      <w:r w:rsidR="00E21C02" w:rsidRPr="00214FCB">
        <w:rPr>
          <w:rFonts w:ascii="Times New Roman" w:eastAsia="Times New Roman" w:hAnsi="Times New Roman" w:cs="Times New Roman"/>
          <w:color w:val="000000" w:themeColor="text1"/>
          <w:sz w:val="24"/>
          <w:szCs w:val="24"/>
          <w:lang w:eastAsia="en-ZW"/>
        </w:rPr>
        <w:t xml:space="preserve">the </w:t>
      </w:r>
      <w:r w:rsidRPr="00214FCB">
        <w:rPr>
          <w:rFonts w:ascii="Times New Roman" w:eastAsia="Times New Roman" w:hAnsi="Times New Roman" w:cs="Times New Roman"/>
          <w:color w:val="000000" w:themeColor="text1"/>
          <w:sz w:val="24"/>
          <w:szCs w:val="24"/>
          <w:lang w:eastAsia="en-ZW"/>
        </w:rPr>
        <w:t>systematic integration of sentiment analysis and EHRs</w:t>
      </w:r>
      <w:r w:rsidR="00C42419" w:rsidRPr="00214FCB">
        <w:rPr>
          <w:rFonts w:ascii="Times New Roman" w:eastAsia="Times New Roman" w:hAnsi="Times New Roman" w:cs="Times New Roman"/>
          <w:color w:val="000000" w:themeColor="text1"/>
          <w:sz w:val="24"/>
          <w:szCs w:val="24"/>
          <w:lang w:eastAsia="en-ZW"/>
        </w:rPr>
        <w:t xml:space="preserve"> (Jadhav et al., 2024; Bout et al., 2025)</w:t>
      </w:r>
      <w:r w:rsidRPr="00214FCB">
        <w:rPr>
          <w:rFonts w:ascii="Times New Roman" w:eastAsia="Times New Roman" w:hAnsi="Times New Roman" w:cs="Times New Roman"/>
          <w:color w:val="000000" w:themeColor="text1"/>
          <w:sz w:val="24"/>
          <w:szCs w:val="24"/>
          <w:lang w:eastAsia="en-ZW"/>
        </w:rPr>
        <w:t>. Most studies are either on sentiment analysis technical feasibility (Shi and Komiak, 2025; Pannerselvam et al., 2025) or applying EHRs to healthcare administration (Bandu et al., 2024; Barker et al., 2024). More effective integration of the two</w:t>
      </w:r>
      <w:r w:rsidR="00E21C02" w:rsidRPr="00214FCB">
        <w:rPr>
          <w:rFonts w:ascii="Times New Roman" w:eastAsia="Times New Roman" w:hAnsi="Times New Roman" w:cs="Times New Roman"/>
          <w:color w:val="000000" w:themeColor="text1"/>
          <w:sz w:val="24"/>
          <w:szCs w:val="24"/>
          <w:lang w:eastAsia="en-ZW"/>
        </w:rPr>
        <w:t>,</w:t>
      </w:r>
      <w:r w:rsidRPr="00214FCB">
        <w:rPr>
          <w:rFonts w:ascii="Times New Roman" w:eastAsia="Times New Roman" w:hAnsi="Times New Roman" w:cs="Times New Roman"/>
          <w:color w:val="000000" w:themeColor="text1"/>
          <w:sz w:val="24"/>
          <w:szCs w:val="24"/>
          <w:lang w:eastAsia="en-ZW"/>
        </w:rPr>
        <w:t xml:space="preserve"> integrating experiential and emotional patient information into EHRs, is yet to be accomplished. This research project thus seeks to close this gap by examining the </w:t>
      </w:r>
      <w:r w:rsidRPr="00214FCB">
        <w:rPr>
          <w:rFonts w:ascii="Times New Roman" w:eastAsia="Times New Roman" w:hAnsi="Times New Roman" w:cs="Times New Roman"/>
          <w:color w:val="000000" w:themeColor="text1"/>
          <w:sz w:val="24"/>
          <w:szCs w:val="24"/>
          <w:lang w:eastAsia="en-ZW"/>
        </w:rPr>
        <w:lastRenderedPageBreak/>
        <w:t xml:space="preserve">feasibility of sentiment analysis in redefining EHRs as clinically relevant and emotionally intelligent instruments, ushering in a novel </w:t>
      </w:r>
      <w:r w:rsidR="00E21C02" w:rsidRPr="00214FCB">
        <w:rPr>
          <w:rFonts w:ascii="Times New Roman" w:eastAsia="Times New Roman" w:hAnsi="Times New Roman" w:cs="Times New Roman"/>
          <w:color w:val="000000" w:themeColor="text1"/>
          <w:sz w:val="24"/>
          <w:szCs w:val="24"/>
          <w:lang w:eastAsia="en-ZW"/>
        </w:rPr>
        <w:t>patient-centred</w:t>
      </w:r>
      <w:r w:rsidRPr="00214FCB">
        <w:rPr>
          <w:rFonts w:ascii="Times New Roman" w:eastAsia="Times New Roman" w:hAnsi="Times New Roman" w:cs="Times New Roman"/>
          <w:color w:val="000000" w:themeColor="text1"/>
          <w:sz w:val="24"/>
          <w:szCs w:val="24"/>
          <w:lang w:eastAsia="en-ZW"/>
        </w:rPr>
        <w:t xml:space="preserve"> model of treatment</w:t>
      </w:r>
      <w:r w:rsidR="006118F5" w:rsidRPr="00214FCB">
        <w:rPr>
          <w:rFonts w:ascii="Times New Roman" w:eastAsia="Times New Roman" w:hAnsi="Times New Roman" w:cs="Times New Roman"/>
          <w:color w:val="000000" w:themeColor="text1"/>
          <w:sz w:val="24"/>
          <w:szCs w:val="24"/>
          <w:lang w:eastAsia="en-ZW"/>
        </w:rPr>
        <w:t xml:space="preserve"> </w:t>
      </w:r>
      <w:r w:rsidR="006118F5" w:rsidRPr="00214FCB">
        <w:rPr>
          <w:rFonts w:ascii="Times New Roman" w:hAnsi="Times New Roman" w:cs="Times New Roman"/>
          <w:color w:val="000000" w:themeColor="text1"/>
        </w:rPr>
        <w:t>(Amoei and Poenaru, 2024).</w:t>
      </w:r>
    </w:p>
    <w:p w14:paraId="1CA119CE" w14:textId="306AE71C" w:rsidR="005A1898" w:rsidRPr="00214FCB" w:rsidRDefault="005A1898" w:rsidP="00214FCB">
      <w:pPr>
        <w:spacing w:before="100" w:beforeAutospacing="1" w:after="100" w:afterAutospacing="1" w:line="480" w:lineRule="auto"/>
        <w:jc w:val="both"/>
        <w:rPr>
          <w:rFonts w:ascii="Times New Roman" w:eastAsia="Times New Roman" w:hAnsi="Times New Roman" w:cs="Times New Roman"/>
          <w:color w:val="000000" w:themeColor="text1"/>
          <w:sz w:val="24"/>
          <w:szCs w:val="24"/>
          <w:lang w:eastAsia="en-ZW"/>
        </w:rPr>
      </w:pPr>
    </w:p>
    <w:p w14:paraId="3B5F7DB9" w14:textId="7D94C9EC" w:rsidR="00825C91" w:rsidRPr="00214FCB" w:rsidRDefault="00825C91" w:rsidP="00E9309E">
      <w:pPr>
        <w:pStyle w:val="Heading1"/>
        <w:numPr>
          <w:ilvl w:val="0"/>
          <w:numId w:val="30"/>
        </w:numPr>
        <w:spacing w:line="480" w:lineRule="auto"/>
        <w:jc w:val="both"/>
        <w:rPr>
          <w:rFonts w:ascii="Times New Roman" w:hAnsi="Times New Roman" w:cs="Times New Roman"/>
          <w:color w:val="000000" w:themeColor="text1"/>
          <w:sz w:val="28"/>
          <w:szCs w:val="28"/>
          <w:lang w:val="en-US"/>
        </w:rPr>
      </w:pPr>
      <w:r w:rsidRPr="00214FCB">
        <w:rPr>
          <w:rFonts w:ascii="Times New Roman" w:hAnsi="Times New Roman" w:cs="Times New Roman"/>
          <w:color w:val="000000" w:themeColor="text1"/>
          <w:sz w:val="28"/>
          <w:szCs w:val="28"/>
          <w:lang w:val="en-US"/>
        </w:rPr>
        <w:t>PROBLEM STATEMENT</w:t>
      </w:r>
    </w:p>
    <w:p w14:paraId="465BA6B0" w14:textId="77777777" w:rsidR="00BA6D0B" w:rsidRPr="00214FCB" w:rsidRDefault="00BA6D0B" w:rsidP="00214FCB">
      <w:pPr>
        <w:pStyle w:val="NormalWeb"/>
        <w:spacing w:line="480" w:lineRule="auto"/>
        <w:jc w:val="both"/>
        <w:rPr>
          <w:color w:val="000000" w:themeColor="text1"/>
        </w:rPr>
      </w:pPr>
      <w:r w:rsidRPr="00214FCB">
        <w:rPr>
          <w:color w:val="000000" w:themeColor="text1"/>
        </w:rPr>
        <w:t>The core problem is that current Electronic Health Records (EHRs) primarily capture structured clinical data (lab results, diagnoses, prescriptions) but fail to integrate patients’ emotional and experiential information, which is critical for patient-centred care (Amoei and Poenaru, 2024; Jadhav et al., 2024). This gap is problematic because emotions, sentiments, and patient experiences strongly influence treatment adherence, trust, and health outcomes, yet remain invisible in clinical decision-making (Shi and Komiak, 2025). The issue affects both healthcare providers, who lack a holistic understanding of their patients, and patients, whose voices are underrepresented in digital health systems (Almalki et al., 2025; Rajeena and Ahmed, 2025). The problem arises in everyday clinical practice, particularly during consultations, follow-ups, and feedback collection, where unstructured patient input is generated but not analysed (Bout et al., 2025). If unresolved, healthcare will remain skewed toward biomedical data while neglecting psychosocial dimensions, limiting empathy, personalisation, and patient satisfaction (Barker et al., 2024). This study proposes integrating sentiment analysis into EHRs as a solution, enabling systematic capture of patient emotions and experiences while ensuring privacy and security through advanced AI and blockchain-supported frameworks (Ahmad et al., 2024; Arunprasath and Annamalai, 2024).</w:t>
      </w:r>
    </w:p>
    <w:p w14:paraId="0B525574" w14:textId="06A5E86C" w:rsidR="00825C91" w:rsidRPr="00214FCB" w:rsidRDefault="00825C91" w:rsidP="00E9309E">
      <w:pPr>
        <w:pStyle w:val="Heading1"/>
        <w:numPr>
          <w:ilvl w:val="0"/>
          <w:numId w:val="30"/>
        </w:numPr>
        <w:spacing w:line="480" w:lineRule="auto"/>
        <w:jc w:val="both"/>
        <w:rPr>
          <w:rFonts w:ascii="Times New Roman" w:hAnsi="Times New Roman" w:cs="Times New Roman"/>
          <w:color w:val="000000" w:themeColor="text1"/>
          <w:sz w:val="28"/>
          <w:szCs w:val="28"/>
          <w:lang w:val="en-US"/>
        </w:rPr>
      </w:pPr>
      <w:r w:rsidRPr="00214FCB">
        <w:rPr>
          <w:rFonts w:ascii="Times New Roman" w:hAnsi="Times New Roman" w:cs="Times New Roman"/>
          <w:color w:val="000000" w:themeColor="text1"/>
          <w:sz w:val="28"/>
          <w:szCs w:val="28"/>
          <w:lang w:val="en-US"/>
        </w:rPr>
        <w:lastRenderedPageBreak/>
        <w:t>AIM</w:t>
      </w:r>
      <w:r w:rsidR="00A82106" w:rsidRPr="00214FCB">
        <w:rPr>
          <w:rFonts w:ascii="Times New Roman" w:hAnsi="Times New Roman" w:cs="Times New Roman"/>
          <w:color w:val="000000" w:themeColor="text1"/>
          <w:sz w:val="28"/>
          <w:szCs w:val="28"/>
          <w:lang w:val="en-US"/>
        </w:rPr>
        <w:t xml:space="preserve"> OF THE STUDY</w:t>
      </w:r>
    </w:p>
    <w:p w14:paraId="236856CB" w14:textId="2F217B29" w:rsidR="0000596F" w:rsidRPr="00214FCB" w:rsidRDefault="0000596F" w:rsidP="00214FCB">
      <w:pPr>
        <w:spacing w:line="480" w:lineRule="auto"/>
        <w:jc w:val="both"/>
        <w:rPr>
          <w:rFonts w:ascii="Times New Roman" w:hAnsi="Times New Roman" w:cs="Times New Roman"/>
          <w:color w:val="000000" w:themeColor="text1"/>
          <w:sz w:val="24"/>
          <w:szCs w:val="24"/>
          <w:lang w:val="en-US"/>
        </w:rPr>
      </w:pPr>
      <w:r w:rsidRPr="00214FCB">
        <w:rPr>
          <w:rFonts w:ascii="Times New Roman" w:hAnsi="Times New Roman" w:cs="Times New Roman"/>
          <w:color w:val="000000" w:themeColor="text1"/>
          <w:sz w:val="24"/>
          <w:szCs w:val="24"/>
        </w:rPr>
        <w:t>This study aims to develop a framework for integrating sentiment analysis into electronic health records as a new era of patient-centric care.</w:t>
      </w:r>
    </w:p>
    <w:p w14:paraId="604A5C55" w14:textId="5CDEA530" w:rsidR="00825C91" w:rsidRPr="00214FCB" w:rsidRDefault="00825C91" w:rsidP="00E9309E">
      <w:pPr>
        <w:pStyle w:val="Heading1"/>
        <w:numPr>
          <w:ilvl w:val="0"/>
          <w:numId w:val="30"/>
        </w:numPr>
        <w:spacing w:line="480" w:lineRule="auto"/>
        <w:jc w:val="both"/>
        <w:rPr>
          <w:rFonts w:ascii="Times New Roman" w:hAnsi="Times New Roman" w:cs="Times New Roman"/>
          <w:color w:val="000000" w:themeColor="text1"/>
          <w:sz w:val="28"/>
          <w:szCs w:val="28"/>
          <w:lang w:val="en-US"/>
        </w:rPr>
      </w:pPr>
      <w:r w:rsidRPr="00214FCB">
        <w:rPr>
          <w:rFonts w:ascii="Times New Roman" w:hAnsi="Times New Roman" w:cs="Times New Roman"/>
          <w:color w:val="000000" w:themeColor="text1"/>
          <w:sz w:val="28"/>
          <w:szCs w:val="28"/>
          <w:lang w:val="en-US"/>
        </w:rPr>
        <w:t>OBJECTIVES</w:t>
      </w:r>
    </w:p>
    <w:p w14:paraId="730F76CB" w14:textId="1BB4EC96" w:rsidR="0000596F" w:rsidRPr="00214FCB" w:rsidRDefault="0000596F" w:rsidP="00214FCB">
      <w:pPr>
        <w:pStyle w:val="NormalWeb"/>
        <w:numPr>
          <w:ilvl w:val="0"/>
          <w:numId w:val="25"/>
        </w:numPr>
        <w:spacing w:line="480" w:lineRule="auto"/>
        <w:jc w:val="both"/>
        <w:rPr>
          <w:color w:val="000000" w:themeColor="text1"/>
        </w:rPr>
      </w:pPr>
      <w:r w:rsidRPr="00214FCB">
        <w:rPr>
          <w:color w:val="000000" w:themeColor="text1"/>
        </w:rPr>
        <w:t>To develop a sentiment analysis module capable of extracting and classifying patient sentiments from unstructured health data.</w:t>
      </w:r>
    </w:p>
    <w:p w14:paraId="3A9EFAA2" w14:textId="77777777" w:rsidR="0000596F" w:rsidRPr="00214FCB" w:rsidRDefault="0000596F" w:rsidP="00214FCB">
      <w:pPr>
        <w:pStyle w:val="NormalWeb"/>
        <w:numPr>
          <w:ilvl w:val="0"/>
          <w:numId w:val="25"/>
        </w:numPr>
        <w:spacing w:line="480" w:lineRule="auto"/>
        <w:jc w:val="both"/>
        <w:rPr>
          <w:color w:val="000000" w:themeColor="text1"/>
        </w:rPr>
      </w:pPr>
      <w:r w:rsidRPr="00214FCB">
        <w:rPr>
          <w:color w:val="000000" w:themeColor="text1"/>
        </w:rPr>
        <w:t>To enable integration of patient sentiments with clinical metrics in electronic health records, supporting more empathetic and personalised healthcare decision-making.</w:t>
      </w:r>
    </w:p>
    <w:p w14:paraId="2E84CBA2" w14:textId="075A9F53" w:rsidR="0000596F" w:rsidRPr="00214FCB" w:rsidRDefault="0000596F" w:rsidP="00214FCB">
      <w:pPr>
        <w:pStyle w:val="NormalWeb"/>
        <w:numPr>
          <w:ilvl w:val="0"/>
          <w:numId w:val="25"/>
        </w:numPr>
        <w:spacing w:line="480" w:lineRule="auto"/>
        <w:jc w:val="both"/>
        <w:rPr>
          <w:color w:val="000000" w:themeColor="text1"/>
        </w:rPr>
      </w:pPr>
      <w:r w:rsidRPr="00214FCB">
        <w:rPr>
          <w:color w:val="000000" w:themeColor="text1"/>
        </w:rPr>
        <w:t>To analyse sentiment trends in patient records and measure their potential contribution to predictive healthcare monitoring, focusing on indicators of emotional distress or dissatisfaction within a defined testing period.</w:t>
      </w:r>
    </w:p>
    <w:p w14:paraId="28F3BC0F" w14:textId="43EAA0E4" w:rsidR="00825C91" w:rsidRPr="00214FCB" w:rsidRDefault="00825C91" w:rsidP="00E9309E">
      <w:pPr>
        <w:pStyle w:val="Heading1"/>
        <w:numPr>
          <w:ilvl w:val="0"/>
          <w:numId w:val="30"/>
        </w:numPr>
        <w:spacing w:line="480" w:lineRule="auto"/>
        <w:jc w:val="both"/>
        <w:rPr>
          <w:rFonts w:ascii="Times New Roman" w:hAnsi="Times New Roman" w:cs="Times New Roman"/>
          <w:color w:val="000000" w:themeColor="text1"/>
          <w:sz w:val="28"/>
          <w:szCs w:val="28"/>
          <w:lang w:val="en-US"/>
        </w:rPr>
      </w:pPr>
      <w:r w:rsidRPr="00214FCB">
        <w:rPr>
          <w:rFonts w:ascii="Times New Roman" w:hAnsi="Times New Roman" w:cs="Times New Roman"/>
          <w:color w:val="000000" w:themeColor="text1"/>
          <w:sz w:val="28"/>
          <w:szCs w:val="28"/>
          <w:lang w:val="en-US"/>
        </w:rPr>
        <w:t>LITERATURE REVIEW</w:t>
      </w:r>
    </w:p>
    <w:p w14:paraId="65137D3A" w14:textId="5EB496D1" w:rsidR="00860C60" w:rsidRPr="00214FCB" w:rsidRDefault="00860C60" w:rsidP="00214FCB">
      <w:pPr>
        <w:pStyle w:val="NormalWeb"/>
        <w:spacing w:line="480" w:lineRule="auto"/>
        <w:jc w:val="both"/>
        <w:rPr>
          <w:color w:val="000000" w:themeColor="text1"/>
        </w:rPr>
      </w:pPr>
      <w:r w:rsidRPr="00214FCB">
        <w:rPr>
          <w:color w:val="000000" w:themeColor="text1"/>
        </w:rPr>
        <w:t xml:space="preserve">The use of Electronic Health Records (EHRs) has become central to digital healthcare, providing structured data capture, retrieval, and sharing for improved care coordination. Commercial systems such as </w:t>
      </w:r>
      <w:r w:rsidRPr="00214FCB">
        <w:rPr>
          <w:rStyle w:val="Strong"/>
          <w:rFonts w:eastAsiaTheme="majorEastAsia"/>
          <w:b w:val="0"/>
          <w:bCs w:val="0"/>
          <w:color w:val="000000" w:themeColor="text1"/>
        </w:rPr>
        <w:t>Epic, Cerner, and Allscripts</w:t>
      </w:r>
      <w:r w:rsidRPr="00214FCB">
        <w:rPr>
          <w:color w:val="000000" w:themeColor="text1"/>
        </w:rPr>
        <w:t xml:space="preserve"> dominate the global EHR market, enabling hospitals to manage diagnoses, laboratory results, imaging, medications, and billing within standardised frameworks (Barker et al., 2024; Bandu et al., 2024). These platforms ensure compliance with healthcare regulations (HIPAA, GDPR) and support interoperability across institutions through initiatives like HL7 and FHIR standards. Their strength lies in handling structured, codified data that underpins evidence-based clinical decision-making.</w:t>
      </w:r>
    </w:p>
    <w:p w14:paraId="37B7FE2D" w14:textId="77777777" w:rsidR="00860C60" w:rsidRPr="00214FCB" w:rsidRDefault="00860C60" w:rsidP="00214FCB">
      <w:pPr>
        <w:pStyle w:val="NormalWeb"/>
        <w:spacing w:line="480" w:lineRule="auto"/>
        <w:jc w:val="both"/>
        <w:rPr>
          <w:color w:val="000000" w:themeColor="text1"/>
        </w:rPr>
      </w:pPr>
      <w:r w:rsidRPr="00214FCB">
        <w:rPr>
          <w:color w:val="000000" w:themeColor="text1"/>
        </w:rPr>
        <w:t xml:space="preserve">However, despite their advances, </w:t>
      </w:r>
      <w:r w:rsidRPr="00214FCB">
        <w:rPr>
          <w:rStyle w:val="Strong"/>
          <w:rFonts w:eastAsiaTheme="majorEastAsia"/>
          <w:b w:val="0"/>
          <w:bCs w:val="0"/>
          <w:color w:val="000000" w:themeColor="text1"/>
        </w:rPr>
        <w:t>current EHR systems fall short in capturing and integrating patient-generated experiences, emotions, and perceptions</w:t>
      </w:r>
      <w:r w:rsidRPr="00214FCB">
        <w:rPr>
          <w:color w:val="000000" w:themeColor="text1"/>
        </w:rPr>
        <w:t xml:space="preserve">. While these platforms excel in </w:t>
      </w:r>
      <w:r w:rsidRPr="00214FCB">
        <w:rPr>
          <w:color w:val="000000" w:themeColor="text1"/>
        </w:rPr>
        <w:lastRenderedPageBreak/>
        <w:t>documenting laboratory results or diagnostic codes, they are not optimised for unstructured narrative data such as consultation notes, feedback surveys, or online patient forums (Amoei &amp; Poenaru, 2024; Jadhav et al., 2024). The lack of analytical modules to process this type of content limits their ability to reflect the emotional and psychosocial dimensions of patient care.</w:t>
      </w:r>
    </w:p>
    <w:p w14:paraId="289ED19A" w14:textId="77777777" w:rsidR="00860C60" w:rsidRPr="00214FCB" w:rsidRDefault="00860C60" w:rsidP="00214FCB">
      <w:pPr>
        <w:pStyle w:val="Heading3"/>
        <w:spacing w:line="480" w:lineRule="auto"/>
        <w:jc w:val="both"/>
        <w:rPr>
          <w:rFonts w:ascii="Times New Roman" w:hAnsi="Times New Roman" w:cs="Times New Roman"/>
          <w:color w:val="000000" w:themeColor="text1"/>
        </w:rPr>
      </w:pPr>
      <w:r w:rsidRPr="00214FCB">
        <w:rPr>
          <w:rFonts w:ascii="Times New Roman" w:hAnsi="Times New Roman" w:cs="Times New Roman"/>
          <w:color w:val="000000" w:themeColor="text1"/>
        </w:rPr>
        <w:t>6.1 Existing Sentiment Analysis Efforts in Healthcare</w:t>
      </w:r>
    </w:p>
    <w:p w14:paraId="6FDBBED5" w14:textId="77777777" w:rsidR="00860C60" w:rsidRPr="00214FCB" w:rsidRDefault="00860C60" w:rsidP="00214FCB">
      <w:pPr>
        <w:pStyle w:val="NormalWeb"/>
        <w:spacing w:line="480" w:lineRule="auto"/>
        <w:jc w:val="both"/>
        <w:rPr>
          <w:color w:val="000000" w:themeColor="text1"/>
        </w:rPr>
      </w:pPr>
      <w:r w:rsidRPr="00214FCB">
        <w:rPr>
          <w:color w:val="000000" w:themeColor="text1"/>
        </w:rPr>
        <w:t xml:space="preserve">Parallel to EHR development, sentiment analysis has been applied in healthcare research contexts. Studies have shown its effectiveness in analysing </w:t>
      </w:r>
      <w:r w:rsidRPr="00214FCB">
        <w:rPr>
          <w:rStyle w:val="Strong"/>
          <w:rFonts w:eastAsiaTheme="majorEastAsia"/>
          <w:b w:val="0"/>
          <w:bCs w:val="0"/>
          <w:color w:val="000000" w:themeColor="text1"/>
        </w:rPr>
        <w:t>telemedicine transcripts, patient feedback surveys, online forums, and clinician notes</w:t>
      </w:r>
      <w:r w:rsidRPr="00214FCB">
        <w:rPr>
          <w:color w:val="000000" w:themeColor="text1"/>
        </w:rPr>
        <w:t xml:space="preserve"> to detect emotions, attitudes, and satisfaction levels (Jadhav et al., 2024; Shi &amp; Komiak, 2025). For example, text mining in virtual consultations has revealed how emotional tone influences trust and satisfaction, while sentiment classification of survey responses has helped identify early signs of patient dissatisfaction.</w:t>
      </w:r>
    </w:p>
    <w:p w14:paraId="5C34F2EE" w14:textId="77777777" w:rsidR="00860C60" w:rsidRPr="00214FCB" w:rsidRDefault="00860C60" w:rsidP="00214FCB">
      <w:pPr>
        <w:pStyle w:val="NormalWeb"/>
        <w:spacing w:line="480" w:lineRule="auto"/>
        <w:jc w:val="both"/>
        <w:rPr>
          <w:color w:val="000000" w:themeColor="text1"/>
        </w:rPr>
      </w:pPr>
      <w:r w:rsidRPr="00214FCB">
        <w:rPr>
          <w:color w:val="000000" w:themeColor="text1"/>
        </w:rPr>
        <w:t xml:space="preserve">Yet these applications remain </w:t>
      </w:r>
      <w:r w:rsidRPr="00214FCB">
        <w:rPr>
          <w:rStyle w:val="Strong"/>
          <w:rFonts w:eastAsiaTheme="majorEastAsia"/>
          <w:b w:val="0"/>
          <w:bCs w:val="0"/>
          <w:color w:val="000000" w:themeColor="text1"/>
        </w:rPr>
        <w:t>fragmented prototypes</w:t>
      </w:r>
      <w:r w:rsidRPr="00214FCB">
        <w:rPr>
          <w:color w:val="000000" w:themeColor="text1"/>
        </w:rPr>
        <w:t>. They are typically deployed in isolated research projects or external analytic tools, not as embedded features of mainstream EHR platforms like Epic or Cerner. As a result, clinicians rarely access sentiment insights during consultations or decision-making.</w:t>
      </w:r>
    </w:p>
    <w:p w14:paraId="7658708B" w14:textId="77777777" w:rsidR="00860C60" w:rsidRPr="00214FCB" w:rsidRDefault="00860C60" w:rsidP="00214FCB">
      <w:pPr>
        <w:pStyle w:val="Heading3"/>
        <w:spacing w:line="480" w:lineRule="auto"/>
        <w:jc w:val="both"/>
        <w:rPr>
          <w:rFonts w:ascii="Times New Roman" w:hAnsi="Times New Roman" w:cs="Times New Roman"/>
          <w:color w:val="000000" w:themeColor="text1"/>
        </w:rPr>
      </w:pPr>
      <w:r w:rsidRPr="00214FCB">
        <w:rPr>
          <w:rFonts w:ascii="Times New Roman" w:hAnsi="Times New Roman" w:cs="Times New Roman"/>
          <w:color w:val="000000" w:themeColor="text1"/>
        </w:rPr>
        <w:t>6.2 Shortcomings of Current EHR Systems</w:t>
      </w:r>
    </w:p>
    <w:p w14:paraId="39E28DC4" w14:textId="77777777" w:rsidR="00860C60" w:rsidRPr="00214FCB" w:rsidRDefault="00860C60" w:rsidP="00214FCB">
      <w:pPr>
        <w:pStyle w:val="NormalWeb"/>
        <w:spacing w:line="480" w:lineRule="auto"/>
        <w:jc w:val="both"/>
        <w:rPr>
          <w:color w:val="000000" w:themeColor="text1"/>
        </w:rPr>
      </w:pPr>
      <w:r w:rsidRPr="00214FCB">
        <w:rPr>
          <w:color w:val="000000" w:themeColor="text1"/>
        </w:rPr>
        <w:t>From the reviewed literature, several shortcomings of existing EHR systems emerge:</w:t>
      </w:r>
    </w:p>
    <w:p w14:paraId="4365690D" w14:textId="77777777" w:rsidR="00860C60" w:rsidRPr="00214FCB" w:rsidRDefault="00860C60" w:rsidP="00214FCB">
      <w:pPr>
        <w:pStyle w:val="NormalWeb"/>
        <w:numPr>
          <w:ilvl w:val="0"/>
          <w:numId w:val="26"/>
        </w:numPr>
        <w:spacing w:line="480" w:lineRule="auto"/>
        <w:jc w:val="both"/>
        <w:rPr>
          <w:color w:val="000000" w:themeColor="text1"/>
        </w:rPr>
      </w:pPr>
      <w:r w:rsidRPr="00214FCB">
        <w:rPr>
          <w:rStyle w:val="Strong"/>
          <w:rFonts w:eastAsiaTheme="majorEastAsia"/>
          <w:color w:val="000000" w:themeColor="text1"/>
        </w:rPr>
        <w:t>Limited scope</w:t>
      </w:r>
      <w:r w:rsidRPr="00214FCB">
        <w:rPr>
          <w:color w:val="000000" w:themeColor="text1"/>
        </w:rPr>
        <w:t>: They capture structured data effectively but fail to integrate qualitative, emotion-rich patient narratives (Bandu et al., 2024).</w:t>
      </w:r>
    </w:p>
    <w:p w14:paraId="247BF130" w14:textId="77777777" w:rsidR="00860C60" w:rsidRPr="00214FCB" w:rsidRDefault="00860C60" w:rsidP="00214FCB">
      <w:pPr>
        <w:pStyle w:val="NormalWeb"/>
        <w:numPr>
          <w:ilvl w:val="0"/>
          <w:numId w:val="26"/>
        </w:numPr>
        <w:spacing w:line="480" w:lineRule="auto"/>
        <w:jc w:val="both"/>
        <w:rPr>
          <w:color w:val="000000" w:themeColor="text1"/>
        </w:rPr>
      </w:pPr>
      <w:r w:rsidRPr="00214FCB">
        <w:rPr>
          <w:rStyle w:val="Strong"/>
          <w:rFonts w:eastAsiaTheme="majorEastAsia"/>
          <w:color w:val="000000" w:themeColor="text1"/>
        </w:rPr>
        <w:lastRenderedPageBreak/>
        <w:t>Lack of integration with sentiment analysis</w:t>
      </w:r>
      <w:r w:rsidRPr="00214FCB">
        <w:rPr>
          <w:color w:val="000000" w:themeColor="text1"/>
        </w:rPr>
        <w:t>: While sentiment analysis has shown potential in separate studies, it has not been systematically embedded into EHR systems (Jadhav et al., 2024; Shi &amp; Komiak, 2025).</w:t>
      </w:r>
    </w:p>
    <w:p w14:paraId="41E093A2" w14:textId="77777777" w:rsidR="00860C60" w:rsidRPr="00214FCB" w:rsidRDefault="00860C60" w:rsidP="00214FCB">
      <w:pPr>
        <w:pStyle w:val="NormalWeb"/>
        <w:numPr>
          <w:ilvl w:val="0"/>
          <w:numId w:val="26"/>
        </w:numPr>
        <w:spacing w:line="480" w:lineRule="auto"/>
        <w:jc w:val="both"/>
        <w:rPr>
          <w:color w:val="000000" w:themeColor="text1"/>
        </w:rPr>
      </w:pPr>
      <w:r w:rsidRPr="00214FCB">
        <w:rPr>
          <w:rStyle w:val="Strong"/>
          <w:rFonts w:eastAsiaTheme="majorEastAsia"/>
          <w:color w:val="000000" w:themeColor="text1"/>
        </w:rPr>
        <w:t>Fragmentation</w:t>
      </w:r>
      <w:r w:rsidRPr="00214FCB">
        <w:rPr>
          <w:color w:val="000000" w:themeColor="text1"/>
        </w:rPr>
        <w:t>: Patient experiential data (from feedback forms, virtual consultations, or social media) remains outside the EHR ecosystem, leaving providers with incomplete patient profiles (Chibuike et al., 2024).</w:t>
      </w:r>
    </w:p>
    <w:p w14:paraId="5F8C757B" w14:textId="77777777" w:rsidR="00860C60" w:rsidRPr="00214FCB" w:rsidRDefault="00860C60" w:rsidP="00214FCB">
      <w:pPr>
        <w:pStyle w:val="NormalWeb"/>
        <w:numPr>
          <w:ilvl w:val="0"/>
          <w:numId w:val="26"/>
        </w:numPr>
        <w:spacing w:line="480" w:lineRule="auto"/>
        <w:jc w:val="both"/>
        <w:rPr>
          <w:color w:val="000000" w:themeColor="text1"/>
        </w:rPr>
      </w:pPr>
      <w:r w:rsidRPr="00214FCB">
        <w:rPr>
          <w:rStyle w:val="Strong"/>
          <w:rFonts w:eastAsiaTheme="majorEastAsia"/>
          <w:color w:val="000000" w:themeColor="text1"/>
        </w:rPr>
        <w:t>Ethical and privacy gaps</w:t>
      </w:r>
      <w:r w:rsidRPr="00214FCB">
        <w:rPr>
          <w:color w:val="000000" w:themeColor="text1"/>
        </w:rPr>
        <w:t>: Current EHR security frameworks were designed for structured medical data; they are not fully equipped to handle highly sensitive emotional or experiential data, raising privacy and ethical challenges (Arunprasath &amp; Annamalai, 2024; Ahmad et al., 2024).</w:t>
      </w:r>
    </w:p>
    <w:p w14:paraId="2A83E267" w14:textId="77777777" w:rsidR="00860C60" w:rsidRPr="00214FCB" w:rsidRDefault="00860C60" w:rsidP="00214FCB">
      <w:pPr>
        <w:pStyle w:val="NormalWeb"/>
        <w:numPr>
          <w:ilvl w:val="0"/>
          <w:numId w:val="26"/>
        </w:numPr>
        <w:spacing w:line="480" w:lineRule="auto"/>
        <w:jc w:val="both"/>
        <w:rPr>
          <w:color w:val="000000" w:themeColor="text1"/>
        </w:rPr>
      </w:pPr>
      <w:r w:rsidRPr="00214FCB">
        <w:rPr>
          <w:rStyle w:val="Strong"/>
          <w:rFonts w:eastAsiaTheme="majorEastAsia"/>
          <w:color w:val="000000" w:themeColor="text1"/>
        </w:rPr>
        <w:t>Predictive limitations</w:t>
      </w:r>
      <w:r w:rsidRPr="00214FCB">
        <w:rPr>
          <w:color w:val="000000" w:themeColor="text1"/>
        </w:rPr>
        <w:t>: Existing predictive monitoring frameworks (Amoei &amp; Poenaru, 2024; Sivalingam &amp; Thisin, 2024) do not incorporate sentiment information, missing an opportunity to detect emotional distress or disengagement early.</w:t>
      </w:r>
    </w:p>
    <w:p w14:paraId="2091406B" w14:textId="77777777" w:rsidR="00860C60" w:rsidRPr="00214FCB" w:rsidRDefault="00860C60" w:rsidP="00214FCB">
      <w:pPr>
        <w:pStyle w:val="Heading3"/>
        <w:spacing w:line="480" w:lineRule="auto"/>
        <w:jc w:val="both"/>
        <w:rPr>
          <w:rFonts w:ascii="Times New Roman" w:hAnsi="Times New Roman" w:cs="Times New Roman"/>
          <w:color w:val="000000" w:themeColor="text1"/>
        </w:rPr>
      </w:pPr>
      <w:r w:rsidRPr="00214FCB">
        <w:rPr>
          <w:rFonts w:ascii="Times New Roman" w:hAnsi="Times New Roman" w:cs="Times New Roman"/>
          <w:color w:val="000000" w:themeColor="text1"/>
        </w:rPr>
        <w:t>6.3 Identified Gap</w:t>
      </w:r>
    </w:p>
    <w:p w14:paraId="7F6108C8" w14:textId="39D91236" w:rsidR="00860C60" w:rsidRPr="00214FCB" w:rsidRDefault="00860C60" w:rsidP="00214FCB">
      <w:pPr>
        <w:pStyle w:val="NormalWeb"/>
        <w:spacing w:line="480" w:lineRule="auto"/>
        <w:jc w:val="both"/>
        <w:rPr>
          <w:color w:val="000000" w:themeColor="text1"/>
        </w:rPr>
      </w:pPr>
      <w:r w:rsidRPr="00214FCB">
        <w:rPr>
          <w:rStyle w:val="Strong"/>
          <w:rFonts w:eastAsiaTheme="majorEastAsia"/>
          <w:b w:val="0"/>
          <w:bCs w:val="0"/>
          <w:color w:val="000000" w:themeColor="text1"/>
        </w:rPr>
        <w:t>EHRs provide excellent clinical data management but neglect patient voices</w:t>
      </w:r>
      <w:r w:rsidRPr="00214FCB">
        <w:rPr>
          <w:b/>
          <w:bCs/>
          <w:color w:val="000000" w:themeColor="text1"/>
        </w:rPr>
        <w:t xml:space="preserve">, while </w:t>
      </w:r>
      <w:r w:rsidRPr="00214FCB">
        <w:rPr>
          <w:rStyle w:val="Strong"/>
          <w:rFonts w:eastAsiaTheme="majorEastAsia"/>
          <w:b w:val="0"/>
          <w:bCs w:val="0"/>
          <w:color w:val="000000" w:themeColor="text1"/>
        </w:rPr>
        <w:t>sentiment analysis demonstrates promise but exists only in isolated applications</w:t>
      </w:r>
      <w:r w:rsidRPr="00214FCB">
        <w:rPr>
          <w:b/>
          <w:bCs/>
          <w:color w:val="000000" w:themeColor="text1"/>
        </w:rPr>
        <w:t xml:space="preserve">. </w:t>
      </w:r>
      <w:r w:rsidRPr="00214FCB">
        <w:rPr>
          <w:color w:val="000000" w:themeColor="text1"/>
        </w:rPr>
        <w:t>The gap lies in the</w:t>
      </w:r>
      <w:r w:rsidRPr="00214FCB">
        <w:rPr>
          <w:b/>
          <w:bCs/>
          <w:color w:val="000000" w:themeColor="text1"/>
        </w:rPr>
        <w:t xml:space="preserve"> </w:t>
      </w:r>
      <w:r w:rsidRPr="00214FCB">
        <w:rPr>
          <w:rStyle w:val="Strong"/>
          <w:rFonts w:eastAsiaTheme="majorEastAsia"/>
          <w:b w:val="0"/>
          <w:bCs w:val="0"/>
          <w:color w:val="000000" w:themeColor="text1"/>
        </w:rPr>
        <w:t>lack of an integrated framework</w:t>
      </w:r>
      <w:r w:rsidRPr="00214FCB">
        <w:rPr>
          <w:color w:val="000000" w:themeColor="text1"/>
        </w:rPr>
        <w:t xml:space="preserve"> where sentiment analysis is systematically embedded within EHR platforms to combine structured clinical metrics with unstructured emotional insights. Bridging this gap could transform EHRs into tools of both </w:t>
      </w:r>
      <w:r w:rsidRPr="00214FCB">
        <w:rPr>
          <w:rStyle w:val="Emphasis"/>
          <w:rFonts w:eastAsiaTheme="majorEastAsia"/>
          <w:color w:val="000000" w:themeColor="text1"/>
        </w:rPr>
        <w:t>clinical wisdom</w:t>
      </w:r>
      <w:r w:rsidRPr="00214FCB">
        <w:rPr>
          <w:color w:val="000000" w:themeColor="text1"/>
        </w:rPr>
        <w:t xml:space="preserve"> and </w:t>
      </w:r>
      <w:r w:rsidRPr="00214FCB">
        <w:rPr>
          <w:rStyle w:val="Emphasis"/>
          <w:rFonts w:eastAsiaTheme="majorEastAsia"/>
          <w:color w:val="000000" w:themeColor="text1"/>
        </w:rPr>
        <w:t>emotional intelligence</w:t>
      </w:r>
      <w:r w:rsidRPr="00214FCB">
        <w:rPr>
          <w:color w:val="000000" w:themeColor="text1"/>
        </w:rPr>
        <w:t>, ushering in a new era of patient-centric care.</w:t>
      </w:r>
    </w:p>
    <w:p w14:paraId="0C4938BA" w14:textId="319DF194" w:rsidR="00825C91" w:rsidRPr="00214FCB" w:rsidRDefault="00825C91" w:rsidP="00E9309E">
      <w:pPr>
        <w:pStyle w:val="Heading1"/>
        <w:numPr>
          <w:ilvl w:val="0"/>
          <w:numId w:val="30"/>
        </w:numPr>
        <w:spacing w:line="480" w:lineRule="auto"/>
        <w:jc w:val="both"/>
        <w:rPr>
          <w:rFonts w:ascii="Times New Roman" w:hAnsi="Times New Roman" w:cs="Times New Roman"/>
          <w:color w:val="000000" w:themeColor="text1"/>
          <w:sz w:val="28"/>
          <w:szCs w:val="28"/>
          <w:lang w:val="en-US"/>
        </w:rPr>
      </w:pPr>
      <w:r w:rsidRPr="00214FCB">
        <w:rPr>
          <w:rFonts w:ascii="Times New Roman" w:hAnsi="Times New Roman" w:cs="Times New Roman"/>
          <w:color w:val="000000" w:themeColor="text1"/>
          <w:sz w:val="28"/>
          <w:szCs w:val="28"/>
          <w:lang w:val="en-US"/>
        </w:rPr>
        <w:lastRenderedPageBreak/>
        <w:t>METHODOLOGY</w:t>
      </w:r>
    </w:p>
    <w:p w14:paraId="54A63624" w14:textId="120521C7" w:rsidR="009144AF" w:rsidRPr="00214FCB" w:rsidRDefault="00EE1F9F"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 xml:space="preserve">7.1 </w:t>
      </w:r>
      <w:r w:rsidR="009144AF" w:rsidRPr="00214FCB">
        <w:rPr>
          <w:rFonts w:ascii="Times New Roman" w:hAnsi="Times New Roman" w:cs="Times New Roman"/>
          <w:color w:val="000000" w:themeColor="text1"/>
          <w:sz w:val="28"/>
          <w:szCs w:val="28"/>
        </w:rPr>
        <w:t>Research Design</w:t>
      </w:r>
    </w:p>
    <w:p w14:paraId="640D9FC7" w14:textId="3A8DE131" w:rsidR="009144AF" w:rsidRPr="00214FCB" w:rsidRDefault="0035653B"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This study adopts a Design Science Research (DSR) methodology, which is suitable for developing, testing, and refining technological artefacts in applied fields such as health informatics (Amoei &amp; Poenaru, 2024). The goal of this research is not merely to observe existing practices, but to design, implement, and evaluate a novel artefact: an integrated sentiment analysis module within an EHR system. </w:t>
      </w:r>
    </w:p>
    <w:p w14:paraId="709E3D7E" w14:textId="77777777" w:rsidR="0035653B" w:rsidRPr="0035653B" w:rsidRDefault="0035653B" w:rsidP="00214FCB">
      <w:pPr>
        <w:spacing w:line="480" w:lineRule="auto"/>
        <w:jc w:val="both"/>
        <w:rPr>
          <w:rFonts w:ascii="Times New Roman" w:hAnsi="Times New Roman" w:cs="Times New Roman"/>
          <w:color w:val="000000" w:themeColor="text1"/>
          <w:sz w:val="24"/>
          <w:szCs w:val="24"/>
        </w:rPr>
      </w:pPr>
      <w:r w:rsidRPr="0035653B">
        <w:rPr>
          <w:rFonts w:ascii="Times New Roman" w:hAnsi="Times New Roman" w:cs="Times New Roman"/>
          <w:color w:val="000000" w:themeColor="text1"/>
          <w:sz w:val="24"/>
          <w:szCs w:val="24"/>
        </w:rPr>
        <w:t>The DSR approach involves iterative stages of problem identification, artefact design, prototype development, and evaluation. This ensures that the proposed system is both technically feasible and clinically relevant, aligning well with the translational nature of healthcare technologies.</w:t>
      </w:r>
    </w:p>
    <w:p w14:paraId="12ABD7B6" w14:textId="38BD4DF2" w:rsidR="0035653B" w:rsidRPr="00214FCB" w:rsidRDefault="0035653B" w:rsidP="00E9309E">
      <w:pPr>
        <w:pStyle w:val="Heading2"/>
        <w:numPr>
          <w:ilvl w:val="2"/>
          <w:numId w:val="31"/>
        </w:numPr>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Alternative Methodologies Considered</w:t>
      </w:r>
    </w:p>
    <w:p w14:paraId="3E9B9355" w14:textId="77777777" w:rsidR="0035653B" w:rsidRPr="00214FCB" w:rsidRDefault="0035653B" w:rsidP="00214FCB">
      <w:pPr>
        <w:pStyle w:val="NormalWeb"/>
        <w:numPr>
          <w:ilvl w:val="0"/>
          <w:numId w:val="27"/>
        </w:numPr>
        <w:spacing w:line="480" w:lineRule="auto"/>
        <w:jc w:val="both"/>
        <w:rPr>
          <w:color w:val="000000" w:themeColor="text1"/>
        </w:rPr>
      </w:pPr>
      <w:r w:rsidRPr="00214FCB">
        <w:rPr>
          <w:rStyle w:val="Strong"/>
          <w:rFonts w:eastAsiaTheme="majorEastAsia"/>
          <w:color w:val="000000" w:themeColor="text1"/>
        </w:rPr>
        <w:t>Case Study Research</w:t>
      </w:r>
      <w:r w:rsidRPr="00214FCB">
        <w:rPr>
          <w:color w:val="000000" w:themeColor="text1"/>
        </w:rPr>
        <w:t>: While useful for understanding practices in specific hospitals, it would not support the development of a new artefact.</w:t>
      </w:r>
    </w:p>
    <w:p w14:paraId="18CE3BA9" w14:textId="77777777" w:rsidR="0035653B" w:rsidRPr="00214FCB" w:rsidRDefault="0035653B" w:rsidP="00214FCB">
      <w:pPr>
        <w:pStyle w:val="NormalWeb"/>
        <w:numPr>
          <w:ilvl w:val="0"/>
          <w:numId w:val="27"/>
        </w:numPr>
        <w:spacing w:line="480" w:lineRule="auto"/>
        <w:jc w:val="both"/>
        <w:rPr>
          <w:color w:val="000000" w:themeColor="text1"/>
        </w:rPr>
      </w:pPr>
      <w:r w:rsidRPr="00214FCB">
        <w:rPr>
          <w:rStyle w:val="Strong"/>
          <w:rFonts w:eastAsiaTheme="majorEastAsia"/>
          <w:color w:val="000000" w:themeColor="text1"/>
        </w:rPr>
        <w:t>Action Research</w:t>
      </w:r>
      <w:r w:rsidRPr="00214FCB">
        <w:rPr>
          <w:color w:val="000000" w:themeColor="text1"/>
        </w:rPr>
        <w:t>: Emphasises collaborative change in organisations, but this study focuses on artefact creation rather than organisational transformation.</w:t>
      </w:r>
    </w:p>
    <w:p w14:paraId="428C961E" w14:textId="77777777" w:rsidR="0035653B" w:rsidRPr="00214FCB" w:rsidRDefault="0035653B" w:rsidP="00214FCB">
      <w:pPr>
        <w:pStyle w:val="NormalWeb"/>
        <w:numPr>
          <w:ilvl w:val="0"/>
          <w:numId w:val="27"/>
        </w:numPr>
        <w:spacing w:line="480" w:lineRule="auto"/>
        <w:jc w:val="both"/>
        <w:rPr>
          <w:color w:val="000000" w:themeColor="text1"/>
        </w:rPr>
      </w:pPr>
      <w:r w:rsidRPr="00214FCB">
        <w:rPr>
          <w:rStyle w:val="Strong"/>
          <w:rFonts w:eastAsiaTheme="majorEastAsia"/>
          <w:color w:val="000000" w:themeColor="text1"/>
        </w:rPr>
        <w:t>Survey Research</w:t>
      </w:r>
      <w:r w:rsidRPr="00214FCB">
        <w:rPr>
          <w:color w:val="000000" w:themeColor="text1"/>
        </w:rPr>
        <w:t>: Could capture perceptions of providers/patients, but would not enable building or testing a technical system.</w:t>
      </w:r>
    </w:p>
    <w:p w14:paraId="3E821713" w14:textId="7B95F2B2" w:rsidR="0035653B" w:rsidRPr="00214FCB" w:rsidRDefault="0035653B" w:rsidP="00214FCB">
      <w:pPr>
        <w:pStyle w:val="NormalWeb"/>
        <w:numPr>
          <w:ilvl w:val="0"/>
          <w:numId w:val="27"/>
        </w:numPr>
        <w:spacing w:line="480" w:lineRule="auto"/>
        <w:jc w:val="both"/>
        <w:rPr>
          <w:color w:val="000000" w:themeColor="text1"/>
        </w:rPr>
      </w:pPr>
      <w:r w:rsidRPr="00214FCB">
        <w:rPr>
          <w:rStyle w:val="Strong"/>
          <w:rFonts w:eastAsiaTheme="majorEastAsia"/>
          <w:color w:val="000000" w:themeColor="text1"/>
        </w:rPr>
        <w:t>Experimental Research</w:t>
      </w:r>
      <w:r w:rsidRPr="00214FCB">
        <w:rPr>
          <w:color w:val="000000" w:themeColor="text1"/>
        </w:rPr>
        <w:t>: Typically isolates variables to establish causality, but lacks the design-orientation required for artefact development.</w:t>
      </w:r>
    </w:p>
    <w:p w14:paraId="64614069" w14:textId="667C1360" w:rsidR="0035653B" w:rsidRPr="00214FCB" w:rsidRDefault="0035653B"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Compared to these, DSR is the most appropriate methodology because it allows the study to </w:t>
      </w:r>
      <w:r w:rsidRPr="00214FCB">
        <w:rPr>
          <w:rFonts w:ascii="Times New Roman" w:hAnsi="Times New Roman" w:cs="Times New Roman"/>
          <w:i/>
          <w:iCs/>
          <w:color w:val="000000" w:themeColor="text1"/>
          <w:sz w:val="24"/>
          <w:szCs w:val="24"/>
        </w:rPr>
        <w:t>both build and evaluate</w:t>
      </w:r>
      <w:r w:rsidRPr="00214FCB">
        <w:rPr>
          <w:rFonts w:ascii="Times New Roman" w:hAnsi="Times New Roman" w:cs="Times New Roman"/>
          <w:color w:val="000000" w:themeColor="text1"/>
          <w:sz w:val="24"/>
          <w:szCs w:val="24"/>
        </w:rPr>
        <w:t xml:space="preserve"> a practical, innovative solution.</w:t>
      </w:r>
    </w:p>
    <w:p w14:paraId="3ED6E499" w14:textId="77777777" w:rsidR="0035653B" w:rsidRPr="00214FCB" w:rsidRDefault="0035653B" w:rsidP="00214FCB">
      <w:pPr>
        <w:spacing w:line="480" w:lineRule="auto"/>
        <w:jc w:val="both"/>
        <w:rPr>
          <w:rFonts w:ascii="Times New Roman" w:hAnsi="Times New Roman" w:cs="Times New Roman"/>
          <w:color w:val="000000" w:themeColor="text1"/>
          <w:sz w:val="24"/>
          <w:szCs w:val="24"/>
        </w:rPr>
      </w:pPr>
    </w:p>
    <w:p w14:paraId="79B787DB" w14:textId="67D0400B" w:rsidR="009144AF" w:rsidRPr="00214FCB" w:rsidRDefault="00EE1F9F"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 xml:space="preserve">7.2 </w:t>
      </w:r>
      <w:r w:rsidR="009144AF" w:rsidRPr="00214FCB">
        <w:rPr>
          <w:rFonts w:ascii="Times New Roman" w:hAnsi="Times New Roman" w:cs="Times New Roman"/>
          <w:color w:val="000000" w:themeColor="text1"/>
          <w:sz w:val="28"/>
          <w:szCs w:val="28"/>
        </w:rPr>
        <w:t>Data Collection</w:t>
      </w:r>
    </w:p>
    <w:p w14:paraId="44FD91E3" w14:textId="4ED298F1" w:rsidR="0035653B" w:rsidRPr="00214FCB" w:rsidRDefault="009144AF"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The study will use two primary sources of data:</w:t>
      </w:r>
    </w:p>
    <w:p w14:paraId="0F09687E" w14:textId="77777777" w:rsidR="009144AF" w:rsidRPr="00214FCB" w:rsidRDefault="009144AF" w:rsidP="00214FCB">
      <w:pPr>
        <w:numPr>
          <w:ilvl w:val="0"/>
          <w:numId w:val="9"/>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Unstructured Patient-Generated Data</w:t>
      </w:r>
    </w:p>
    <w:p w14:paraId="76FA5A2D" w14:textId="77777777" w:rsidR="009144AF" w:rsidRPr="00214FCB" w:rsidRDefault="009144AF" w:rsidP="00214FCB">
      <w:pPr>
        <w:numPr>
          <w:ilvl w:val="1"/>
          <w:numId w:val="9"/>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Sources: anonymised patient feedback forms, consultation transcripts, and online reviews.</w:t>
      </w:r>
    </w:p>
    <w:p w14:paraId="7D625739" w14:textId="77777777" w:rsidR="009144AF" w:rsidRPr="00214FCB" w:rsidRDefault="009144AF" w:rsidP="00214FCB">
      <w:pPr>
        <w:numPr>
          <w:ilvl w:val="1"/>
          <w:numId w:val="9"/>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Justification: These data contain valuable emotional and experiential insights that are not currently integrated into EHRs (Shi and Komiak, 2025; Jadhav et al., 2024).</w:t>
      </w:r>
    </w:p>
    <w:p w14:paraId="40B90EAF" w14:textId="5357C8A8" w:rsidR="009144AF" w:rsidRPr="00214FCB" w:rsidRDefault="009144AF" w:rsidP="00214FCB">
      <w:pPr>
        <w:numPr>
          <w:ilvl w:val="1"/>
          <w:numId w:val="9"/>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Ethical safeguards: All data will be de-identified </w:t>
      </w:r>
      <w:r w:rsidR="0013314C" w:rsidRPr="00214FCB">
        <w:rPr>
          <w:rFonts w:ascii="Times New Roman" w:hAnsi="Times New Roman" w:cs="Times New Roman"/>
          <w:color w:val="000000" w:themeColor="text1"/>
          <w:sz w:val="24"/>
          <w:szCs w:val="24"/>
        </w:rPr>
        <w:t>before</w:t>
      </w:r>
      <w:r w:rsidRPr="00214FCB">
        <w:rPr>
          <w:rFonts w:ascii="Times New Roman" w:hAnsi="Times New Roman" w:cs="Times New Roman"/>
          <w:color w:val="000000" w:themeColor="text1"/>
          <w:sz w:val="24"/>
          <w:szCs w:val="24"/>
        </w:rPr>
        <w:t xml:space="preserve"> use to ensure patient privacy and compliance with institutional review board (IRB) requirements.</w:t>
      </w:r>
    </w:p>
    <w:p w14:paraId="1675157C" w14:textId="77777777" w:rsidR="009144AF" w:rsidRPr="00214FCB" w:rsidRDefault="009144AF" w:rsidP="00214FCB">
      <w:pPr>
        <w:numPr>
          <w:ilvl w:val="0"/>
          <w:numId w:val="9"/>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Structured EHR Data</w:t>
      </w:r>
    </w:p>
    <w:p w14:paraId="24C5FB95" w14:textId="2791A31B" w:rsidR="009144AF" w:rsidRPr="00214FCB" w:rsidRDefault="009144AF" w:rsidP="00214FCB">
      <w:pPr>
        <w:numPr>
          <w:ilvl w:val="1"/>
          <w:numId w:val="9"/>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Sources: synthetic or anonymised clinical datasets containing demographic information, diagnoses</w:t>
      </w:r>
      <w:r w:rsidR="00060B3E" w:rsidRPr="00214FCB">
        <w:rPr>
          <w:rFonts w:ascii="Times New Roman" w:hAnsi="Times New Roman" w:cs="Times New Roman"/>
          <w:color w:val="000000" w:themeColor="text1"/>
          <w:sz w:val="24"/>
          <w:szCs w:val="24"/>
        </w:rPr>
        <w:t xml:space="preserve"> </w:t>
      </w:r>
      <w:r w:rsidRPr="00214FCB">
        <w:rPr>
          <w:rFonts w:ascii="Times New Roman" w:hAnsi="Times New Roman" w:cs="Times New Roman"/>
          <w:color w:val="000000" w:themeColor="text1"/>
          <w:sz w:val="24"/>
          <w:szCs w:val="24"/>
        </w:rPr>
        <w:t>and treatments.</w:t>
      </w:r>
    </w:p>
    <w:p w14:paraId="5A393AD4" w14:textId="03DA9C17" w:rsidR="00530B2C" w:rsidRPr="00214FCB" w:rsidRDefault="009144AF" w:rsidP="00214FCB">
      <w:pPr>
        <w:numPr>
          <w:ilvl w:val="1"/>
          <w:numId w:val="9"/>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Justification: These structured data will serve as the baseline for integration, allowing the sentiment module to be embedded into existing EHR fields (Bandu et al., 2024).</w:t>
      </w:r>
    </w:p>
    <w:p w14:paraId="08C4FC16" w14:textId="656ED538" w:rsidR="009144AF" w:rsidRPr="00214FCB" w:rsidRDefault="006D3D0F"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 xml:space="preserve">7.3 </w:t>
      </w:r>
      <w:r w:rsidR="009144AF" w:rsidRPr="00214FCB">
        <w:rPr>
          <w:rFonts w:ascii="Times New Roman" w:hAnsi="Times New Roman" w:cs="Times New Roman"/>
          <w:color w:val="000000" w:themeColor="text1"/>
          <w:sz w:val="28"/>
          <w:szCs w:val="28"/>
        </w:rPr>
        <w:t>Tools and Technologies</w:t>
      </w:r>
    </w:p>
    <w:p w14:paraId="08079F1A" w14:textId="77777777" w:rsidR="009144AF" w:rsidRPr="00214FCB" w:rsidRDefault="009144AF"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The implementation will rely on </w:t>
      </w:r>
      <w:r w:rsidRPr="00214FCB">
        <w:rPr>
          <w:rFonts w:ascii="Times New Roman" w:hAnsi="Times New Roman" w:cs="Times New Roman"/>
          <w:b/>
          <w:bCs/>
          <w:color w:val="000000" w:themeColor="text1"/>
          <w:sz w:val="24"/>
          <w:szCs w:val="24"/>
        </w:rPr>
        <w:t>open-source and secure technologies</w:t>
      </w:r>
      <w:r w:rsidRPr="00214FCB">
        <w:rPr>
          <w:rFonts w:ascii="Times New Roman" w:hAnsi="Times New Roman" w:cs="Times New Roman"/>
          <w:color w:val="000000" w:themeColor="text1"/>
          <w:sz w:val="24"/>
          <w:szCs w:val="24"/>
        </w:rPr>
        <w:t xml:space="preserve"> to ensure reproducibility and scalability:</w:t>
      </w:r>
    </w:p>
    <w:p w14:paraId="276F6A62" w14:textId="77777777" w:rsidR="009144AF" w:rsidRPr="00214FCB" w:rsidRDefault="009144AF" w:rsidP="00214FCB">
      <w:pPr>
        <w:numPr>
          <w:ilvl w:val="0"/>
          <w:numId w:val="10"/>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Programming Language</w:t>
      </w:r>
      <w:r w:rsidRPr="00214FCB">
        <w:rPr>
          <w:rFonts w:ascii="Times New Roman" w:hAnsi="Times New Roman" w:cs="Times New Roman"/>
          <w:color w:val="000000" w:themeColor="text1"/>
          <w:sz w:val="24"/>
          <w:szCs w:val="24"/>
        </w:rPr>
        <w:t>: Python, given its extensive libraries for natural language processing (NLP) and machine learning.</w:t>
      </w:r>
    </w:p>
    <w:p w14:paraId="78510571" w14:textId="77578E56" w:rsidR="009144AF" w:rsidRPr="00214FCB" w:rsidRDefault="009144AF" w:rsidP="00214FCB">
      <w:pPr>
        <w:numPr>
          <w:ilvl w:val="0"/>
          <w:numId w:val="10"/>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lastRenderedPageBreak/>
        <w:t>NLP Libraries</w:t>
      </w:r>
      <w:r w:rsidRPr="00214FCB">
        <w:rPr>
          <w:rFonts w:ascii="Times New Roman" w:hAnsi="Times New Roman" w:cs="Times New Roman"/>
          <w:color w:val="000000" w:themeColor="text1"/>
          <w:sz w:val="24"/>
          <w:szCs w:val="24"/>
        </w:rPr>
        <w:t>: NLTK, spaCy, and Hugging Face Transformers for tokenisation, sentiment classification and fine-tuning of language models (Pannerselvam et al., 2025).</w:t>
      </w:r>
    </w:p>
    <w:p w14:paraId="574ACA11" w14:textId="77777777" w:rsidR="009144AF" w:rsidRPr="00214FCB" w:rsidRDefault="009144AF" w:rsidP="00214FCB">
      <w:pPr>
        <w:numPr>
          <w:ilvl w:val="0"/>
          <w:numId w:val="10"/>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Machine Learning Frameworks</w:t>
      </w:r>
      <w:r w:rsidRPr="00214FCB">
        <w:rPr>
          <w:rFonts w:ascii="Times New Roman" w:hAnsi="Times New Roman" w:cs="Times New Roman"/>
          <w:color w:val="000000" w:themeColor="text1"/>
          <w:sz w:val="24"/>
          <w:szCs w:val="24"/>
        </w:rPr>
        <w:t>: TensorFlow and PyTorch for model training and evaluation.</w:t>
      </w:r>
    </w:p>
    <w:p w14:paraId="6B36DE7E" w14:textId="77777777" w:rsidR="009144AF" w:rsidRPr="00214FCB" w:rsidRDefault="009144AF" w:rsidP="00214FCB">
      <w:pPr>
        <w:numPr>
          <w:ilvl w:val="0"/>
          <w:numId w:val="10"/>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Database</w:t>
      </w:r>
      <w:r w:rsidRPr="00214FCB">
        <w:rPr>
          <w:rFonts w:ascii="Times New Roman" w:hAnsi="Times New Roman" w:cs="Times New Roman"/>
          <w:color w:val="000000" w:themeColor="text1"/>
          <w:sz w:val="24"/>
          <w:szCs w:val="24"/>
        </w:rPr>
        <w:t>: PostgreSQL for structured EHR storage, extended with support for unstructured text.</w:t>
      </w:r>
    </w:p>
    <w:p w14:paraId="33026C54" w14:textId="77777777" w:rsidR="009144AF" w:rsidRPr="00214FCB" w:rsidRDefault="009144AF" w:rsidP="00214FCB">
      <w:pPr>
        <w:numPr>
          <w:ilvl w:val="0"/>
          <w:numId w:val="10"/>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Integration Environment</w:t>
      </w:r>
      <w:r w:rsidRPr="00214FCB">
        <w:rPr>
          <w:rFonts w:ascii="Times New Roman" w:hAnsi="Times New Roman" w:cs="Times New Roman"/>
          <w:color w:val="000000" w:themeColor="text1"/>
          <w:sz w:val="24"/>
          <w:szCs w:val="24"/>
        </w:rPr>
        <w:t>: A simulated EHR platform (e.g., OpenMRS or a lightweight FHIR-compliant system) will be used for testing integration (Chibuike et al., 2024).</w:t>
      </w:r>
    </w:p>
    <w:p w14:paraId="07FB40B0" w14:textId="2AE7989A" w:rsidR="006D3D0F" w:rsidRPr="00214FCB" w:rsidRDefault="009144AF" w:rsidP="00214FCB">
      <w:pPr>
        <w:numPr>
          <w:ilvl w:val="0"/>
          <w:numId w:val="10"/>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Security Layer</w:t>
      </w:r>
      <w:r w:rsidRPr="00214FCB">
        <w:rPr>
          <w:rFonts w:ascii="Times New Roman" w:hAnsi="Times New Roman" w:cs="Times New Roman"/>
          <w:color w:val="000000" w:themeColor="text1"/>
          <w:sz w:val="24"/>
          <w:szCs w:val="24"/>
        </w:rPr>
        <w:t>: Blockchain-inspired logging for data access control, ensuring tamper-proof audit trails (Ahmad et al., 2024).</w:t>
      </w:r>
    </w:p>
    <w:p w14:paraId="36106C98" w14:textId="1966F0F2" w:rsidR="009144AF" w:rsidRPr="00214FCB" w:rsidRDefault="006D3D0F"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 xml:space="preserve">7.4 </w:t>
      </w:r>
      <w:r w:rsidR="009144AF" w:rsidRPr="00214FCB">
        <w:rPr>
          <w:rFonts w:ascii="Times New Roman" w:hAnsi="Times New Roman" w:cs="Times New Roman"/>
          <w:color w:val="000000" w:themeColor="text1"/>
          <w:sz w:val="28"/>
          <w:szCs w:val="28"/>
        </w:rPr>
        <w:t>System Architecture and Implementation</w:t>
      </w:r>
    </w:p>
    <w:p w14:paraId="2F22D8CA" w14:textId="77777777" w:rsidR="009144AF" w:rsidRPr="00214FCB" w:rsidRDefault="009144AF"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The proposed framework will be implemented in three phases:</w:t>
      </w:r>
    </w:p>
    <w:p w14:paraId="66E3817E" w14:textId="77777777" w:rsidR="009144AF" w:rsidRPr="00214FCB" w:rsidRDefault="009144AF" w:rsidP="00214FCB">
      <w:pPr>
        <w:spacing w:line="480" w:lineRule="auto"/>
        <w:jc w:val="both"/>
        <w:rPr>
          <w:rFonts w:ascii="Times New Roman" w:hAnsi="Times New Roman" w:cs="Times New Roman"/>
          <w:b/>
          <w:bCs/>
          <w:color w:val="000000" w:themeColor="text1"/>
          <w:sz w:val="24"/>
          <w:szCs w:val="24"/>
        </w:rPr>
      </w:pPr>
      <w:r w:rsidRPr="00214FCB">
        <w:rPr>
          <w:rFonts w:ascii="Times New Roman" w:hAnsi="Times New Roman" w:cs="Times New Roman"/>
          <w:b/>
          <w:bCs/>
          <w:color w:val="000000" w:themeColor="text1"/>
          <w:sz w:val="24"/>
          <w:szCs w:val="24"/>
        </w:rPr>
        <w:t>Phase 1: Sentiment Analysis Module Development</w:t>
      </w:r>
    </w:p>
    <w:p w14:paraId="40EB9CE2" w14:textId="77777777" w:rsidR="009144AF" w:rsidRPr="00214FCB" w:rsidRDefault="009144AF" w:rsidP="00214FCB">
      <w:pPr>
        <w:numPr>
          <w:ilvl w:val="0"/>
          <w:numId w:val="11"/>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Patient text data will be pre-processed (tokenisation, stopword removal, lemmatisation).</w:t>
      </w:r>
    </w:p>
    <w:p w14:paraId="29EE6956" w14:textId="77777777" w:rsidR="009144AF" w:rsidRPr="00214FCB" w:rsidRDefault="009144AF" w:rsidP="00214FCB">
      <w:pPr>
        <w:numPr>
          <w:ilvl w:val="0"/>
          <w:numId w:val="11"/>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Pre-trained transformer-based models (e.g., BERT, RoBERTa) will be fine-tuned on healthcare-specific datasets to detect sentiment categories such as </w:t>
      </w:r>
      <w:r w:rsidRPr="00214FCB">
        <w:rPr>
          <w:rFonts w:ascii="Times New Roman" w:hAnsi="Times New Roman" w:cs="Times New Roman"/>
          <w:b/>
          <w:bCs/>
          <w:color w:val="000000" w:themeColor="text1"/>
          <w:sz w:val="24"/>
          <w:szCs w:val="24"/>
        </w:rPr>
        <w:t>positive, negative, neutral, and mixed</w:t>
      </w:r>
      <w:r w:rsidRPr="00214FCB">
        <w:rPr>
          <w:rFonts w:ascii="Times New Roman" w:hAnsi="Times New Roman" w:cs="Times New Roman"/>
          <w:color w:val="000000" w:themeColor="text1"/>
          <w:sz w:val="24"/>
          <w:szCs w:val="24"/>
        </w:rPr>
        <w:t>.</w:t>
      </w:r>
    </w:p>
    <w:p w14:paraId="3A4BDCE9" w14:textId="77777777" w:rsidR="009144AF" w:rsidRPr="00214FCB" w:rsidRDefault="009144AF" w:rsidP="00214FCB">
      <w:pPr>
        <w:numPr>
          <w:ilvl w:val="0"/>
          <w:numId w:val="11"/>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The model will target a minimum accuracy of </w:t>
      </w:r>
      <w:r w:rsidRPr="00214FCB">
        <w:rPr>
          <w:rFonts w:ascii="Times New Roman" w:hAnsi="Times New Roman" w:cs="Times New Roman"/>
          <w:b/>
          <w:bCs/>
          <w:color w:val="000000" w:themeColor="text1"/>
          <w:sz w:val="24"/>
          <w:szCs w:val="24"/>
        </w:rPr>
        <w:t>85%</w:t>
      </w:r>
      <w:r w:rsidRPr="00214FCB">
        <w:rPr>
          <w:rFonts w:ascii="Times New Roman" w:hAnsi="Times New Roman" w:cs="Times New Roman"/>
          <w:color w:val="000000" w:themeColor="text1"/>
          <w:sz w:val="24"/>
          <w:szCs w:val="24"/>
        </w:rPr>
        <w:t>, as defined in the objectives.</w:t>
      </w:r>
    </w:p>
    <w:p w14:paraId="0B66BA3A" w14:textId="77777777" w:rsidR="009144AF" w:rsidRPr="00214FCB" w:rsidRDefault="009144AF" w:rsidP="00214FCB">
      <w:pPr>
        <w:spacing w:line="480" w:lineRule="auto"/>
        <w:jc w:val="both"/>
        <w:rPr>
          <w:rFonts w:ascii="Times New Roman" w:hAnsi="Times New Roman" w:cs="Times New Roman"/>
          <w:b/>
          <w:bCs/>
          <w:color w:val="000000" w:themeColor="text1"/>
          <w:sz w:val="24"/>
          <w:szCs w:val="24"/>
        </w:rPr>
      </w:pPr>
      <w:r w:rsidRPr="00214FCB">
        <w:rPr>
          <w:rFonts w:ascii="Times New Roman" w:hAnsi="Times New Roman" w:cs="Times New Roman"/>
          <w:b/>
          <w:bCs/>
          <w:color w:val="000000" w:themeColor="text1"/>
          <w:sz w:val="24"/>
          <w:szCs w:val="24"/>
        </w:rPr>
        <w:t>Phase 2: Integration into EHR System</w:t>
      </w:r>
    </w:p>
    <w:p w14:paraId="7F0305E7" w14:textId="77777777" w:rsidR="009144AF" w:rsidRPr="00214FCB" w:rsidRDefault="009144AF" w:rsidP="00214FCB">
      <w:pPr>
        <w:numPr>
          <w:ilvl w:val="0"/>
          <w:numId w:val="12"/>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lastRenderedPageBreak/>
        <w:t xml:space="preserve">The sentiment analysis module will be embedded into the EHR prototype using </w:t>
      </w:r>
      <w:r w:rsidRPr="00214FCB">
        <w:rPr>
          <w:rFonts w:ascii="Times New Roman" w:hAnsi="Times New Roman" w:cs="Times New Roman"/>
          <w:b/>
          <w:bCs/>
          <w:color w:val="000000" w:themeColor="text1"/>
          <w:sz w:val="24"/>
          <w:szCs w:val="24"/>
        </w:rPr>
        <w:t>FHIR (Fast Healthcare Interoperability Resources) standards</w:t>
      </w:r>
      <w:r w:rsidRPr="00214FCB">
        <w:rPr>
          <w:rFonts w:ascii="Times New Roman" w:hAnsi="Times New Roman" w:cs="Times New Roman"/>
          <w:color w:val="000000" w:themeColor="text1"/>
          <w:sz w:val="24"/>
          <w:szCs w:val="24"/>
        </w:rPr>
        <w:t xml:space="preserve"> to ensure interoperability.</w:t>
      </w:r>
    </w:p>
    <w:p w14:paraId="32067005" w14:textId="77777777" w:rsidR="009144AF" w:rsidRPr="00214FCB" w:rsidRDefault="009144AF" w:rsidP="00214FCB">
      <w:pPr>
        <w:numPr>
          <w:ilvl w:val="0"/>
          <w:numId w:val="12"/>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Each patient record will include a new “sentiment profile” field that summarises recent patient emotional trends.</w:t>
      </w:r>
    </w:p>
    <w:p w14:paraId="3C044875" w14:textId="77777777" w:rsidR="009144AF" w:rsidRPr="00214FCB" w:rsidRDefault="009144AF" w:rsidP="00214FCB">
      <w:pPr>
        <w:numPr>
          <w:ilvl w:val="0"/>
          <w:numId w:val="12"/>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Visual dashboards will be developed to allow healthcare providers to view sentiment insights alongside clinical metrics, enabling </w:t>
      </w:r>
      <w:r w:rsidRPr="00214FCB">
        <w:rPr>
          <w:rFonts w:ascii="Times New Roman" w:hAnsi="Times New Roman" w:cs="Times New Roman"/>
          <w:b/>
          <w:bCs/>
          <w:color w:val="000000" w:themeColor="text1"/>
          <w:sz w:val="24"/>
          <w:szCs w:val="24"/>
        </w:rPr>
        <w:t>real-time decision support</w:t>
      </w:r>
      <w:r w:rsidRPr="00214FCB">
        <w:rPr>
          <w:rFonts w:ascii="Times New Roman" w:hAnsi="Times New Roman" w:cs="Times New Roman"/>
          <w:color w:val="000000" w:themeColor="text1"/>
          <w:sz w:val="24"/>
          <w:szCs w:val="24"/>
        </w:rPr>
        <w:t xml:space="preserve"> (Amoei and Poenaru, 2024).</w:t>
      </w:r>
    </w:p>
    <w:p w14:paraId="0B5C85C7" w14:textId="77777777" w:rsidR="009144AF" w:rsidRPr="00214FCB" w:rsidRDefault="009144AF" w:rsidP="00214FCB">
      <w:pPr>
        <w:spacing w:line="480" w:lineRule="auto"/>
        <w:jc w:val="both"/>
        <w:rPr>
          <w:rFonts w:ascii="Times New Roman" w:hAnsi="Times New Roman" w:cs="Times New Roman"/>
          <w:b/>
          <w:bCs/>
          <w:color w:val="000000" w:themeColor="text1"/>
          <w:sz w:val="24"/>
          <w:szCs w:val="24"/>
        </w:rPr>
      </w:pPr>
      <w:r w:rsidRPr="00214FCB">
        <w:rPr>
          <w:rFonts w:ascii="Times New Roman" w:hAnsi="Times New Roman" w:cs="Times New Roman"/>
          <w:b/>
          <w:bCs/>
          <w:color w:val="000000" w:themeColor="text1"/>
          <w:sz w:val="24"/>
          <w:szCs w:val="24"/>
        </w:rPr>
        <w:t>Phase 3: Privacy and Security Implementation</w:t>
      </w:r>
    </w:p>
    <w:p w14:paraId="7784CB87" w14:textId="77777777" w:rsidR="009144AF" w:rsidRPr="00214FCB" w:rsidRDefault="009144AF" w:rsidP="00214FCB">
      <w:pPr>
        <w:numPr>
          <w:ilvl w:val="0"/>
          <w:numId w:val="13"/>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All patient data will be anonymised before processing.</w:t>
      </w:r>
    </w:p>
    <w:p w14:paraId="3C80E8A3" w14:textId="77777777" w:rsidR="009144AF" w:rsidRPr="00214FCB" w:rsidRDefault="009144AF" w:rsidP="00214FCB">
      <w:pPr>
        <w:numPr>
          <w:ilvl w:val="0"/>
          <w:numId w:val="13"/>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Privacy-preserving techniques such as </w:t>
      </w:r>
      <w:r w:rsidRPr="00214FCB">
        <w:rPr>
          <w:rFonts w:ascii="Times New Roman" w:hAnsi="Times New Roman" w:cs="Times New Roman"/>
          <w:b/>
          <w:bCs/>
          <w:color w:val="000000" w:themeColor="text1"/>
          <w:sz w:val="24"/>
          <w:szCs w:val="24"/>
        </w:rPr>
        <w:t>homomorphic encryption and role-based access control</w:t>
      </w:r>
      <w:r w:rsidRPr="00214FCB">
        <w:rPr>
          <w:rFonts w:ascii="Times New Roman" w:hAnsi="Times New Roman" w:cs="Times New Roman"/>
          <w:color w:val="000000" w:themeColor="text1"/>
          <w:sz w:val="24"/>
          <w:szCs w:val="24"/>
        </w:rPr>
        <w:t xml:space="preserve"> will be applied to secure sensitive sentiment data (Arunprasath and Annamalai, 2024).</w:t>
      </w:r>
    </w:p>
    <w:p w14:paraId="45375708" w14:textId="6D5CA008" w:rsidR="009144AF" w:rsidRPr="00214FCB" w:rsidRDefault="009144AF" w:rsidP="00214FCB">
      <w:pPr>
        <w:numPr>
          <w:ilvl w:val="0"/>
          <w:numId w:val="13"/>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Blockchain-inspired smart contracts will log access to sentiment data, ensuring </w:t>
      </w:r>
      <w:r w:rsidRPr="00214FCB">
        <w:rPr>
          <w:rFonts w:ascii="Times New Roman" w:hAnsi="Times New Roman" w:cs="Times New Roman"/>
          <w:b/>
          <w:bCs/>
          <w:color w:val="000000" w:themeColor="text1"/>
          <w:sz w:val="24"/>
          <w:szCs w:val="24"/>
        </w:rPr>
        <w:t>accountability and transparency</w:t>
      </w:r>
      <w:r w:rsidRPr="00214FCB">
        <w:rPr>
          <w:rFonts w:ascii="Times New Roman" w:hAnsi="Times New Roman" w:cs="Times New Roman"/>
          <w:color w:val="000000" w:themeColor="text1"/>
          <w:sz w:val="24"/>
          <w:szCs w:val="24"/>
        </w:rPr>
        <w:t xml:space="preserve"> (Ahmad et al., 2024).</w:t>
      </w:r>
    </w:p>
    <w:p w14:paraId="7712B72D" w14:textId="4E18D1F1" w:rsidR="009144AF" w:rsidRPr="00214FCB" w:rsidRDefault="006D3D0F"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 xml:space="preserve">7.5 </w:t>
      </w:r>
      <w:r w:rsidR="009144AF" w:rsidRPr="00214FCB">
        <w:rPr>
          <w:rFonts w:ascii="Times New Roman" w:hAnsi="Times New Roman" w:cs="Times New Roman"/>
          <w:color w:val="000000" w:themeColor="text1"/>
          <w:sz w:val="28"/>
          <w:szCs w:val="28"/>
        </w:rPr>
        <w:t>Evaluation Strategy</w:t>
      </w:r>
    </w:p>
    <w:p w14:paraId="240A416B" w14:textId="77777777" w:rsidR="009144AF" w:rsidRPr="00214FCB" w:rsidRDefault="009144AF"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The proposed framework will be evaluated in two stages:</w:t>
      </w:r>
    </w:p>
    <w:p w14:paraId="387C7A51" w14:textId="77777777" w:rsidR="009144AF" w:rsidRPr="00214FCB" w:rsidRDefault="009144AF" w:rsidP="00214FCB">
      <w:pPr>
        <w:numPr>
          <w:ilvl w:val="0"/>
          <w:numId w:val="14"/>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Technical Evaluation</w:t>
      </w:r>
    </w:p>
    <w:p w14:paraId="1A6D441A" w14:textId="77777777" w:rsidR="009144AF" w:rsidRPr="00214FCB" w:rsidRDefault="009144AF" w:rsidP="00214FCB">
      <w:pPr>
        <w:numPr>
          <w:ilvl w:val="1"/>
          <w:numId w:val="14"/>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Model performance will be assessed using metrics such as accuracy, precision, recall, and F1-score.</w:t>
      </w:r>
    </w:p>
    <w:p w14:paraId="6CDA68A4" w14:textId="77777777" w:rsidR="009144AF" w:rsidRPr="00214FCB" w:rsidRDefault="009144AF" w:rsidP="00214FCB">
      <w:pPr>
        <w:numPr>
          <w:ilvl w:val="1"/>
          <w:numId w:val="14"/>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The integration will be stress-tested for scalability and interoperability within the EHR prototype.</w:t>
      </w:r>
    </w:p>
    <w:p w14:paraId="11ED5B8F" w14:textId="77777777" w:rsidR="009144AF" w:rsidRPr="00214FCB" w:rsidRDefault="009144AF" w:rsidP="00214FCB">
      <w:pPr>
        <w:numPr>
          <w:ilvl w:val="0"/>
          <w:numId w:val="14"/>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Pilot Usability Study</w:t>
      </w:r>
    </w:p>
    <w:p w14:paraId="59DE39B7" w14:textId="77777777" w:rsidR="009144AF" w:rsidRPr="00214FCB" w:rsidRDefault="009144AF" w:rsidP="00214FCB">
      <w:pPr>
        <w:numPr>
          <w:ilvl w:val="1"/>
          <w:numId w:val="14"/>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lastRenderedPageBreak/>
        <w:t>A controlled pilot involving healthcare professionals (e.g., doctors, nurses, administrators) will be conducted to test usability.</w:t>
      </w:r>
    </w:p>
    <w:p w14:paraId="3D59073C" w14:textId="77777777" w:rsidR="009144AF" w:rsidRPr="00214FCB" w:rsidRDefault="009144AF" w:rsidP="00214FCB">
      <w:pPr>
        <w:numPr>
          <w:ilvl w:val="1"/>
          <w:numId w:val="14"/>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Key evaluation metrics:</w:t>
      </w:r>
    </w:p>
    <w:p w14:paraId="1B7755E7" w14:textId="77777777" w:rsidR="009144AF" w:rsidRPr="00214FCB" w:rsidRDefault="009144AF" w:rsidP="00214FCB">
      <w:pPr>
        <w:numPr>
          <w:ilvl w:val="2"/>
          <w:numId w:val="14"/>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Improvement in patient satisfaction scores (measured via post-care surveys).</w:t>
      </w:r>
    </w:p>
    <w:p w14:paraId="4C272EDF" w14:textId="77777777" w:rsidR="009144AF" w:rsidRPr="00214FCB" w:rsidRDefault="009144AF" w:rsidP="00214FCB">
      <w:pPr>
        <w:numPr>
          <w:ilvl w:val="2"/>
          <w:numId w:val="14"/>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Provider response time to patient concerns.</w:t>
      </w:r>
    </w:p>
    <w:p w14:paraId="163E0472" w14:textId="77777777" w:rsidR="009144AF" w:rsidRPr="00214FCB" w:rsidRDefault="009144AF" w:rsidP="00214FCB">
      <w:pPr>
        <w:numPr>
          <w:ilvl w:val="2"/>
          <w:numId w:val="14"/>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Perceived usefulness and ease of use of the sentiment module (qualitative feedback).</w:t>
      </w:r>
    </w:p>
    <w:p w14:paraId="1C8C660C" w14:textId="0D890EC4" w:rsidR="009144AF" w:rsidRPr="00214FCB" w:rsidRDefault="009144AF" w:rsidP="00214FCB">
      <w:pPr>
        <w:numPr>
          <w:ilvl w:val="1"/>
          <w:numId w:val="14"/>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Evaluation will follow a six-month testing period to monitor sentiment trends and patient outcomes (Sivalingam and Thisin, 2024).</w:t>
      </w:r>
    </w:p>
    <w:p w14:paraId="51338BD0" w14:textId="4E55210D" w:rsidR="009144AF" w:rsidRPr="00214FCB" w:rsidRDefault="006D3D0F"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 xml:space="preserve">7.6 </w:t>
      </w:r>
      <w:r w:rsidR="009144AF" w:rsidRPr="00214FCB">
        <w:rPr>
          <w:rFonts w:ascii="Times New Roman" w:hAnsi="Times New Roman" w:cs="Times New Roman"/>
          <w:color w:val="000000" w:themeColor="text1"/>
          <w:sz w:val="28"/>
          <w:szCs w:val="28"/>
        </w:rPr>
        <w:t>Ethical Considerations</w:t>
      </w:r>
    </w:p>
    <w:p w14:paraId="41877FE8" w14:textId="77777777" w:rsidR="009144AF" w:rsidRPr="00214FCB" w:rsidRDefault="009144AF"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Given the sensitivity of patient data, the study will adhere to strict ethical guidelines:</w:t>
      </w:r>
    </w:p>
    <w:p w14:paraId="0642BCDA" w14:textId="77777777" w:rsidR="009144AF" w:rsidRPr="00214FCB" w:rsidRDefault="009144AF" w:rsidP="00214FCB">
      <w:pPr>
        <w:numPr>
          <w:ilvl w:val="0"/>
          <w:numId w:val="15"/>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Compliance with </w:t>
      </w:r>
      <w:r w:rsidRPr="00214FCB">
        <w:rPr>
          <w:rFonts w:ascii="Times New Roman" w:hAnsi="Times New Roman" w:cs="Times New Roman"/>
          <w:b/>
          <w:bCs/>
          <w:color w:val="000000" w:themeColor="text1"/>
          <w:sz w:val="24"/>
          <w:szCs w:val="24"/>
        </w:rPr>
        <w:t>HIPAA</w:t>
      </w:r>
      <w:r w:rsidRPr="00214FCB">
        <w:rPr>
          <w:rFonts w:ascii="Times New Roman" w:hAnsi="Times New Roman" w:cs="Times New Roman"/>
          <w:color w:val="000000" w:themeColor="text1"/>
          <w:sz w:val="24"/>
          <w:szCs w:val="24"/>
        </w:rPr>
        <w:t xml:space="preserve"> and </w:t>
      </w:r>
      <w:r w:rsidRPr="00214FCB">
        <w:rPr>
          <w:rFonts w:ascii="Times New Roman" w:hAnsi="Times New Roman" w:cs="Times New Roman"/>
          <w:b/>
          <w:bCs/>
          <w:color w:val="000000" w:themeColor="text1"/>
          <w:sz w:val="24"/>
          <w:szCs w:val="24"/>
        </w:rPr>
        <w:t>GDPR</w:t>
      </w:r>
      <w:r w:rsidRPr="00214FCB">
        <w:rPr>
          <w:rFonts w:ascii="Times New Roman" w:hAnsi="Times New Roman" w:cs="Times New Roman"/>
          <w:color w:val="000000" w:themeColor="text1"/>
          <w:sz w:val="24"/>
          <w:szCs w:val="24"/>
        </w:rPr>
        <w:t xml:space="preserve"> standards for health data management.</w:t>
      </w:r>
    </w:p>
    <w:p w14:paraId="4953BB4E" w14:textId="77777777" w:rsidR="009144AF" w:rsidRPr="00214FCB" w:rsidRDefault="009144AF" w:rsidP="00214FCB">
      <w:pPr>
        <w:numPr>
          <w:ilvl w:val="0"/>
          <w:numId w:val="15"/>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Use of de-identified and synthetic datasets to prevent patient re-identification.</w:t>
      </w:r>
    </w:p>
    <w:p w14:paraId="2C457D73" w14:textId="77777777" w:rsidR="009144AF" w:rsidRPr="00214FCB" w:rsidRDefault="009144AF" w:rsidP="00214FCB">
      <w:pPr>
        <w:numPr>
          <w:ilvl w:val="0"/>
          <w:numId w:val="15"/>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Informed consent for participation in the pilot usability study.</w:t>
      </w:r>
    </w:p>
    <w:p w14:paraId="3A177DF9" w14:textId="25B0DA9C" w:rsidR="009144AF" w:rsidRPr="00214FCB" w:rsidRDefault="009144AF" w:rsidP="00214FCB">
      <w:pPr>
        <w:numPr>
          <w:ilvl w:val="0"/>
          <w:numId w:val="15"/>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Establishment of data governance protocols to ensure ethical handling of sentiment insights, preventing misuse or bias (Rajeena and Ahmed, 2025).</w:t>
      </w:r>
    </w:p>
    <w:p w14:paraId="32489D0A" w14:textId="239BB5B5" w:rsidR="009144AF" w:rsidRPr="00214FCB" w:rsidRDefault="006D3D0F"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 xml:space="preserve">7.7 </w:t>
      </w:r>
      <w:r w:rsidR="00530B2C" w:rsidRPr="00214FCB">
        <w:rPr>
          <w:rFonts w:ascii="Times New Roman" w:hAnsi="Times New Roman" w:cs="Times New Roman"/>
          <w:color w:val="000000" w:themeColor="text1"/>
          <w:sz w:val="28"/>
          <w:szCs w:val="28"/>
        </w:rPr>
        <w:t>Technical and Business Benefits</w:t>
      </w:r>
    </w:p>
    <w:p w14:paraId="4AFC87B6" w14:textId="13B52BFB" w:rsidR="00530B2C" w:rsidRPr="00214FCB" w:rsidRDefault="00530B2C"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7.7.1 Technical Benefits</w:t>
      </w:r>
    </w:p>
    <w:p w14:paraId="54EF1B12" w14:textId="77777777" w:rsidR="00530B2C" w:rsidRPr="00530B2C" w:rsidRDefault="00530B2C" w:rsidP="00214FCB">
      <w:pPr>
        <w:numPr>
          <w:ilvl w:val="0"/>
          <w:numId w:val="28"/>
        </w:numPr>
        <w:spacing w:line="480" w:lineRule="auto"/>
        <w:jc w:val="both"/>
        <w:rPr>
          <w:rFonts w:ascii="Times New Roman" w:hAnsi="Times New Roman" w:cs="Times New Roman"/>
          <w:color w:val="000000" w:themeColor="text1"/>
          <w:sz w:val="24"/>
          <w:szCs w:val="24"/>
        </w:rPr>
      </w:pPr>
      <w:r w:rsidRPr="00530B2C">
        <w:rPr>
          <w:rFonts w:ascii="Times New Roman" w:hAnsi="Times New Roman" w:cs="Times New Roman"/>
          <w:color w:val="000000" w:themeColor="text1"/>
          <w:sz w:val="24"/>
          <w:szCs w:val="24"/>
        </w:rPr>
        <w:t>Integration of structured (clinical) and unstructured (sentiment) data in one unified EHR view.</w:t>
      </w:r>
    </w:p>
    <w:p w14:paraId="73EE6617" w14:textId="77777777" w:rsidR="00530B2C" w:rsidRPr="00530B2C" w:rsidRDefault="00530B2C" w:rsidP="00214FCB">
      <w:pPr>
        <w:numPr>
          <w:ilvl w:val="0"/>
          <w:numId w:val="28"/>
        </w:numPr>
        <w:spacing w:line="480" w:lineRule="auto"/>
        <w:jc w:val="both"/>
        <w:rPr>
          <w:rFonts w:ascii="Times New Roman" w:hAnsi="Times New Roman" w:cs="Times New Roman"/>
          <w:color w:val="000000" w:themeColor="text1"/>
          <w:sz w:val="24"/>
          <w:szCs w:val="24"/>
        </w:rPr>
      </w:pPr>
      <w:r w:rsidRPr="00530B2C">
        <w:rPr>
          <w:rFonts w:ascii="Times New Roman" w:hAnsi="Times New Roman" w:cs="Times New Roman"/>
          <w:color w:val="000000" w:themeColor="text1"/>
          <w:sz w:val="24"/>
          <w:szCs w:val="24"/>
        </w:rPr>
        <w:lastRenderedPageBreak/>
        <w:t>Improved accuracy in detecting emotional distress and dissatisfaction.</w:t>
      </w:r>
    </w:p>
    <w:p w14:paraId="1BCF776B" w14:textId="77777777" w:rsidR="00530B2C" w:rsidRPr="00530B2C" w:rsidRDefault="00530B2C" w:rsidP="00214FCB">
      <w:pPr>
        <w:numPr>
          <w:ilvl w:val="0"/>
          <w:numId w:val="28"/>
        </w:numPr>
        <w:spacing w:line="480" w:lineRule="auto"/>
        <w:jc w:val="both"/>
        <w:rPr>
          <w:rFonts w:ascii="Times New Roman" w:hAnsi="Times New Roman" w:cs="Times New Roman"/>
          <w:color w:val="000000" w:themeColor="text1"/>
          <w:sz w:val="24"/>
          <w:szCs w:val="24"/>
        </w:rPr>
      </w:pPr>
      <w:r w:rsidRPr="00530B2C">
        <w:rPr>
          <w:rFonts w:ascii="Times New Roman" w:hAnsi="Times New Roman" w:cs="Times New Roman"/>
          <w:color w:val="000000" w:themeColor="text1"/>
          <w:sz w:val="24"/>
          <w:szCs w:val="24"/>
        </w:rPr>
        <w:t>Interoperability through FHIR-compliance, allowing easy adoption across institutions.</w:t>
      </w:r>
    </w:p>
    <w:p w14:paraId="01250F7A" w14:textId="77777777" w:rsidR="00530B2C" w:rsidRPr="00530B2C" w:rsidRDefault="00530B2C" w:rsidP="00214FCB">
      <w:pPr>
        <w:numPr>
          <w:ilvl w:val="0"/>
          <w:numId w:val="28"/>
        </w:numPr>
        <w:spacing w:line="480" w:lineRule="auto"/>
        <w:jc w:val="both"/>
        <w:rPr>
          <w:rFonts w:ascii="Times New Roman" w:hAnsi="Times New Roman" w:cs="Times New Roman"/>
          <w:color w:val="000000" w:themeColor="text1"/>
          <w:sz w:val="24"/>
          <w:szCs w:val="24"/>
        </w:rPr>
      </w:pPr>
      <w:r w:rsidRPr="00530B2C">
        <w:rPr>
          <w:rFonts w:ascii="Times New Roman" w:hAnsi="Times New Roman" w:cs="Times New Roman"/>
          <w:color w:val="000000" w:themeColor="text1"/>
          <w:sz w:val="24"/>
          <w:szCs w:val="24"/>
        </w:rPr>
        <w:t>Enhanced security through blockchain-inspired audit trails.</w:t>
      </w:r>
    </w:p>
    <w:p w14:paraId="05CF795D" w14:textId="59B10A2D" w:rsidR="00530B2C" w:rsidRPr="00214FCB" w:rsidRDefault="00E9309E" w:rsidP="00214FCB">
      <w:pPr>
        <w:pStyle w:val="Heading2"/>
        <w:spacing w:line="48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7.7.2 </w:t>
      </w:r>
      <w:r w:rsidR="00530B2C" w:rsidRPr="00214FCB">
        <w:rPr>
          <w:rFonts w:ascii="Times New Roman" w:hAnsi="Times New Roman" w:cs="Times New Roman"/>
          <w:color w:val="000000" w:themeColor="text1"/>
          <w:sz w:val="28"/>
          <w:szCs w:val="28"/>
        </w:rPr>
        <w:t>Business Benefits</w:t>
      </w:r>
    </w:p>
    <w:p w14:paraId="2C7F9E1C" w14:textId="77777777" w:rsidR="00530B2C" w:rsidRPr="00214FCB" w:rsidRDefault="00530B2C" w:rsidP="00214FCB">
      <w:pPr>
        <w:pStyle w:val="ListParagraph"/>
        <w:numPr>
          <w:ilvl w:val="0"/>
          <w:numId w:val="29"/>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Patient retention &amp; satisfaction</w:t>
      </w:r>
      <w:r w:rsidRPr="00214FCB">
        <w:rPr>
          <w:rFonts w:ascii="Times New Roman" w:hAnsi="Times New Roman" w:cs="Times New Roman"/>
          <w:color w:val="000000" w:themeColor="text1"/>
          <w:sz w:val="24"/>
          <w:szCs w:val="24"/>
        </w:rPr>
        <w:t>: Hospitals offering emotionally intelligent EHRs will likely see higher patient loyalty and improved trust.</w:t>
      </w:r>
    </w:p>
    <w:p w14:paraId="38A071EE" w14:textId="77777777" w:rsidR="00530B2C" w:rsidRPr="00214FCB" w:rsidRDefault="00530B2C" w:rsidP="00214FCB">
      <w:pPr>
        <w:pStyle w:val="ListParagraph"/>
        <w:numPr>
          <w:ilvl w:val="0"/>
          <w:numId w:val="29"/>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Operational efficiency</w:t>
      </w:r>
      <w:r w:rsidRPr="00214FCB">
        <w:rPr>
          <w:rFonts w:ascii="Times New Roman" w:hAnsi="Times New Roman" w:cs="Times New Roman"/>
          <w:color w:val="000000" w:themeColor="text1"/>
          <w:sz w:val="24"/>
          <w:szCs w:val="24"/>
        </w:rPr>
        <w:t>: Early detection of dissatisfaction can reduce readmissions and litigation risks.</w:t>
      </w:r>
    </w:p>
    <w:p w14:paraId="0B89F01B" w14:textId="77777777" w:rsidR="00530B2C" w:rsidRPr="00214FCB" w:rsidRDefault="00530B2C" w:rsidP="00214FCB">
      <w:pPr>
        <w:pStyle w:val="ListParagraph"/>
        <w:numPr>
          <w:ilvl w:val="0"/>
          <w:numId w:val="29"/>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Competitive advantage</w:t>
      </w:r>
      <w:r w:rsidRPr="00214FCB">
        <w:rPr>
          <w:rFonts w:ascii="Times New Roman" w:hAnsi="Times New Roman" w:cs="Times New Roman"/>
          <w:color w:val="000000" w:themeColor="text1"/>
          <w:sz w:val="24"/>
          <w:szCs w:val="24"/>
        </w:rPr>
        <w:t>: Healthcare organisations can differentiate themselves by offering patient-centric, AI-enhanced digital services.</w:t>
      </w:r>
    </w:p>
    <w:p w14:paraId="393E2AE5" w14:textId="60316216" w:rsidR="00BC54D4" w:rsidRPr="00214FCB" w:rsidRDefault="00530B2C" w:rsidP="00214FCB">
      <w:pPr>
        <w:pStyle w:val="ListParagraph"/>
        <w:numPr>
          <w:ilvl w:val="0"/>
          <w:numId w:val="29"/>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Policy alignment</w:t>
      </w:r>
      <w:r w:rsidRPr="00214FCB">
        <w:rPr>
          <w:rFonts w:ascii="Times New Roman" w:hAnsi="Times New Roman" w:cs="Times New Roman"/>
          <w:color w:val="000000" w:themeColor="text1"/>
          <w:sz w:val="24"/>
          <w:szCs w:val="24"/>
        </w:rPr>
        <w:t>: Meets global pushes toward patient-centric care (e.g., value-based care models in the US and EU).</w:t>
      </w:r>
    </w:p>
    <w:p w14:paraId="5AFF742A" w14:textId="39F1C953" w:rsidR="00825C91" w:rsidRPr="00214FCB" w:rsidRDefault="00825C91" w:rsidP="00E9309E">
      <w:pPr>
        <w:pStyle w:val="Heading1"/>
        <w:numPr>
          <w:ilvl w:val="0"/>
          <w:numId w:val="30"/>
        </w:numPr>
        <w:spacing w:line="480" w:lineRule="auto"/>
        <w:jc w:val="both"/>
        <w:rPr>
          <w:rFonts w:ascii="Times New Roman" w:hAnsi="Times New Roman" w:cs="Times New Roman"/>
          <w:color w:val="000000" w:themeColor="text1"/>
          <w:sz w:val="28"/>
          <w:szCs w:val="28"/>
          <w:lang w:val="en-US"/>
        </w:rPr>
      </w:pPr>
      <w:r w:rsidRPr="00214FCB">
        <w:rPr>
          <w:rFonts w:ascii="Times New Roman" w:hAnsi="Times New Roman" w:cs="Times New Roman"/>
          <w:color w:val="000000" w:themeColor="text1"/>
          <w:sz w:val="28"/>
          <w:szCs w:val="28"/>
          <w:lang w:val="en-US"/>
        </w:rPr>
        <w:t>SIGNIFICANCE OF STUDY</w:t>
      </w:r>
    </w:p>
    <w:p w14:paraId="2366D7DB" w14:textId="77777777" w:rsidR="00C2130B" w:rsidRPr="00214FCB" w:rsidRDefault="00C2130B"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The proposed research on integrating sentiment analysis into electronic health records (EHRs) will have significant academic, technological, clinical, and societal implications. By developing and evaluating a framework that systematically captures and integrates unstructured patient-generated data, this study will contribute to advancing the field of digital health and supporting the global transition towards patient-centric care.</w:t>
      </w:r>
    </w:p>
    <w:p w14:paraId="3B73B7DD" w14:textId="4F78F8EB" w:rsidR="00C2130B" w:rsidRPr="00214FCB" w:rsidRDefault="006D3D0F"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 xml:space="preserve">8.1 </w:t>
      </w:r>
      <w:r w:rsidR="00C2130B" w:rsidRPr="00214FCB">
        <w:rPr>
          <w:rFonts w:ascii="Times New Roman" w:hAnsi="Times New Roman" w:cs="Times New Roman"/>
          <w:color w:val="000000" w:themeColor="text1"/>
          <w:sz w:val="28"/>
          <w:szCs w:val="28"/>
        </w:rPr>
        <w:t>Academic Significance</w:t>
      </w:r>
    </w:p>
    <w:p w14:paraId="616161D0" w14:textId="77777777" w:rsidR="00C2130B" w:rsidRPr="00214FCB" w:rsidRDefault="00C2130B"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From an academic perspective, this study will extend existing literature on health information technology, sentiment analysis, and artificial intelligence in healthcare. While prior research has explored descriptive analytics and predictive modelling within EHR systems (Sivalingam and Thisin, 2024; Almalki et al., 2025), limited attention has been paid to embedding emotional </w:t>
      </w:r>
      <w:r w:rsidRPr="00214FCB">
        <w:rPr>
          <w:rFonts w:ascii="Times New Roman" w:hAnsi="Times New Roman" w:cs="Times New Roman"/>
          <w:color w:val="000000" w:themeColor="text1"/>
          <w:sz w:val="24"/>
          <w:szCs w:val="24"/>
        </w:rPr>
        <w:lastRenderedPageBreak/>
        <w:t>and experiential data into mainstream clinical workflows. By applying natural language processing (NLP) tools such as NLTK, spaCy, and Hugging Face Transformers, this research will demonstrate how patient sentiments can be systematically extracted and classified with high accuracy.</w:t>
      </w:r>
    </w:p>
    <w:p w14:paraId="6FF2622B" w14:textId="77777777" w:rsidR="00C2130B" w:rsidRPr="00214FCB" w:rsidRDefault="00C2130B"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The project will therefore advance knowledge by providing an integrative framework that combines structured clinical information with unstructured patient narratives in a unified EHR model. This integration will enrich ongoing academic discussions about patient-centricity, predictive monitoring, and emotional AI (Pannerselvam et al., 2025; Bout et al., 2025). Furthermore, it will offer a methodological contribution by employing a design science research (DSR) approach, which allows the design, testing, and iterative refinement of digital artefacts in healthcare (Amoei and Poenaru, 2024).</w:t>
      </w:r>
    </w:p>
    <w:p w14:paraId="40AD0442" w14:textId="3CEAD596" w:rsidR="00C2130B" w:rsidRPr="00214FCB" w:rsidRDefault="006D3D0F"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 xml:space="preserve">8.2 </w:t>
      </w:r>
      <w:r w:rsidR="00C2130B" w:rsidRPr="00214FCB">
        <w:rPr>
          <w:rFonts w:ascii="Times New Roman" w:hAnsi="Times New Roman" w:cs="Times New Roman"/>
          <w:color w:val="000000" w:themeColor="text1"/>
          <w:sz w:val="28"/>
          <w:szCs w:val="28"/>
        </w:rPr>
        <w:t>Technological Significance</w:t>
      </w:r>
    </w:p>
    <w:p w14:paraId="48891C89" w14:textId="77777777" w:rsidR="00C2130B" w:rsidRPr="00214FCB" w:rsidRDefault="00C2130B"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Technologically, the study will demonstrate the feasibility of building a sentiment analysis module that can be integrated into existing EHR infrastructures. The research will show how open-source machine learning frameworks such as TensorFlow and PyTorch can be used to train and evaluate transformer-based models (e.g., BERT and RoBERTa) on healthcare-specific datasets. By doing so, the study will highlight the role of big data analytics and edge AI in processing unstructured patient feedback in near real time (Pannerselvam et al., 2025).</w:t>
      </w:r>
    </w:p>
    <w:p w14:paraId="0492C184" w14:textId="588A9BCB" w:rsidR="00C2130B" w:rsidRPr="00214FCB" w:rsidRDefault="00C2130B"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In addition, the study will showcase the importance of interoperability standards by embedding the module into a simulated FHIR-compliant EHR platform such as OpenMRS (Chibuike et al., 2024). This will ensure that the developed framework can be scaled and adapted across different health systems. The inclusion of a blockchain-inspired security layer will further demonstrate how emerging privacy-preserving technologies (Ahmad et al., 2024; Arunprasath </w:t>
      </w:r>
      <w:r w:rsidRPr="00214FCB">
        <w:rPr>
          <w:rFonts w:ascii="Times New Roman" w:hAnsi="Times New Roman" w:cs="Times New Roman"/>
          <w:color w:val="000000" w:themeColor="text1"/>
          <w:sz w:val="24"/>
          <w:szCs w:val="24"/>
        </w:rPr>
        <w:lastRenderedPageBreak/>
        <w:t>and Annamalai, 2024) can be used to protect patient sentiments from misuse, thereby reinforcing trust in digital health systems.</w:t>
      </w:r>
    </w:p>
    <w:p w14:paraId="7D257E05" w14:textId="2C9B5B83" w:rsidR="00C2130B" w:rsidRPr="00214FCB" w:rsidRDefault="006D3D0F"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 xml:space="preserve">8.3 </w:t>
      </w:r>
      <w:r w:rsidR="00C2130B" w:rsidRPr="00214FCB">
        <w:rPr>
          <w:rFonts w:ascii="Times New Roman" w:hAnsi="Times New Roman" w:cs="Times New Roman"/>
          <w:color w:val="000000" w:themeColor="text1"/>
          <w:sz w:val="28"/>
          <w:szCs w:val="28"/>
        </w:rPr>
        <w:t>Clinical Significance</w:t>
      </w:r>
    </w:p>
    <w:p w14:paraId="22608319" w14:textId="77777777" w:rsidR="00C2130B" w:rsidRPr="00214FCB" w:rsidRDefault="00C2130B"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For clinical practice, the study will provide healthcare providers with access to real-time sentiment insights embedded directly into patient records. Traditionally, EHRs have focused on storing structured data such as diagnostic codes and laboratory results, neglecting the experiential and emotional dimensions of care (Bandu et al., 2024; Barker et al., 2024). By integrating sentiment analysis, clinicians will be able to monitor patient emotions, satisfaction, and psychological states alongside clinical indicators.</w:t>
      </w:r>
    </w:p>
    <w:p w14:paraId="6B922488" w14:textId="77777777" w:rsidR="00C2130B" w:rsidRPr="00214FCB" w:rsidRDefault="00C2130B"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This capability will support empathetic decision-making, helping providers to respond more effectively to patient concerns and to design personalised treatment plans. For example, trends in patient dissatisfaction or distress may alert clinicians to risks such as non-adherence, disengagement, or deteriorating mental health. Over time, the system will enable predictive healthcare monitoring, aligning with emerging frameworks that emphasise proactive and patient-centred interventions (Amoei and Poenaru, 2024; Sivalingam and Thisin, 2024).</w:t>
      </w:r>
    </w:p>
    <w:p w14:paraId="60905610" w14:textId="7AC6F9A2" w:rsidR="00C2130B" w:rsidRPr="00214FCB" w:rsidRDefault="006D3D0F"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 xml:space="preserve">8.5 </w:t>
      </w:r>
      <w:r w:rsidR="00C2130B" w:rsidRPr="00214FCB">
        <w:rPr>
          <w:rFonts w:ascii="Times New Roman" w:hAnsi="Times New Roman" w:cs="Times New Roman"/>
          <w:color w:val="000000" w:themeColor="text1"/>
          <w:sz w:val="28"/>
          <w:szCs w:val="28"/>
        </w:rPr>
        <w:t>Societal and Policy Significance</w:t>
      </w:r>
    </w:p>
    <w:p w14:paraId="1C4289F1" w14:textId="47931A5B" w:rsidR="00C2130B" w:rsidRPr="00214FCB" w:rsidRDefault="00C2130B"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At a societal level, the research will contribute to the vision of healthcare 5.0 and Industry 5.0, where digital technologies empower patients and promote equity in care delivery (Pannerselvam et al., 2025). By incorporating patient voices into EHR systems, the framework will strengthen patient empowerment and shared decision-making, addressing long-standing issues of communication gaps and lack of emotional awareness in healthcare.</w:t>
      </w:r>
    </w:p>
    <w:p w14:paraId="3FB2AC21" w14:textId="77777777" w:rsidR="00C2130B" w:rsidRPr="00214FCB" w:rsidRDefault="00C2130B"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In addition, the study will highlight how AI-driven sentiment analysis can help address disparities in care, such as those related to gender-based healthcare delivery (Rajeena and Ahmed, 2025). Policymakers and health organisations will benefit from the findings by gaining </w:t>
      </w:r>
      <w:r w:rsidRPr="00214FCB">
        <w:rPr>
          <w:rFonts w:ascii="Times New Roman" w:hAnsi="Times New Roman" w:cs="Times New Roman"/>
          <w:color w:val="000000" w:themeColor="text1"/>
          <w:sz w:val="24"/>
          <w:szCs w:val="24"/>
        </w:rPr>
        <w:lastRenderedPageBreak/>
        <w:t>insights into how digital health infrastructures can evolve beyond efficiency-driven models to embrace patient experiences as a core component of quality care.</w:t>
      </w:r>
    </w:p>
    <w:p w14:paraId="44825610" w14:textId="71FC4B3A" w:rsidR="00C2130B" w:rsidRPr="00214FCB" w:rsidRDefault="006D3D0F"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 xml:space="preserve">8.6 </w:t>
      </w:r>
      <w:r w:rsidR="00C2130B" w:rsidRPr="00214FCB">
        <w:rPr>
          <w:rFonts w:ascii="Times New Roman" w:hAnsi="Times New Roman" w:cs="Times New Roman"/>
          <w:color w:val="000000" w:themeColor="text1"/>
          <w:sz w:val="28"/>
          <w:szCs w:val="28"/>
        </w:rPr>
        <w:t>Practical Implementation Significance</w:t>
      </w:r>
    </w:p>
    <w:p w14:paraId="572C891D" w14:textId="77777777" w:rsidR="00C2130B" w:rsidRPr="00214FCB" w:rsidRDefault="00C2130B"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The implementation process itself will carry practical value. By using anonymised datasets and embedding sentiment fields into structured records, the research will offer a replicable blueprint for integrating unstructured patient-generated content into EHRs. The visual dashboards developed in this study will serve as prototypes for how providers might interact with combined clinical–emotional records in practice.</w:t>
      </w:r>
    </w:p>
    <w:p w14:paraId="0B35C945" w14:textId="502919B6" w:rsidR="00C2130B" w:rsidRPr="00214FCB" w:rsidRDefault="00C2130B"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Furthermore, the pilot usability study with healthcare professionals will generate evidence on the acceptability, ease of use, and perceived usefulness of sentiment-enriched EHR systems. This will provide concrete insights into implementation challenges and inform best practices for future large-scale adoption.</w:t>
      </w:r>
    </w:p>
    <w:p w14:paraId="672417B5" w14:textId="7166F9AF" w:rsidR="00C2130B" w:rsidRPr="00214FCB" w:rsidRDefault="00C2130B"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By embedding emotional intelligence into EHRs, this research will not only advance the science of digital health but also pave the way for a new era of patient-centric care.</w:t>
      </w:r>
    </w:p>
    <w:p w14:paraId="588F6F4B" w14:textId="498B084B" w:rsidR="00825C91" w:rsidRPr="00214FCB" w:rsidRDefault="00825C91" w:rsidP="00E9309E">
      <w:pPr>
        <w:pStyle w:val="Heading1"/>
        <w:numPr>
          <w:ilvl w:val="0"/>
          <w:numId w:val="30"/>
        </w:numPr>
        <w:spacing w:line="480" w:lineRule="auto"/>
        <w:jc w:val="both"/>
        <w:rPr>
          <w:rFonts w:ascii="Times New Roman" w:hAnsi="Times New Roman" w:cs="Times New Roman"/>
          <w:color w:val="000000" w:themeColor="text1"/>
          <w:sz w:val="28"/>
          <w:szCs w:val="28"/>
          <w:lang w:val="en-US"/>
        </w:rPr>
      </w:pPr>
      <w:r w:rsidRPr="00214FCB">
        <w:rPr>
          <w:rFonts w:ascii="Times New Roman" w:hAnsi="Times New Roman" w:cs="Times New Roman"/>
          <w:color w:val="000000" w:themeColor="text1"/>
          <w:sz w:val="28"/>
          <w:szCs w:val="28"/>
          <w:lang w:val="en-US"/>
        </w:rPr>
        <w:t>PROJECT TIMELINES</w:t>
      </w:r>
    </w:p>
    <w:p w14:paraId="0AEA1960" w14:textId="13897A39" w:rsidR="0054339D" w:rsidRPr="00214FCB" w:rsidRDefault="0054339D"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The successful execution of this research project will require a structured and phased approach to ensure that each stage is systematically planned, implemented, and evaluated. The timeline will be divided into distinct but interconnected phases, reflecting the design science research (DSR) methodology adopted for this study (Amoei and Poenaru, 2024). Each phase will build on the previous one, ensuring that technical development, ethical safeguards, and clinical applicability are achieved within the proposed duration of the project. The anticipated timeline for completion is </w:t>
      </w:r>
      <w:r w:rsidRPr="00214FCB">
        <w:rPr>
          <w:rFonts w:ascii="Times New Roman" w:hAnsi="Times New Roman" w:cs="Times New Roman"/>
          <w:b/>
          <w:bCs/>
          <w:color w:val="000000" w:themeColor="text1"/>
          <w:sz w:val="24"/>
          <w:szCs w:val="24"/>
        </w:rPr>
        <w:t>6 to 8 months</w:t>
      </w:r>
      <w:r w:rsidRPr="00214FCB">
        <w:rPr>
          <w:rFonts w:ascii="Times New Roman" w:hAnsi="Times New Roman" w:cs="Times New Roman"/>
          <w:color w:val="000000" w:themeColor="text1"/>
          <w:sz w:val="24"/>
          <w:szCs w:val="24"/>
        </w:rPr>
        <w:t>, with key milestones outlined below.</w:t>
      </w:r>
    </w:p>
    <w:p w14:paraId="51DC25CE" w14:textId="6FF27547" w:rsidR="0054339D" w:rsidRPr="00214FCB" w:rsidRDefault="00A92850"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lastRenderedPageBreak/>
        <w:t xml:space="preserve">9.1 </w:t>
      </w:r>
      <w:r w:rsidR="0054339D" w:rsidRPr="00214FCB">
        <w:rPr>
          <w:rFonts w:ascii="Times New Roman" w:hAnsi="Times New Roman" w:cs="Times New Roman"/>
          <w:color w:val="000000" w:themeColor="text1"/>
          <w:sz w:val="28"/>
          <w:szCs w:val="28"/>
        </w:rPr>
        <w:t>Phase 1: Project Planning and Problem Identification (1 Month)</w:t>
      </w:r>
    </w:p>
    <w:p w14:paraId="05A336F1" w14:textId="77777777" w:rsidR="0054339D" w:rsidRPr="00214FCB" w:rsidRDefault="0054339D"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The project will begin with a comprehensive planning stage that will involve refining the research objectives, finalising ethical approval procedures, and selecting appropriate datasets. During this period, the research team will conduct stakeholder consultations with healthcare professionals and data governance experts to validate the scope of the study. The problem space will be clearly articulated, ensuring alignment with current challenges in patient-centric EHR systems (Barker et al., 2024; Bandu et al., 2024).</w:t>
      </w:r>
    </w:p>
    <w:p w14:paraId="617F6CA1" w14:textId="77777777" w:rsidR="0054339D" w:rsidRPr="00214FCB" w:rsidRDefault="0054339D"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Deliverables:</w:t>
      </w:r>
    </w:p>
    <w:p w14:paraId="7077355A" w14:textId="77777777" w:rsidR="0054339D" w:rsidRPr="00214FCB" w:rsidRDefault="0054339D" w:rsidP="00214FCB">
      <w:pPr>
        <w:numPr>
          <w:ilvl w:val="0"/>
          <w:numId w:val="17"/>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Research protocols and ethical approval documentation.</w:t>
      </w:r>
    </w:p>
    <w:p w14:paraId="2846A7DF" w14:textId="77777777" w:rsidR="0054339D" w:rsidRPr="00214FCB" w:rsidRDefault="0054339D" w:rsidP="00214FCB">
      <w:pPr>
        <w:numPr>
          <w:ilvl w:val="0"/>
          <w:numId w:val="17"/>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Confirmation of anonymised datasets for unstructured patient data (feedback, transcripts, reviews).</w:t>
      </w:r>
    </w:p>
    <w:p w14:paraId="39A2D853" w14:textId="77777777" w:rsidR="0054339D" w:rsidRPr="00214FCB" w:rsidRDefault="0054339D" w:rsidP="00214FCB">
      <w:pPr>
        <w:numPr>
          <w:ilvl w:val="0"/>
          <w:numId w:val="17"/>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Technical project plan and resource allocation.</w:t>
      </w:r>
    </w:p>
    <w:p w14:paraId="3751B87A" w14:textId="296E3ECC" w:rsidR="0054339D" w:rsidRPr="00214FCB" w:rsidRDefault="00A92850"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 xml:space="preserve">9.2 </w:t>
      </w:r>
      <w:r w:rsidR="0054339D" w:rsidRPr="00214FCB">
        <w:rPr>
          <w:rFonts w:ascii="Times New Roman" w:hAnsi="Times New Roman" w:cs="Times New Roman"/>
          <w:color w:val="000000" w:themeColor="text1"/>
          <w:sz w:val="28"/>
          <w:szCs w:val="28"/>
        </w:rPr>
        <w:t>Phase 2: Artefact Design and Model Selection (1 Month)</w:t>
      </w:r>
    </w:p>
    <w:p w14:paraId="551EEF5E" w14:textId="77777777" w:rsidR="0054339D" w:rsidRPr="00214FCB" w:rsidRDefault="0054339D"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In this phase, the sentiment analysis module will be conceptually designed. Pre-trained NLP models such as </w:t>
      </w:r>
      <w:r w:rsidRPr="00214FCB">
        <w:rPr>
          <w:rFonts w:ascii="Times New Roman" w:hAnsi="Times New Roman" w:cs="Times New Roman"/>
          <w:b/>
          <w:bCs/>
          <w:color w:val="000000" w:themeColor="text1"/>
          <w:sz w:val="24"/>
          <w:szCs w:val="24"/>
        </w:rPr>
        <w:t>BERT and RoBERTa</w:t>
      </w:r>
      <w:r w:rsidRPr="00214FCB">
        <w:rPr>
          <w:rFonts w:ascii="Times New Roman" w:hAnsi="Times New Roman" w:cs="Times New Roman"/>
          <w:color w:val="000000" w:themeColor="text1"/>
          <w:sz w:val="24"/>
          <w:szCs w:val="24"/>
        </w:rPr>
        <w:t xml:space="preserve"> will be selected and adapted for healthcare-specific sentiment classification (Pannerselvam et al., 2025). The sentiment taxonomy (positive, negative, neutral, mixed) will be defined in consultation with healthcare experts to ensure clinical relevance.</w:t>
      </w:r>
    </w:p>
    <w:p w14:paraId="1ED1DB31" w14:textId="77777777" w:rsidR="0054339D" w:rsidRPr="00214FCB" w:rsidRDefault="0054339D"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Deliverables:</w:t>
      </w:r>
    </w:p>
    <w:p w14:paraId="73D2ABCF" w14:textId="77777777" w:rsidR="0054339D" w:rsidRPr="00214FCB" w:rsidRDefault="0054339D" w:rsidP="00214FCB">
      <w:pPr>
        <w:numPr>
          <w:ilvl w:val="0"/>
          <w:numId w:val="18"/>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Sentiment analysis design blueprint.</w:t>
      </w:r>
    </w:p>
    <w:p w14:paraId="74160933" w14:textId="77777777" w:rsidR="0054339D" w:rsidRPr="00214FCB" w:rsidRDefault="0054339D" w:rsidP="00214FCB">
      <w:pPr>
        <w:numPr>
          <w:ilvl w:val="0"/>
          <w:numId w:val="18"/>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Defined taxonomy of sentiment categories.</w:t>
      </w:r>
    </w:p>
    <w:p w14:paraId="0C6BE40A" w14:textId="77777777" w:rsidR="0054339D" w:rsidRPr="00214FCB" w:rsidRDefault="0054339D" w:rsidP="00214FCB">
      <w:pPr>
        <w:numPr>
          <w:ilvl w:val="0"/>
          <w:numId w:val="18"/>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Initial data preprocessing pipeline.</w:t>
      </w:r>
    </w:p>
    <w:p w14:paraId="22180683" w14:textId="0BF1FEAC" w:rsidR="0054339D" w:rsidRPr="00214FCB" w:rsidRDefault="00A92850"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lastRenderedPageBreak/>
        <w:t xml:space="preserve">9.3 </w:t>
      </w:r>
      <w:r w:rsidR="0054339D" w:rsidRPr="00214FCB">
        <w:rPr>
          <w:rFonts w:ascii="Times New Roman" w:hAnsi="Times New Roman" w:cs="Times New Roman"/>
          <w:color w:val="000000" w:themeColor="text1"/>
          <w:sz w:val="28"/>
          <w:szCs w:val="28"/>
        </w:rPr>
        <w:t>Phase 3: Prototype Development of Sentiment Analysis Module (1 Month)</w:t>
      </w:r>
    </w:p>
    <w:p w14:paraId="0EBE8FE2" w14:textId="77777777" w:rsidR="0054339D" w:rsidRPr="00214FCB" w:rsidRDefault="0054339D"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This stage will focus on implementing the prototype of the sentiment analysis module using </w:t>
      </w:r>
      <w:r w:rsidRPr="00214FCB">
        <w:rPr>
          <w:rFonts w:ascii="Times New Roman" w:hAnsi="Times New Roman" w:cs="Times New Roman"/>
          <w:b/>
          <w:bCs/>
          <w:color w:val="000000" w:themeColor="text1"/>
          <w:sz w:val="24"/>
          <w:szCs w:val="24"/>
        </w:rPr>
        <w:t>Python, TensorFlow, PyTorch, NLTK, spaCy, and Hugging Face Transformers</w:t>
      </w:r>
      <w:r w:rsidRPr="00214FCB">
        <w:rPr>
          <w:rFonts w:ascii="Times New Roman" w:hAnsi="Times New Roman" w:cs="Times New Roman"/>
          <w:color w:val="000000" w:themeColor="text1"/>
          <w:sz w:val="24"/>
          <w:szCs w:val="24"/>
        </w:rPr>
        <w:t>. The unstructured patient data will be preprocessed through tokenisation, lemmatisation, and stopword removal. Transformer-based models will then be fine-tuned on domain-specific datasets to achieve a minimum classification accuracy of 85%, as set in the research objectives.</w:t>
      </w:r>
    </w:p>
    <w:p w14:paraId="3FA27EBC" w14:textId="77777777" w:rsidR="0054339D" w:rsidRPr="00214FCB" w:rsidRDefault="0054339D"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Deliverables:</w:t>
      </w:r>
    </w:p>
    <w:p w14:paraId="57E4BD86" w14:textId="77777777" w:rsidR="0054339D" w:rsidRPr="00214FCB" w:rsidRDefault="0054339D" w:rsidP="00214FCB">
      <w:pPr>
        <w:numPr>
          <w:ilvl w:val="0"/>
          <w:numId w:val="19"/>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Functional prototype of sentiment classifier.</w:t>
      </w:r>
    </w:p>
    <w:p w14:paraId="7D47A59A" w14:textId="5878A7A4" w:rsidR="0054339D" w:rsidRPr="00214FCB" w:rsidRDefault="0054339D" w:rsidP="00214FCB">
      <w:pPr>
        <w:numPr>
          <w:ilvl w:val="0"/>
          <w:numId w:val="19"/>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Model training results</w:t>
      </w:r>
      <w:r w:rsidR="006D3D0F" w:rsidRPr="00214FCB">
        <w:rPr>
          <w:rFonts w:ascii="Times New Roman" w:hAnsi="Times New Roman" w:cs="Times New Roman"/>
          <w:color w:val="000000" w:themeColor="text1"/>
          <w:sz w:val="24"/>
          <w:szCs w:val="24"/>
        </w:rPr>
        <w:t>,</w:t>
      </w:r>
      <w:r w:rsidRPr="00214FCB">
        <w:rPr>
          <w:rFonts w:ascii="Times New Roman" w:hAnsi="Times New Roman" w:cs="Times New Roman"/>
          <w:color w:val="000000" w:themeColor="text1"/>
          <w:sz w:val="24"/>
          <w:szCs w:val="24"/>
        </w:rPr>
        <w:t xml:space="preserve"> including accuracy, precision, recall, and F1-score.</w:t>
      </w:r>
    </w:p>
    <w:p w14:paraId="40A902AD" w14:textId="77777777" w:rsidR="0054339D" w:rsidRPr="00214FCB" w:rsidRDefault="0054339D" w:rsidP="00214FCB">
      <w:pPr>
        <w:numPr>
          <w:ilvl w:val="0"/>
          <w:numId w:val="19"/>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Documentation of preprocessing and training pipeline.</w:t>
      </w:r>
    </w:p>
    <w:p w14:paraId="2ED878E5" w14:textId="588EF2BE" w:rsidR="0054339D" w:rsidRPr="00214FCB" w:rsidRDefault="00A92850"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 xml:space="preserve">9.4 </w:t>
      </w:r>
      <w:r w:rsidR="0054339D" w:rsidRPr="00214FCB">
        <w:rPr>
          <w:rFonts w:ascii="Times New Roman" w:hAnsi="Times New Roman" w:cs="Times New Roman"/>
          <w:color w:val="000000" w:themeColor="text1"/>
          <w:sz w:val="28"/>
          <w:szCs w:val="28"/>
        </w:rPr>
        <w:t>Phase 4: Integration with EHR Prototype (1 Month)</w:t>
      </w:r>
    </w:p>
    <w:p w14:paraId="41A2BF0F" w14:textId="77777777" w:rsidR="0054339D" w:rsidRPr="00214FCB" w:rsidRDefault="0054339D"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Once the sentiment analysis module has been validated, it will be integrated into a </w:t>
      </w:r>
      <w:r w:rsidRPr="00214FCB">
        <w:rPr>
          <w:rFonts w:ascii="Times New Roman" w:hAnsi="Times New Roman" w:cs="Times New Roman"/>
          <w:b/>
          <w:bCs/>
          <w:color w:val="000000" w:themeColor="text1"/>
          <w:sz w:val="24"/>
          <w:szCs w:val="24"/>
        </w:rPr>
        <w:t>FHIR-compliant simulated EHR platform</w:t>
      </w:r>
      <w:r w:rsidRPr="00214FCB">
        <w:rPr>
          <w:rFonts w:ascii="Times New Roman" w:hAnsi="Times New Roman" w:cs="Times New Roman"/>
          <w:color w:val="000000" w:themeColor="text1"/>
          <w:sz w:val="24"/>
          <w:szCs w:val="24"/>
        </w:rPr>
        <w:t xml:space="preserve"> such as OpenMRS (Chibuike et al., 2024). The EHR schema will be extended to include a “sentiment profile” field alongside clinical metrics. A </w:t>
      </w:r>
      <w:r w:rsidRPr="00214FCB">
        <w:rPr>
          <w:rFonts w:ascii="Times New Roman" w:hAnsi="Times New Roman" w:cs="Times New Roman"/>
          <w:b/>
          <w:bCs/>
          <w:color w:val="000000" w:themeColor="text1"/>
          <w:sz w:val="24"/>
          <w:szCs w:val="24"/>
        </w:rPr>
        <w:t>visual dashboard</w:t>
      </w:r>
      <w:r w:rsidRPr="00214FCB">
        <w:rPr>
          <w:rFonts w:ascii="Times New Roman" w:hAnsi="Times New Roman" w:cs="Times New Roman"/>
          <w:color w:val="000000" w:themeColor="text1"/>
          <w:sz w:val="24"/>
          <w:szCs w:val="24"/>
        </w:rPr>
        <w:t xml:space="preserve"> will also be designed to allow providers to monitor patient sentiments in real time, supporting patient-centric decision-making (Sivalingam and Thisin, 2024).</w:t>
      </w:r>
    </w:p>
    <w:p w14:paraId="1B88826F" w14:textId="77777777" w:rsidR="0054339D" w:rsidRPr="00214FCB" w:rsidRDefault="0054339D"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Deliverables:</w:t>
      </w:r>
    </w:p>
    <w:p w14:paraId="5F00A9F3" w14:textId="77777777" w:rsidR="0054339D" w:rsidRPr="00214FCB" w:rsidRDefault="0054339D" w:rsidP="00214FCB">
      <w:pPr>
        <w:numPr>
          <w:ilvl w:val="0"/>
          <w:numId w:val="20"/>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Integrated EHR prototype with sentiment module.</w:t>
      </w:r>
    </w:p>
    <w:p w14:paraId="3784B003" w14:textId="77777777" w:rsidR="0054339D" w:rsidRPr="00214FCB" w:rsidRDefault="0054339D" w:rsidP="00214FCB">
      <w:pPr>
        <w:numPr>
          <w:ilvl w:val="0"/>
          <w:numId w:val="20"/>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Sentiment dashboard visualisations.</w:t>
      </w:r>
    </w:p>
    <w:p w14:paraId="786129AB" w14:textId="77777777" w:rsidR="0054339D" w:rsidRPr="00214FCB" w:rsidRDefault="0054339D" w:rsidP="00214FCB">
      <w:pPr>
        <w:numPr>
          <w:ilvl w:val="0"/>
          <w:numId w:val="20"/>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System architecture documentation.</w:t>
      </w:r>
    </w:p>
    <w:p w14:paraId="4288895F" w14:textId="196561B8" w:rsidR="0054339D" w:rsidRPr="00214FCB" w:rsidRDefault="00A92850"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lastRenderedPageBreak/>
        <w:t xml:space="preserve">9.5 </w:t>
      </w:r>
      <w:r w:rsidR="0054339D" w:rsidRPr="00214FCB">
        <w:rPr>
          <w:rFonts w:ascii="Times New Roman" w:hAnsi="Times New Roman" w:cs="Times New Roman"/>
          <w:color w:val="000000" w:themeColor="text1"/>
          <w:sz w:val="28"/>
          <w:szCs w:val="28"/>
        </w:rPr>
        <w:t>Phase 5: Privacy and Security Implementation (1 Month)</w:t>
      </w:r>
    </w:p>
    <w:p w14:paraId="0B0ACBEB" w14:textId="77777777" w:rsidR="0054339D" w:rsidRPr="00214FCB" w:rsidRDefault="0054339D"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This phase will embed security features into the prototype by adopting </w:t>
      </w:r>
      <w:r w:rsidRPr="00214FCB">
        <w:rPr>
          <w:rFonts w:ascii="Times New Roman" w:hAnsi="Times New Roman" w:cs="Times New Roman"/>
          <w:b/>
          <w:bCs/>
          <w:color w:val="000000" w:themeColor="text1"/>
          <w:sz w:val="24"/>
          <w:szCs w:val="24"/>
        </w:rPr>
        <w:t>blockchain-inspired logging, homomorphic encryption, and role-based access controls</w:t>
      </w:r>
      <w:r w:rsidRPr="00214FCB">
        <w:rPr>
          <w:rFonts w:ascii="Times New Roman" w:hAnsi="Times New Roman" w:cs="Times New Roman"/>
          <w:color w:val="000000" w:themeColor="text1"/>
          <w:sz w:val="24"/>
          <w:szCs w:val="24"/>
        </w:rPr>
        <w:t xml:space="preserve"> (Ahmad et al., 2024; Arunprasath and Annamalai, 2024). These measures will safeguard the handling of unstructured patient data, ensuring compliance with </w:t>
      </w:r>
      <w:r w:rsidRPr="00214FCB">
        <w:rPr>
          <w:rFonts w:ascii="Times New Roman" w:hAnsi="Times New Roman" w:cs="Times New Roman"/>
          <w:b/>
          <w:bCs/>
          <w:color w:val="000000" w:themeColor="text1"/>
          <w:sz w:val="24"/>
          <w:szCs w:val="24"/>
        </w:rPr>
        <w:t>HIPAA and GDPR</w:t>
      </w:r>
      <w:r w:rsidRPr="00214FCB">
        <w:rPr>
          <w:rFonts w:ascii="Times New Roman" w:hAnsi="Times New Roman" w:cs="Times New Roman"/>
          <w:color w:val="000000" w:themeColor="text1"/>
          <w:sz w:val="24"/>
          <w:szCs w:val="24"/>
        </w:rPr>
        <w:t xml:space="preserve"> requirements.</w:t>
      </w:r>
    </w:p>
    <w:p w14:paraId="383DB802" w14:textId="77777777" w:rsidR="0054339D" w:rsidRPr="00214FCB" w:rsidRDefault="0054339D"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Deliverables:</w:t>
      </w:r>
    </w:p>
    <w:p w14:paraId="32C90310" w14:textId="77777777" w:rsidR="0054339D" w:rsidRPr="00214FCB" w:rsidRDefault="0054339D" w:rsidP="00214FCB">
      <w:pPr>
        <w:numPr>
          <w:ilvl w:val="0"/>
          <w:numId w:val="21"/>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Privacy-preserving and secure EHR prototype.</w:t>
      </w:r>
    </w:p>
    <w:p w14:paraId="64874A96" w14:textId="77777777" w:rsidR="0054339D" w:rsidRPr="00214FCB" w:rsidRDefault="0054339D" w:rsidP="00214FCB">
      <w:pPr>
        <w:numPr>
          <w:ilvl w:val="0"/>
          <w:numId w:val="21"/>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Access control policies and blockchain-inspired audit trails.</w:t>
      </w:r>
    </w:p>
    <w:p w14:paraId="35454B2A" w14:textId="77777777" w:rsidR="0054339D" w:rsidRPr="00214FCB" w:rsidRDefault="0054339D" w:rsidP="00214FCB">
      <w:pPr>
        <w:numPr>
          <w:ilvl w:val="0"/>
          <w:numId w:val="21"/>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Security validation report.</w:t>
      </w:r>
    </w:p>
    <w:p w14:paraId="3E614899" w14:textId="1F628CF3" w:rsidR="0054339D" w:rsidRPr="00214FCB" w:rsidRDefault="00A92850"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t xml:space="preserve">9.6 </w:t>
      </w:r>
      <w:r w:rsidR="0054339D" w:rsidRPr="00214FCB">
        <w:rPr>
          <w:rFonts w:ascii="Times New Roman" w:hAnsi="Times New Roman" w:cs="Times New Roman"/>
          <w:color w:val="000000" w:themeColor="text1"/>
          <w:sz w:val="28"/>
          <w:szCs w:val="28"/>
        </w:rPr>
        <w:t>Phase 6: Pilot Evaluation and Usability Testing (1 Month)</w:t>
      </w:r>
    </w:p>
    <w:p w14:paraId="352AF438" w14:textId="7D67DC26" w:rsidR="0054339D" w:rsidRPr="00214FCB" w:rsidRDefault="0054339D"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 xml:space="preserve">The prototype will then be evaluated in a </w:t>
      </w:r>
      <w:r w:rsidRPr="00214FCB">
        <w:rPr>
          <w:rFonts w:ascii="Times New Roman" w:hAnsi="Times New Roman" w:cs="Times New Roman"/>
          <w:b/>
          <w:bCs/>
          <w:color w:val="000000" w:themeColor="text1"/>
          <w:sz w:val="24"/>
          <w:szCs w:val="24"/>
        </w:rPr>
        <w:t>controlled pilot study</w:t>
      </w:r>
      <w:r w:rsidRPr="00214FCB">
        <w:rPr>
          <w:rFonts w:ascii="Times New Roman" w:hAnsi="Times New Roman" w:cs="Times New Roman"/>
          <w:color w:val="000000" w:themeColor="text1"/>
          <w:sz w:val="24"/>
          <w:szCs w:val="24"/>
        </w:rPr>
        <w:t xml:space="preserve"> involving healthcare professionals (doctors, nurses, and administrators). Both </w:t>
      </w:r>
      <w:r w:rsidRPr="00214FCB">
        <w:rPr>
          <w:rFonts w:ascii="Times New Roman" w:hAnsi="Times New Roman" w:cs="Times New Roman"/>
          <w:b/>
          <w:bCs/>
          <w:color w:val="000000" w:themeColor="text1"/>
          <w:sz w:val="24"/>
          <w:szCs w:val="24"/>
        </w:rPr>
        <w:t>technical evaluation</w:t>
      </w:r>
      <w:r w:rsidRPr="00214FCB">
        <w:rPr>
          <w:rFonts w:ascii="Times New Roman" w:hAnsi="Times New Roman" w:cs="Times New Roman"/>
          <w:color w:val="000000" w:themeColor="text1"/>
          <w:sz w:val="24"/>
          <w:szCs w:val="24"/>
        </w:rPr>
        <w:t xml:space="preserve"> (accuracy, precision, scalability, and interoperability) and </w:t>
      </w:r>
      <w:r w:rsidRPr="00214FCB">
        <w:rPr>
          <w:rFonts w:ascii="Times New Roman" w:hAnsi="Times New Roman" w:cs="Times New Roman"/>
          <w:b/>
          <w:bCs/>
          <w:color w:val="000000" w:themeColor="text1"/>
          <w:sz w:val="24"/>
          <w:szCs w:val="24"/>
        </w:rPr>
        <w:t>usability evaluation</w:t>
      </w:r>
      <w:r w:rsidRPr="00214FCB">
        <w:rPr>
          <w:rFonts w:ascii="Times New Roman" w:hAnsi="Times New Roman" w:cs="Times New Roman"/>
          <w:color w:val="000000" w:themeColor="text1"/>
          <w:sz w:val="24"/>
          <w:szCs w:val="24"/>
        </w:rPr>
        <w:t xml:space="preserve"> (ease of use, perceived usefulness, provider response time, </w:t>
      </w:r>
      <w:r w:rsidR="0013314C" w:rsidRPr="00214FCB">
        <w:rPr>
          <w:rFonts w:ascii="Times New Roman" w:hAnsi="Times New Roman" w:cs="Times New Roman"/>
          <w:color w:val="000000" w:themeColor="text1"/>
          <w:sz w:val="24"/>
          <w:szCs w:val="24"/>
        </w:rPr>
        <w:t xml:space="preserve">and </w:t>
      </w:r>
      <w:r w:rsidRPr="00214FCB">
        <w:rPr>
          <w:rFonts w:ascii="Times New Roman" w:hAnsi="Times New Roman" w:cs="Times New Roman"/>
          <w:color w:val="000000" w:themeColor="text1"/>
          <w:sz w:val="24"/>
          <w:szCs w:val="24"/>
        </w:rPr>
        <w:t>patient satisfaction improvements) will be carried out. This phase will provide empirical evidence of the framework’s feasibility and clinical relevance (Shi and Komiak, 2025).</w:t>
      </w:r>
    </w:p>
    <w:p w14:paraId="4BE7CBA1" w14:textId="77777777" w:rsidR="0054339D" w:rsidRPr="00214FCB" w:rsidRDefault="0054339D"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Deliverables:</w:t>
      </w:r>
    </w:p>
    <w:p w14:paraId="167BBDAD" w14:textId="77777777" w:rsidR="0054339D" w:rsidRPr="00214FCB" w:rsidRDefault="0054339D" w:rsidP="00214FCB">
      <w:pPr>
        <w:numPr>
          <w:ilvl w:val="0"/>
          <w:numId w:val="22"/>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Pilot evaluation report with quantitative and qualitative findings.</w:t>
      </w:r>
    </w:p>
    <w:p w14:paraId="242855B0" w14:textId="77777777" w:rsidR="0054339D" w:rsidRPr="00214FCB" w:rsidRDefault="0054339D" w:rsidP="00214FCB">
      <w:pPr>
        <w:numPr>
          <w:ilvl w:val="0"/>
          <w:numId w:val="22"/>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Measured improvements in patient satisfaction and provider responsiveness.</w:t>
      </w:r>
    </w:p>
    <w:p w14:paraId="3A6C117C" w14:textId="77777777" w:rsidR="0054339D" w:rsidRPr="00214FCB" w:rsidRDefault="0054339D" w:rsidP="00214FCB">
      <w:pPr>
        <w:numPr>
          <w:ilvl w:val="0"/>
          <w:numId w:val="22"/>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Feedback for iterative refinement of the system.</w:t>
      </w:r>
    </w:p>
    <w:p w14:paraId="5EE7A600" w14:textId="24FC13FC" w:rsidR="0054339D" w:rsidRPr="00214FCB" w:rsidRDefault="00A92850" w:rsidP="00214FCB">
      <w:pPr>
        <w:pStyle w:val="Heading2"/>
        <w:spacing w:line="480" w:lineRule="auto"/>
        <w:jc w:val="both"/>
        <w:rPr>
          <w:rFonts w:ascii="Times New Roman" w:hAnsi="Times New Roman" w:cs="Times New Roman"/>
          <w:color w:val="000000" w:themeColor="text1"/>
          <w:sz w:val="28"/>
          <w:szCs w:val="28"/>
        </w:rPr>
      </w:pPr>
      <w:r w:rsidRPr="00214FCB">
        <w:rPr>
          <w:rFonts w:ascii="Times New Roman" w:hAnsi="Times New Roman" w:cs="Times New Roman"/>
          <w:color w:val="000000" w:themeColor="text1"/>
          <w:sz w:val="28"/>
          <w:szCs w:val="28"/>
        </w:rPr>
        <w:lastRenderedPageBreak/>
        <w:t xml:space="preserve">9.7 </w:t>
      </w:r>
      <w:r w:rsidR="0054339D" w:rsidRPr="00214FCB">
        <w:rPr>
          <w:rFonts w:ascii="Times New Roman" w:hAnsi="Times New Roman" w:cs="Times New Roman"/>
          <w:color w:val="000000" w:themeColor="text1"/>
          <w:sz w:val="28"/>
          <w:szCs w:val="28"/>
        </w:rPr>
        <w:t>Phase 7: Documentation, Synthesis and Dissemination (1 Month)</w:t>
      </w:r>
    </w:p>
    <w:p w14:paraId="77D833AD" w14:textId="77777777" w:rsidR="0054339D" w:rsidRPr="00214FCB" w:rsidRDefault="0054339D"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In the final phase, all findings will be synthesised into a comprehensive research report and prepared for dissemination in academic and professional outlets. Recommendations for large-scale implementation and policy adoption will also be formulated.</w:t>
      </w:r>
    </w:p>
    <w:p w14:paraId="3C436058" w14:textId="77777777" w:rsidR="0054339D" w:rsidRPr="00214FCB" w:rsidRDefault="0054339D"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b/>
          <w:bCs/>
          <w:color w:val="000000" w:themeColor="text1"/>
          <w:sz w:val="24"/>
          <w:szCs w:val="24"/>
        </w:rPr>
        <w:t>Deliverables:</w:t>
      </w:r>
    </w:p>
    <w:p w14:paraId="7FD3EA67" w14:textId="77777777" w:rsidR="0054339D" w:rsidRPr="00214FCB" w:rsidRDefault="0054339D" w:rsidP="00214FCB">
      <w:pPr>
        <w:numPr>
          <w:ilvl w:val="0"/>
          <w:numId w:val="23"/>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Final research thesis/report.</w:t>
      </w:r>
    </w:p>
    <w:p w14:paraId="7FD47AD5" w14:textId="77777777" w:rsidR="0054339D" w:rsidRPr="00214FCB" w:rsidRDefault="0054339D" w:rsidP="00214FCB">
      <w:pPr>
        <w:numPr>
          <w:ilvl w:val="0"/>
          <w:numId w:val="23"/>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Academic articles for peer-reviewed journals.</w:t>
      </w:r>
    </w:p>
    <w:p w14:paraId="157942AE" w14:textId="77777777" w:rsidR="0054339D" w:rsidRPr="00214FCB" w:rsidRDefault="0054339D" w:rsidP="00214FCB">
      <w:pPr>
        <w:numPr>
          <w:ilvl w:val="0"/>
          <w:numId w:val="23"/>
        </w:num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color w:val="000000" w:themeColor="text1"/>
          <w:sz w:val="24"/>
          <w:szCs w:val="24"/>
        </w:rPr>
        <w:t>Implementation and policy recommendations.</w:t>
      </w:r>
    </w:p>
    <w:p w14:paraId="251F0BCA" w14:textId="0BDB9D5E" w:rsidR="0054339D" w:rsidRPr="00214FCB" w:rsidRDefault="0041724A" w:rsidP="00214FCB">
      <w:pPr>
        <w:spacing w:line="480" w:lineRule="auto"/>
        <w:jc w:val="both"/>
        <w:rPr>
          <w:rFonts w:ascii="Times New Roman" w:hAnsi="Times New Roman" w:cs="Times New Roman"/>
          <w:color w:val="000000" w:themeColor="text1"/>
          <w:sz w:val="24"/>
          <w:szCs w:val="24"/>
        </w:rPr>
      </w:pPr>
      <w:r w:rsidRPr="00214FCB">
        <w:rPr>
          <w:rFonts w:ascii="Times New Roman" w:hAnsi="Times New Roman" w:cs="Times New Roman"/>
          <w:noProof/>
          <w:color w:val="000000" w:themeColor="text1"/>
          <w:sz w:val="24"/>
          <w:szCs w:val="24"/>
        </w:rPr>
        <w:drawing>
          <wp:inline distT="0" distB="0" distL="0" distR="0" wp14:anchorId="0D5A478E" wp14:editId="0A92058E">
            <wp:extent cx="6331226" cy="3538220"/>
            <wp:effectExtent l="0" t="0" r="0" b="5080"/>
            <wp:docPr id="23561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43104" cy="3600743"/>
                    </a:xfrm>
                    <a:prstGeom prst="rect">
                      <a:avLst/>
                    </a:prstGeom>
                    <a:noFill/>
                  </pic:spPr>
                </pic:pic>
              </a:graphicData>
            </a:graphic>
          </wp:inline>
        </w:drawing>
      </w:r>
      <w:r w:rsidRPr="00214FCB">
        <w:rPr>
          <w:rFonts w:ascii="Times New Roman" w:hAnsi="Times New Roman" w:cs="Times New Roman"/>
          <w:color w:val="000000" w:themeColor="text1"/>
          <w:sz w:val="18"/>
          <w:szCs w:val="18"/>
          <w:lang w:val="en-US"/>
        </w:rPr>
        <w:t xml:space="preserve">Figure 1: </w:t>
      </w:r>
      <w:r w:rsidRPr="00214FCB">
        <w:rPr>
          <w:rFonts w:ascii="Times New Roman" w:hAnsi="Times New Roman" w:cs="Times New Roman"/>
          <w:color w:val="000000" w:themeColor="text1"/>
          <w:sz w:val="18"/>
          <w:szCs w:val="18"/>
        </w:rPr>
        <w:t>Gantt chart showing the 7 project phases over a 7-month timeline</w:t>
      </w:r>
    </w:p>
    <w:p w14:paraId="12A6B0A9" w14:textId="77777777" w:rsidR="00581FE7" w:rsidRPr="00214FCB" w:rsidRDefault="00581FE7" w:rsidP="00214FCB">
      <w:pPr>
        <w:spacing w:line="480" w:lineRule="auto"/>
        <w:jc w:val="both"/>
        <w:rPr>
          <w:rFonts w:ascii="Times New Roman" w:hAnsi="Times New Roman" w:cs="Times New Roman"/>
          <w:color w:val="000000" w:themeColor="text1"/>
          <w:lang w:val="en-US"/>
        </w:rPr>
      </w:pPr>
    </w:p>
    <w:p w14:paraId="231CCA64" w14:textId="77777777" w:rsidR="00581FE7" w:rsidRPr="00214FCB" w:rsidRDefault="00581FE7" w:rsidP="00214FCB">
      <w:pPr>
        <w:spacing w:line="480" w:lineRule="auto"/>
        <w:jc w:val="both"/>
        <w:rPr>
          <w:rFonts w:ascii="Times New Roman" w:hAnsi="Times New Roman" w:cs="Times New Roman"/>
          <w:color w:val="000000" w:themeColor="text1"/>
          <w:lang w:val="en-US"/>
        </w:rPr>
      </w:pPr>
    </w:p>
    <w:p w14:paraId="1B8BBF82" w14:textId="77777777" w:rsidR="00581FE7" w:rsidRPr="00214FCB" w:rsidRDefault="00581FE7" w:rsidP="00214FCB">
      <w:pPr>
        <w:spacing w:line="480" w:lineRule="auto"/>
        <w:jc w:val="both"/>
        <w:rPr>
          <w:rFonts w:ascii="Times New Roman" w:hAnsi="Times New Roman" w:cs="Times New Roman"/>
          <w:color w:val="000000" w:themeColor="text1"/>
          <w:lang w:val="en-US"/>
        </w:rPr>
      </w:pPr>
    </w:p>
    <w:p w14:paraId="0ACA33AB" w14:textId="77777777" w:rsidR="00581FE7" w:rsidRPr="00214FCB" w:rsidRDefault="00581FE7" w:rsidP="00214FCB">
      <w:pPr>
        <w:spacing w:line="480" w:lineRule="auto"/>
        <w:jc w:val="both"/>
        <w:rPr>
          <w:rFonts w:ascii="Times New Roman" w:hAnsi="Times New Roman" w:cs="Times New Roman"/>
          <w:color w:val="000000" w:themeColor="text1"/>
          <w:lang w:val="en-US"/>
        </w:rPr>
      </w:pPr>
    </w:p>
    <w:p w14:paraId="77B95B02" w14:textId="77777777" w:rsidR="00581FE7" w:rsidRPr="00214FCB" w:rsidRDefault="00581FE7" w:rsidP="00214FCB">
      <w:pPr>
        <w:spacing w:line="480" w:lineRule="auto"/>
        <w:jc w:val="both"/>
        <w:rPr>
          <w:rFonts w:ascii="Times New Roman" w:hAnsi="Times New Roman" w:cs="Times New Roman"/>
          <w:color w:val="000000" w:themeColor="text1"/>
          <w:lang w:val="en-US"/>
        </w:rPr>
      </w:pPr>
    </w:p>
    <w:p w14:paraId="2335EB8B" w14:textId="77777777" w:rsidR="00581FE7" w:rsidRPr="00214FCB" w:rsidRDefault="00581FE7" w:rsidP="00214FCB">
      <w:pPr>
        <w:spacing w:line="480" w:lineRule="auto"/>
        <w:jc w:val="both"/>
        <w:rPr>
          <w:rFonts w:ascii="Times New Roman" w:hAnsi="Times New Roman" w:cs="Times New Roman"/>
          <w:color w:val="000000" w:themeColor="text1"/>
          <w:lang w:val="en-US"/>
        </w:rPr>
      </w:pPr>
    </w:p>
    <w:p w14:paraId="39640E73" w14:textId="77777777" w:rsidR="00581FE7" w:rsidRPr="00214FCB" w:rsidRDefault="00581FE7" w:rsidP="00214FCB">
      <w:pPr>
        <w:spacing w:line="480" w:lineRule="auto"/>
        <w:jc w:val="both"/>
        <w:rPr>
          <w:rFonts w:ascii="Times New Roman" w:hAnsi="Times New Roman" w:cs="Times New Roman"/>
          <w:color w:val="000000" w:themeColor="text1"/>
          <w:lang w:val="en-US"/>
        </w:rPr>
      </w:pPr>
    </w:p>
    <w:p w14:paraId="49BC5919" w14:textId="77777777" w:rsidR="00581FE7" w:rsidRPr="00214FCB" w:rsidRDefault="00581FE7" w:rsidP="00214FCB">
      <w:pPr>
        <w:spacing w:line="480" w:lineRule="auto"/>
        <w:jc w:val="both"/>
        <w:rPr>
          <w:rFonts w:ascii="Times New Roman" w:hAnsi="Times New Roman" w:cs="Times New Roman"/>
          <w:color w:val="000000" w:themeColor="text1"/>
          <w:lang w:val="en-US"/>
        </w:rPr>
      </w:pPr>
    </w:p>
    <w:p w14:paraId="338F880E" w14:textId="77777777" w:rsidR="00FB650F" w:rsidRPr="00214FCB" w:rsidRDefault="00FB650F" w:rsidP="00214FCB">
      <w:pPr>
        <w:spacing w:line="480" w:lineRule="auto"/>
        <w:jc w:val="both"/>
        <w:rPr>
          <w:rFonts w:ascii="Times New Roman" w:hAnsi="Times New Roman" w:cs="Times New Roman"/>
          <w:color w:val="000000" w:themeColor="text1"/>
          <w:lang w:val="en-US"/>
        </w:rPr>
      </w:pPr>
    </w:p>
    <w:p w14:paraId="764D567C" w14:textId="0AB53FC6" w:rsidR="00E14999" w:rsidRPr="00214FCB" w:rsidRDefault="00A92850" w:rsidP="00214FCB">
      <w:pPr>
        <w:pStyle w:val="Heading1"/>
        <w:spacing w:line="480" w:lineRule="auto"/>
        <w:jc w:val="both"/>
        <w:rPr>
          <w:rFonts w:ascii="Times New Roman" w:hAnsi="Times New Roman" w:cs="Times New Roman"/>
          <w:color w:val="000000" w:themeColor="text1"/>
          <w:sz w:val="28"/>
          <w:szCs w:val="28"/>
          <w:lang w:val="en-US"/>
        </w:rPr>
      </w:pPr>
      <w:r w:rsidRPr="00214FCB">
        <w:rPr>
          <w:rFonts w:ascii="Times New Roman" w:hAnsi="Times New Roman" w:cs="Times New Roman"/>
          <w:color w:val="000000" w:themeColor="text1"/>
          <w:sz w:val="28"/>
          <w:szCs w:val="28"/>
          <w:lang w:val="en-US"/>
        </w:rPr>
        <w:t xml:space="preserve">10 </w:t>
      </w:r>
      <w:r w:rsidR="00825C91" w:rsidRPr="00214FCB">
        <w:rPr>
          <w:rFonts w:ascii="Times New Roman" w:hAnsi="Times New Roman" w:cs="Times New Roman"/>
          <w:color w:val="000000" w:themeColor="text1"/>
          <w:sz w:val="28"/>
          <w:szCs w:val="28"/>
          <w:lang w:val="en-US"/>
        </w:rPr>
        <w:t>REFERENCES</w:t>
      </w:r>
    </w:p>
    <w:p w14:paraId="33EEA9EF" w14:textId="0F579C84" w:rsidR="00825C91" w:rsidRPr="00214FCB" w:rsidRDefault="00825C91" w:rsidP="00214FCB">
      <w:pPr>
        <w:spacing w:line="480" w:lineRule="auto"/>
        <w:jc w:val="both"/>
        <w:rPr>
          <w:rFonts w:ascii="Times New Roman" w:hAnsi="Times New Roman" w:cs="Times New Roman"/>
          <w:color w:val="000000" w:themeColor="text1"/>
          <w:sz w:val="24"/>
          <w:szCs w:val="24"/>
          <w:shd w:val="clear" w:color="auto" w:fill="FFFFFF"/>
        </w:rPr>
      </w:pPr>
      <w:r w:rsidRPr="00214FCB">
        <w:rPr>
          <w:rFonts w:ascii="Times New Roman" w:hAnsi="Times New Roman" w:cs="Times New Roman"/>
          <w:color w:val="000000" w:themeColor="text1"/>
          <w:sz w:val="24"/>
          <w:szCs w:val="24"/>
          <w:shd w:val="clear" w:color="auto" w:fill="FFFFFF"/>
        </w:rPr>
        <w:t>Barker, W., Chang, W., Everson, J., Gabriel, M., Patel, V., Richwine, C. and Strawley, C., 2024. The evolution of health information technology for enhanced patient-centric care in the United States: data-driven descriptive study. </w:t>
      </w:r>
      <w:r w:rsidRPr="00214FCB">
        <w:rPr>
          <w:rFonts w:ascii="Times New Roman" w:hAnsi="Times New Roman" w:cs="Times New Roman"/>
          <w:i/>
          <w:iCs/>
          <w:color w:val="000000" w:themeColor="text1"/>
          <w:sz w:val="24"/>
          <w:szCs w:val="24"/>
          <w:shd w:val="clear" w:color="auto" w:fill="FFFFFF"/>
        </w:rPr>
        <w:t>Journal of Medical Internet Research</w:t>
      </w:r>
      <w:r w:rsidRPr="00214FCB">
        <w:rPr>
          <w:rFonts w:ascii="Times New Roman" w:hAnsi="Times New Roman" w:cs="Times New Roman"/>
          <w:color w:val="000000" w:themeColor="text1"/>
          <w:sz w:val="24"/>
          <w:szCs w:val="24"/>
          <w:shd w:val="clear" w:color="auto" w:fill="FFFFFF"/>
        </w:rPr>
        <w:t>, </w:t>
      </w:r>
      <w:r w:rsidRPr="00214FCB">
        <w:rPr>
          <w:rFonts w:ascii="Times New Roman" w:hAnsi="Times New Roman" w:cs="Times New Roman"/>
          <w:i/>
          <w:iCs/>
          <w:color w:val="000000" w:themeColor="text1"/>
          <w:sz w:val="24"/>
          <w:szCs w:val="24"/>
          <w:shd w:val="clear" w:color="auto" w:fill="FFFFFF"/>
        </w:rPr>
        <w:t>26</w:t>
      </w:r>
      <w:r w:rsidRPr="00214FCB">
        <w:rPr>
          <w:rFonts w:ascii="Times New Roman" w:hAnsi="Times New Roman" w:cs="Times New Roman"/>
          <w:color w:val="000000" w:themeColor="text1"/>
          <w:sz w:val="24"/>
          <w:szCs w:val="24"/>
          <w:shd w:val="clear" w:color="auto" w:fill="FFFFFF"/>
        </w:rPr>
        <w:t>, p.e59791.</w:t>
      </w:r>
    </w:p>
    <w:p w14:paraId="3341B4D8" w14:textId="31F22BF4" w:rsidR="00825C91" w:rsidRPr="00214FCB" w:rsidRDefault="00581FE7" w:rsidP="00214FCB">
      <w:pPr>
        <w:spacing w:line="480" w:lineRule="auto"/>
        <w:jc w:val="both"/>
        <w:rPr>
          <w:rFonts w:ascii="Times New Roman" w:hAnsi="Times New Roman" w:cs="Times New Roman"/>
          <w:color w:val="000000" w:themeColor="text1"/>
          <w:sz w:val="24"/>
          <w:szCs w:val="24"/>
          <w:shd w:val="clear" w:color="auto" w:fill="FFFFFF"/>
        </w:rPr>
      </w:pPr>
      <w:r w:rsidRPr="00214FCB">
        <w:rPr>
          <w:rFonts w:ascii="Times New Roman" w:hAnsi="Times New Roman" w:cs="Times New Roman"/>
          <w:color w:val="000000" w:themeColor="text1"/>
          <w:sz w:val="24"/>
          <w:szCs w:val="24"/>
          <w:shd w:val="clear" w:color="auto" w:fill="FFFFFF"/>
        </w:rPr>
        <w:t>Shi, Y.V. and Komiak, S., 2025. Unveiling patient-centric interactions in virtual consultation: A comprehensive text mining approach. </w:t>
      </w:r>
      <w:r w:rsidRPr="00214FCB">
        <w:rPr>
          <w:rFonts w:ascii="Times New Roman" w:hAnsi="Times New Roman" w:cs="Times New Roman"/>
          <w:i/>
          <w:iCs/>
          <w:color w:val="000000" w:themeColor="text1"/>
          <w:sz w:val="24"/>
          <w:szCs w:val="24"/>
          <w:shd w:val="clear" w:color="auto" w:fill="FFFFFF"/>
        </w:rPr>
        <w:t>Health Informatics Journal</w:t>
      </w:r>
      <w:r w:rsidRPr="00214FCB">
        <w:rPr>
          <w:rFonts w:ascii="Times New Roman" w:hAnsi="Times New Roman" w:cs="Times New Roman"/>
          <w:color w:val="000000" w:themeColor="text1"/>
          <w:sz w:val="24"/>
          <w:szCs w:val="24"/>
          <w:shd w:val="clear" w:color="auto" w:fill="FFFFFF"/>
        </w:rPr>
        <w:t>, </w:t>
      </w:r>
      <w:r w:rsidRPr="00214FCB">
        <w:rPr>
          <w:rFonts w:ascii="Times New Roman" w:hAnsi="Times New Roman" w:cs="Times New Roman"/>
          <w:i/>
          <w:iCs/>
          <w:color w:val="000000" w:themeColor="text1"/>
          <w:sz w:val="24"/>
          <w:szCs w:val="24"/>
          <w:shd w:val="clear" w:color="auto" w:fill="FFFFFF"/>
        </w:rPr>
        <w:t>31</w:t>
      </w:r>
      <w:r w:rsidRPr="00214FCB">
        <w:rPr>
          <w:rFonts w:ascii="Times New Roman" w:hAnsi="Times New Roman" w:cs="Times New Roman"/>
          <w:color w:val="000000" w:themeColor="text1"/>
          <w:sz w:val="24"/>
          <w:szCs w:val="24"/>
          <w:shd w:val="clear" w:color="auto" w:fill="FFFFFF"/>
        </w:rPr>
        <w:t>(1), p.14604582251327093.</w:t>
      </w:r>
    </w:p>
    <w:p w14:paraId="00E1C167" w14:textId="359781EB" w:rsidR="00581FE7" w:rsidRPr="00214FCB" w:rsidRDefault="00581FE7" w:rsidP="00214FCB">
      <w:pPr>
        <w:spacing w:line="480" w:lineRule="auto"/>
        <w:jc w:val="both"/>
        <w:rPr>
          <w:rFonts w:ascii="Times New Roman" w:hAnsi="Times New Roman" w:cs="Times New Roman"/>
          <w:color w:val="000000" w:themeColor="text1"/>
          <w:sz w:val="24"/>
          <w:szCs w:val="24"/>
          <w:shd w:val="clear" w:color="auto" w:fill="FFFFFF"/>
        </w:rPr>
      </w:pPr>
      <w:r w:rsidRPr="00214FCB">
        <w:rPr>
          <w:rFonts w:ascii="Times New Roman" w:hAnsi="Times New Roman" w:cs="Times New Roman"/>
          <w:color w:val="000000" w:themeColor="text1"/>
          <w:sz w:val="24"/>
          <w:szCs w:val="24"/>
          <w:shd w:val="clear" w:color="auto" w:fill="FFFFFF"/>
        </w:rPr>
        <w:t>Pannerselvam, K., Rajiakodi, S. and Pichai, S., 2025. Unleashing Patient Insights: Leveraging Edge AI in Sentiment Analysis for Enhanced Healthcare Experiences. In </w:t>
      </w:r>
      <w:r w:rsidRPr="00214FCB">
        <w:rPr>
          <w:rFonts w:ascii="Times New Roman" w:hAnsi="Times New Roman" w:cs="Times New Roman"/>
          <w:i/>
          <w:iCs/>
          <w:color w:val="000000" w:themeColor="text1"/>
          <w:sz w:val="24"/>
          <w:szCs w:val="24"/>
          <w:shd w:val="clear" w:color="auto" w:fill="FFFFFF"/>
        </w:rPr>
        <w:t>Edge AI for Industry 5.0 and Healthcare 5.0 Applications</w:t>
      </w:r>
      <w:r w:rsidRPr="00214FCB">
        <w:rPr>
          <w:rFonts w:ascii="Times New Roman" w:hAnsi="Times New Roman" w:cs="Times New Roman"/>
          <w:color w:val="000000" w:themeColor="text1"/>
          <w:sz w:val="24"/>
          <w:szCs w:val="24"/>
          <w:shd w:val="clear" w:color="auto" w:fill="FFFFFF"/>
        </w:rPr>
        <w:t> (pp. 178-184). Auerbach Publications.</w:t>
      </w:r>
    </w:p>
    <w:p w14:paraId="33667E66" w14:textId="2495EAA5" w:rsidR="00581FE7" w:rsidRPr="00214FCB" w:rsidRDefault="00581FE7" w:rsidP="00214FCB">
      <w:pPr>
        <w:spacing w:line="480" w:lineRule="auto"/>
        <w:jc w:val="both"/>
        <w:rPr>
          <w:rFonts w:ascii="Times New Roman" w:hAnsi="Times New Roman" w:cs="Times New Roman"/>
          <w:color w:val="000000" w:themeColor="text1"/>
          <w:sz w:val="24"/>
          <w:szCs w:val="24"/>
          <w:shd w:val="clear" w:color="auto" w:fill="FFFFFF"/>
        </w:rPr>
      </w:pPr>
      <w:r w:rsidRPr="00214FCB">
        <w:rPr>
          <w:rFonts w:ascii="Times New Roman" w:hAnsi="Times New Roman" w:cs="Times New Roman"/>
          <w:color w:val="000000" w:themeColor="text1"/>
          <w:sz w:val="24"/>
          <w:szCs w:val="24"/>
          <w:shd w:val="clear" w:color="auto" w:fill="FFFFFF"/>
        </w:rPr>
        <w:t>Sivalingam, S.M. and Thisin, S., 2024. A new framework to enhance healthcare monitoring using patient-centric predictive analysis. </w:t>
      </w:r>
      <w:r w:rsidRPr="00214FCB">
        <w:rPr>
          <w:rFonts w:ascii="Times New Roman" w:hAnsi="Times New Roman" w:cs="Times New Roman"/>
          <w:i/>
          <w:iCs/>
          <w:color w:val="000000" w:themeColor="text1"/>
          <w:sz w:val="24"/>
          <w:szCs w:val="24"/>
          <w:shd w:val="clear" w:color="auto" w:fill="FFFFFF"/>
        </w:rPr>
        <w:t>International Journal of Electrical &amp; Computer Engineering (2088-8708)</w:t>
      </w:r>
      <w:r w:rsidRPr="00214FCB">
        <w:rPr>
          <w:rFonts w:ascii="Times New Roman" w:hAnsi="Times New Roman" w:cs="Times New Roman"/>
          <w:color w:val="000000" w:themeColor="text1"/>
          <w:sz w:val="24"/>
          <w:szCs w:val="24"/>
          <w:shd w:val="clear" w:color="auto" w:fill="FFFFFF"/>
        </w:rPr>
        <w:t>, </w:t>
      </w:r>
      <w:r w:rsidRPr="00214FCB">
        <w:rPr>
          <w:rFonts w:ascii="Times New Roman" w:hAnsi="Times New Roman" w:cs="Times New Roman"/>
          <w:i/>
          <w:iCs/>
          <w:color w:val="000000" w:themeColor="text1"/>
          <w:sz w:val="24"/>
          <w:szCs w:val="24"/>
          <w:shd w:val="clear" w:color="auto" w:fill="FFFFFF"/>
        </w:rPr>
        <w:t>14</w:t>
      </w:r>
      <w:r w:rsidRPr="00214FCB">
        <w:rPr>
          <w:rFonts w:ascii="Times New Roman" w:hAnsi="Times New Roman" w:cs="Times New Roman"/>
          <w:color w:val="000000" w:themeColor="text1"/>
          <w:sz w:val="24"/>
          <w:szCs w:val="24"/>
          <w:shd w:val="clear" w:color="auto" w:fill="FFFFFF"/>
        </w:rPr>
        <w:t>(3).</w:t>
      </w:r>
    </w:p>
    <w:p w14:paraId="43C0F7DC" w14:textId="773F06D5" w:rsidR="00581FE7" w:rsidRPr="00214FCB" w:rsidRDefault="00581FE7" w:rsidP="00214FCB">
      <w:pPr>
        <w:spacing w:line="480" w:lineRule="auto"/>
        <w:jc w:val="both"/>
        <w:rPr>
          <w:rFonts w:ascii="Times New Roman" w:hAnsi="Times New Roman" w:cs="Times New Roman"/>
          <w:color w:val="000000" w:themeColor="text1"/>
          <w:sz w:val="24"/>
          <w:szCs w:val="24"/>
          <w:shd w:val="clear" w:color="auto" w:fill="FFFFFF"/>
        </w:rPr>
      </w:pPr>
      <w:r w:rsidRPr="00214FCB">
        <w:rPr>
          <w:rFonts w:ascii="Times New Roman" w:hAnsi="Times New Roman" w:cs="Times New Roman"/>
          <w:color w:val="000000" w:themeColor="text1"/>
          <w:sz w:val="24"/>
          <w:szCs w:val="24"/>
          <w:shd w:val="clear" w:color="auto" w:fill="FFFFFF"/>
        </w:rPr>
        <w:t>Rajeena, P.F. and Ahmed, S., 2025. Patient-Centric Technology Empowerment. </w:t>
      </w:r>
      <w:r w:rsidRPr="00214FCB">
        <w:rPr>
          <w:rFonts w:ascii="Times New Roman" w:hAnsi="Times New Roman" w:cs="Times New Roman"/>
          <w:i/>
          <w:iCs/>
          <w:color w:val="000000" w:themeColor="text1"/>
          <w:sz w:val="24"/>
          <w:szCs w:val="24"/>
          <w:shd w:val="clear" w:color="auto" w:fill="FFFFFF"/>
        </w:rPr>
        <w:t>Transforming Gender-Based Healthcare with AI and Machine Learning</w:t>
      </w:r>
      <w:r w:rsidRPr="00214FCB">
        <w:rPr>
          <w:rFonts w:ascii="Times New Roman" w:hAnsi="Times New Roman" w:cs="Times New Roman"/>
          <w:color w:val="000000" w:themeColor="text1"/>
          <w:sz w:val="24"/>
          <w:szCs w:val="24"/>
          <w:shd w:val="clear" w:color="auto" w:fill="FFFFFF"/>
        </w:rPr>
        <w:t>, pp.112-138.</w:t>
      </w:r>
    </w:p>
    <w:p w14:paraId="5FCD90D6" w14:textId="25AD283D" w:rsidR="00581FE7" w:rsidRPr="00214FCB" w:rsidRDefault="00581FE7" w:rsidP="00214FCB">
      <w:pPr>
        <w:spacing w:line="480" w:lineRule="auto"/>
        <w:jc w:val="both"/>
        <w:rPr>
          <w:rFonts w:ascii="Times New Roman" w:hAnsi="Times New Roman" w:cs="Times New Roman"/>
          <w:color w:val="000000" w:themeColor="text1"/>
          <w:sz w:val="24"/>
          <w:szCs w:val="24"/>
          <w:shd w:val="clear" w:color="auto" w:fill="FFFFFF"/>
        </w:rPr>
      </w:pPr>
      <w:r w:rsidRPr="00214FCB">
        <w:rPr>
          <w:rFonts w:ascii="Times New Roman" w:hAnsi="Times New Roman" w:cs="Times New Roman"/>
          <w:color w:val="000000" w:themeColor="text1"/>
          <w:sz w:val="24"/>
          <w:szCs w:val="24"/>
          <w:shd w:val="clear" w:color="auto" w:fill="FFFFFF"/>
        </w:rPr>
        <w:lastRenderedPageBreak/>
        <w:t>Almalki, F.S., Aharthi, B.H., Almalki, A.A., Althobiti, S.M., Alzahrani, S.O., Alasmri, M.S., Alshehri, A.W.A., Alzaydi, M.M. and Al-Talhi, I.M., 2025. LEVERAGING BIG DATA ANALYTICS TO IMPROVE HEALTHCARE QUALITY: A NEW APPROACH TO PATIENT-CENTERED CARE. </w:t>
      </w:r>
      <w:r w:rsidRPr="00214FCB">
        <w:rPr>
          <w:rFonts w:ascii="Times New Roman" w:hAnsi="Times New Roman" w:cs="Times New Roman"/>
          <w:i/>
          <w:iCs/>
          <w:color w:val="000000" w:themeColor="text1"/>
          <w:sz w:val="24"/>
          <w:szCs w:val="24"/>
          <w:shd w:val="clear" w:color="auto" w:fill="FFFFFF"/>
        </w:rPr>
        <w:t>Gland Surgery</w:t>
      </w:r>
      <w:r w:rsidRPr="00214FCB">
        <w:rPr>
          <w:rFonts w:ascii="Times New Roman" w:hAnsi="Times New Roman" w:cs="Times New Roman"/>
          <w:color w:val="000000" w:themeColor="text1"/>
          <w:sz w:val="24"/>
          <w:szCs w:val="24"/>
          <w:shd w:val="clear" w:color="auto" w:fill="FFFFFF"/>
        </w:rPr>
        <w:t>, </w:t>
      </w:r>
      <w:r w:rsidRPr="00214FCB">
        <w:rPr>
          <w:rFonts w:ascii="Times New Roman" w:hAnsi="Times New Roman" w:cs="Times New Roman"/>
          <w:i/>
          <w:iCs/>
          <w:color w:val="000000" w:themeColor="text1"/>
          <w:sz w:val="24"/>
          <w:szCs w:val="24"/>
          <w:shd w:val="clear" w:color="auto" w:fill="FFFFFF"/>
        </w:rPr>
        <w:t>10</w:t>
      </w:r>
      <w:r w:rsidRPr="00214FCB">
        <w:rPr>
          <w:rFonts w:ascii="Times New Roman" w:hAnsi="Times New Roman" w:cs="Times New Roman"/>
          <w:color w:val="000000" w:themeColor="text1"/>
          <w:sz w:val="24"/>
          <w:szCs w:val="24"/>
          <w:shd w:val="clear" w:color="auto" w:fill="FFFFFF"/>
        </w:rPr>
        <w:t>(1), pp.73-91.</w:t>
      </w:r>
    </w:p>
    <w:p w14:paraId="508DDAAB" w14:textId="268996E7" w:rsidR="00581FE7" w:rsidRPr="00214FCB" w:rsidRDefault="00581FE7" w:rsidP="00214FCB">
      <w:pPr>
        <w:spacing w:line="480" w:lineRule="auto"/>
        <w:jc w:val="both"/>
        <w:rPr>
          <w:rFonts w:ascii="Times New Roman" w:hAnsi="Times New Roman" w:cs="Times New Roman"/>
          <w:color w:val="000000" w:themeColor="text1"/>
          <w:sz w:val="24"/>
          <w:szCs w:val="24"/>
          <w:shd w:val="clear" w:color="auto" w:fill="FFFFFF"/>
        </w:rPr>
      </w:pPr>
      <w:r w:rsidRPr="00214FCB">
        <w:rPr>
          <w:rFonts w:ascii="Times New Roman" w:hAnsi="Times New Roman" w:cs="Times New Roman"/>
          <w:color w:val="000000" w:themeColor="text1"/>
          <w:sz w:val="24"/>
          <w:szCs w:val="24"/>
          <w:shd w:val="clear" w:color="auto" w:fill="FFFFFF"/>
        </w:rPr>
        <w:t xml:space="preserve">Arunprasath, S. and Annamalai, S., 2024. Improving </w:t>
      </w:r>
      <w:r w:rsidR="0013314C" w:rsidRPr="00214FCB">
        <w:rPr>
          <w:rFonts w:ascii="Times New Roman" w:hAnsi="Times New Roman" w:cs="Times New Roman"/>
          <w:color w:val="000000" w:themeColor="text1"/>
          <w:sz w:val="24"/>
          <w:szCs w:val="24"/>
          <w:shd w:val="clear" w:color="auto" w:fill="FFFFFF"/>
        </w:rPr>
        <w:t>patient-centric</w:t>
      </w:r>
      <w:r w:rsidRPr="00214FCB">
        <w:rPr>
          <w:rFonts w:ascii="Times New Roman" w:hAnsi="Times New Roman" w:cs="Times New Roman"/>
          <w:color w:val="000000" w:themeColor="text1"/>
          <w:sz w:val="24"/>
          <w:szCs w:val="24"/>
          <w:shd w:val="clear" w:color="auto" w:fill="FFFFFF"/>
        </w:rPr>
        <w:t xml:space="preserve"> data retrieval and </w:t>
      </w:r>
      <w:r w:rsidR="0013314C" w:rsidRPr="00214FCB">
        <w:rPr>
          <w:rFonts w:ascii="Times New Roman" w:hAnsi="Times New Roman" w:cs="Times New Roman"/>
          <w:color w:val="000000" w:themeColor="text1"/>
          <w:sz w:val="24"/>
          <w:szCs w:val="24"/>
          <w:shd w:val="clear" w:color="auto" w:fill="FFFFFF"/>
        </w:rPr>
        <w:t>cybersecurity</w:t>
      </w:r>
      <w:r w:rsidRPr="00214FCB">
        <w:rPr>
          <w:rFonts w:ascii="Times New Roman" w:hAnsi="Times New Roman" w:cs="Times New Roman"/>
          <w:color w:val="000000" w:themeColor="text1"/>
          <w:sz w:val="24"/>
          <w:szCs w:val="24"/>
          <w:shd w:val="clear" w:color="auto" w:fill="FFFFFF"/>
        </w:rPr>
        <w:t xml:space="preserve"> in healthcare: </w:t>
      </w:r>
      <w:r w:rsidR="0013314C" w:rsidRPr="00214FCB">
        <w:rPr>
          <w:rFonts w:ascii="Times New Roman" w:hAnsi="Times New Roman" w:cs="Times New Roman"/>
          <w:color w:val="000000" w:themeColor="text1"/>
          <w:sz w:val="24"/>
          <w:szCs w:val="24"/>
          <w:shd w:val="clear" w:color="auto" w:fill="FFFFFF"/>
        </w:rPr>
        <w:t>privacy-preserving</w:t>
      </w:r>
      <w:r w:rsidRPr="00214FCB">
        <w:rPr>
          <w:rFonts w:ascii="Times New Roman" w:hAnsi="Times New Roman" w:cs="Times New Roman"/>
          <w:color w:val="000000" w:themeColor="text1"/>
          <w:sz w:val="24"/>
          <w:szCs w:val="24"/>
          <w:shd w:val="clear" w:color="auto" w:fill="FFFFFF"/>
        </w:rPr>
        <w:t xml:space="preserve"> solutions for a secure future. </w:t>
      </w:r>
      <w:r w:rsidRPr="00214FCB">
        <w:rPr>
          <w:rFonts w:ascii="Times New Roman" w:hAnsi="Times New Roman" w:cs="Times New Roman"/>
          <w:i/>
          <w:iCs/>
          <w:color w:val="000000" w:themeColor="text1"/>
          <w:sz w:val="24"/>
          <w:szCs w:val="24"/>
          <w:shd w:val="clear" w:color="auto" w:fill="FFFFFF"/>
        </w:rPr>
        <w:t>Multimedia Tools and Applications</w:t>
      </w:r>
      <w:r w:rsidRPr="00214FCB">
        <w:rPr>
          <w:rFonts w:ascii="Times New Roman" w:hAnsi="Times New Roman" w:cs="Times New Roman"/>
          <w:color w:val="000000" w:themeColor="text1"/>
          <w:sz w:val="24"/>
          <w:szCs w:val="24"/>
          <w:shd w:val="clear" w:color="auto" w:fill="FFFFFF"/>
        </w:rPr>
        <w:t>, </w:t>
      </w:r>
      <w:r w:rsidRPr="00214FCB">
        <w:rPr>
          <w:rFonts w:ascii="Times New Roman" w:hAnsi="Times New Roman" w:cs="Times New Roman"/>
          <w:i/>
          <w:iCs/>
          <w:color w:val="000000" w:themeColor="text1"/>
          <w:sz w:val="24"/>
          <w:szCs w:val="24"/>
          <w:shd w:val="clear" w:color="auto" w:fill="FFFFFF"/>
        </w:rPr>
        <w:t>83</w:t>
      </w:r>
      <w:r w:rsidRPr="00214FCB">
        <w:rPr>
          <w:rFonts w:ascii="Times New Roman" w:hAnsi="Times New Roman" w:cs="Times New Roman"/>
          <w:color w:val="000000" w:themeColor="text1"/>
          <w:sz w:val="24"/>
          <w:szCs w:val="24"/>
          <w:shd w:val="clear" w:color="auto" w:fill="FFFFFF"/>
        </w:rPr>
        <w:t>(27), pp.70289-70319.</w:t>
      </w:r>
    </w:p>
    <w:p w14:paraId="1B64D401" w14:textId="0476CF75" w:rsidR="00581FE7" w:rsidRPr="00214FCB" w:rsidRDefault="00581FE7" w:rsidP="00214FCB">
      <w:pPr>
        <w:spacing w:line="480" w:lineRule="auto"/>
        <w:jc w:val="both"/>
        <w:rPr>
          <w:rFonts w:ascii="Times New Roman" w:hAnsi="Times New Roman" w:cs="Times New Roman"/>
          <w:color w:val="000000" w:themeColor="text1"/>
          <w:sz w:val="24"/>
          <w:szCs w:val="24"/>
          <w:shd w:val="clear" w:color="auto" w:fill="FFFFFF"/>
        </w:rPr>
      </w:pPr>
      <w:r w:rsidRPr="00214FCB">
        <w:rPr>
          <w:rFonts w:ascii="Times New Roman" w:hAnsi="Times New Roman" w:cs="Times New Roman"/>
          <w:color w:val="000000" w:themeColor="text1"/>
          <w:sz w:val="24"/>
          <w:szCs w:val="24"/>
          <w:shd w:val="clear" w:color="auto" w:fill="FFFFFF"/>
        </w:rPr>
        <w:t>Bandu, M.M., Thirkateh, S., Reddy, K.S.S., Reddy, P.M. and Rishikesh, V., 2024. Electronic Health Records Platform: Patient-Centric Healthcare Management. </w:t>
      </w:r>
      <w:r w:rsidR="0013314C" w:rsidRPr="00214FCB">
        <w:rPr>
          <w:rFonts w:ascii="Times New Roman" w:hAnsi="Times New Roman" w:cs="Times New Roman"/>
          <w:i/>
          <w:iCs/>
          <w:color w:val="000000" w:themeColor="text1"/>
          <w:sz w:val="24"/>
          <w:szCs w:val="24"/>
          <w:shd w:val="clear" w:color="auto" w:fill="FFFFFF"/>
        </w:rPr>
        <w:t>Technology</w:t>
      </w:r>
      <w:r w:rsidRPr="00214FCB">
        <w:rPr>
          <w:rFonts w:ascii="Times New Roman" w:hAnsi="Times New Roman" w:cs="Times New Roman"/>
          <w:color w:val="000000" w:themeColor="text1"/>
          <w:sz w:val="24"/>
          <w:szCs w:val="24"/>
          <w:shd w:val="clear" w:color="auto" w:fill="FFFFFF"/>
        </w:rPr>
        <w:t>, </w:t>
      </w:r>
      <w:r w:rsidRPr="00214FCB">
        <w:rPr>
          <w:rFonts w:ascii="Times New Roman" w:hAnsi="Times New Roman" w:cs="Times New Roman"/>
          <w:i/>
          <w:iCs/>
          <w:color w:val="000000" w:themeColor="text1"/>
          <w:sz w:val="24"/>
          <w:szCs w:val="24"/>
          <w:shd w:val="clear" w:color="auto" w:fill="FFFFFF"/>
        </w:rPr>
        <w:t>39</w:t>
      </w:r>
      <w:r w:rsidRPr="00214FCB">
        <w:rPr>
          <w:rFonts w:ascii="Times New Roman" w:hAnsi="Times New Roman" w:cs="Times New Roman"/>
          <w:color w:val="000000" w:themeColor="text1"/>
          <w:sz w:val="24"/>
          <w:szCs w:val="24"/>
          <w:shd w:val="clear" w:color="auto" w:fill="FFFFFF"/>
        </w:rPr>
        <w:t>(2), pp.57-61.</w:t>
      </w:r>
    </w:p>
    <w:p w14:paraId="63236F75" w14:textId="552D0A0E" w:rsidR="00581FE7" w:rsidRPr="00214FCB" w:rsidRDefault="00581FE7" w:rsidP="00214FCB">
      <w:pPr>
        <w:spacing w:line="480" w:lineRule="auto"/>
        <w:jc w:val="both"/>
        <w:rPr>
          <w:rFonts w:ascii="Times New Roman" w:hAnsi="Times New Roman" w:cs="Times New Roman"/>
          <w:color w:val="000000" w:themeColor="text1"/>
          <w:sz w:val="24"/>
          <w:szCs w:val="24"/>
          <w:shd w:val="clear" w:color="auto" w:fill="FFFFFF"/>
        </w:rPr>
      </w:pPr>
      <w:r w:rsidRPr="00214FCB">
        <w:rPr>
          <w:rFonts w:ascii="Times New Roman" w:hAnsi="Times New Roman" w:cs="Times New Roman"/>
          <w:color w:val="000000" w:themeColor="text1"/>
          <w:sz w:val="24"/>
          <w:szCs w:val="24"/>
          <w:shd w:val="clear" w:color="auto" w:fill="FFFFFF"/>
        </w:rPr>
        <w:t xml:space="preserve">Amoei, M. and Poenaru, D., 2024. </w:t>
      </w:r>
      <w:r w:rsidR="0013314C" w:rsidRPr="00214FCB">
        <w:rPr>
          <w:rFonts w:ascii="Times New Roman" w:hAnsi="Times New Roman" w:cs="Times New Roman"/>
          <w:color w:val="000000" w:themeColor="text1"/>
          <w:sz w:val="24"/>
          <w:szCs w:val="24"/>
          <w:shd w:val="clear" w:color="auto" w:fill="FFFFFF"/>
        </w:rPr>
        <w:t>Patient-centred</w:t>
      </w:r>
      <w:r w:rsidRPr="00214FCB">
        <w:rPr>
          <w:rFonts w:ascii="Times New Roman" w:hAnsi="Times New Roman" w:cs="Times New Roman"/>
          <w:color w:val="000000" w:themeColor="text1"/>
          <w:sz w:val="24"/>
          <w:szCs w:val="24"/>
          <w:shd w:val="clear" w:color="auto" w:fill="FFFFFF"/>
        </w:rPr>
        <w:t xml:space="preserve"> data science: an integrative framework for evaluating and predicting clinical outcomes in the digital health era. </w:t>
      </w:r>
      <w:r w:rsidRPr="00214FCB">
        <w:rPr>
          <w:rFonts w:ascii="Times New Roman" w:hAnsi="Times New Roman" w:cs="Times New Roman"/>
          <w:i/>
          <w:iCs/>
          <w:color w:val="000000" w:themeColor="text1"/>
          <w:sz w:val="24"/>
          <w:szCs w:val="24"/>
          <w:shd w:val="clear" w:color="auto" w:fill="FFFFFF"/>
        </w:rPr>
        <w:t>arXiv preprint arXiv:2408.02677</w:t>
      </w:r>
      <w:r w:rsidRPr="00214FCB">
        <w:rPr>
          <w:rFonts w:ascii="Times New Roman" w:hAnsi="Times New Roman" w:cs="Times New Roman"/>
          <w:color w:val="000000" w:themeColor="text1"/>
          <w:sz w:val="24"/>
          <w:szCs w:val="24"/>
          <w:shd w:val="clear" w:color="auto" w:fill="FFFFFF"/>
        </w:rPr>
        <w:t>.</w:t>
      </w:r>
    </w:p>
    <w:p w14:paraId="7591868F" w14:textId="77777777" w:rsidR="00CB364F" w:rsidRPr="00214FCB" w:rsidRDefault="00581FE7" w:rsidP="00214FCB">
      <w:pPr>
        <w:spacing w:line="480" w:lineRule="auto"/>
        <w:jc w:val="both"/>
        <w:rPr>
          <w:rFonts w:ascii="Times New Roman" w:hAnsi="Times New Roman" w:cs="Times New Roman"/>
          <w:color w:val="000000" w:themeColor="text1"/>
          <w:sz w:val="24"/>
          <w:szCs w:val="24"/>
          <w:shd w:val="clear" w:color="auto" w:fill="FFFFFF"/>
        </w:rPr>
      </w:pPr>
      <w:r w:rsidRPr="00214FCB">
        <w:rPr>
          <w:rFonts w:ascii="Times New Roman" w:hAnsi="Times New Roman" w:cs="Times New Roman"/>
          <w:color w:val="000000" w:themeColor="text1"/>
          <w:sz w:val="24"/>
          <w:szCs w:val="24"/>
          <w:shd w:val="clear" w:color="auto" w:fill="FFFFFF"/>
        </w:rPr>
        <w:t>Ahmad, M., De Alwis, C., Shukla, M. and Sant, P., 2024. Privacy-preserving patient-centric electronic health records exchange using blockchain. In </w:t>
      </w:r>
      <w:r w:rsidRPr="00214FCB">
        <w:rPr>
          <w:rFonts w:ascii="Times New Roman" w:hAnsi="Times New Roman" w:cs="Times New Roman"/>
          <w:i/>
          <w:iCs/>
          <w:color w:val="000000" w:themeColor="text1"/>
          <w:sz w:val="24"/>
          <w:szCs w:val="24"/>
          <w:shd w:val="clear" w:color="auto" w:fill="FFFFFF"/>
        </w:rPr>
        <w:t>Artificial Intelligence, Big Data, Blockchain and 5G for the Digital Transformation of the Healthcare Industry</w:t>
      </w:r>
      <w:r w:rsidRPr="00214FCB">
        <w:rPr>
          <w:rFonts w:ascii="Times New Roman" w:hAnsi="Times New Roman" w:cs="Times New Roman"/>
          <w:color w:val="000000" w:themeColor="text1"/>
          <w:sz w:val="24"/>
          <w:szCs w:val="24"/>
          <w:shd w:val="clear" w:color="auto" w:fill="FFFFFF"/>
        </w:rPr>
        <w:t> (pp. 341-361). Academic Press.</w:t>
      </w:r>
    </w:p>
    <w:p w14:paraId="2E365B86" w14:textId="7EB4B505" w:rsidR="00CB364F" w:rsidRPr="00214FCB" w:rsidRDefault="00CB364F" w:rsidP="00214FCB">
      <w:pPr>
        <w:spacing w:line="480" w:lineRule="auto"/>
        <w:jc w:val="both"/>
        <w:rPr>
          <w:rFonts w:ascii="Times New Roman" w:hAnsi="Times New Roman" w:cs="Times New Roman"/>
          <w:color w:val="000000" w:themeColor="text1"/>
          <w:sz w:val="24"/>
          <w:szCs w:val="24"/>
          <w:shd w:val="clear" w:color="auto" w:fill="FFFFFF"/>
        </w:rPr>
      </w:pPr>
      <w:r w:rsidRPr="00214FCB">
        <w:rPr>
          <w:rFonts w:ascii="Times New Roman" w:hAnsi="Times New Roman" w:cs="Times New Roman"/>
          <w:color w:val="000000" w:themeColor="text1"/>
          <w:sz w:val="24"/>
          <w:szCs w:val="24"/>
          <w:shd w:val="clear" w:color="auto" w:fill="FFFFFF"/>
        </w:rPr>
        <w:t>Leveraging Edge, A.I., 2025. 12 Unleashing Patient Insights. </w:t>
      </w:r>
      <w:r w:rsidRPr="00214FCB">
        <w:rPr>
          <w:rFonts w:ascii="Times New Roman" w:hAnsi="Times New Roman" w:cs="Times New Roman"/>
          <w:i/>
          <w:iCs/>
          <w:color w:val="000000" w:themeColor="text1"/>
          <w:sz w:val="24"/>
          <w:szCs w:val="24"/>
          <w:shd w:val="clear" w:color="auto" w:fill="FFFFFF"/>
        </w:rPr>
        <w:t>Edge AI for Industry 5.0 and Healthcare 5.0 Applications</w:t>
      </w:r>
      <w:r w:rsidRPr="00214FCB">
        <w:rPr>
          <w:rFonts w:ascii="Times New Roman" w:hAnsi="Times New Roman" w:cs="Times New Roman"/>
          <w:color w:val="000000" w:themeColor="text1"/>
          <w:sz w:val="24"/>
          <w:szCs w:val="24"/>
          <w:shd w:val="clear" w:color="auto" w:fill="FFFFFF"/>
        </w:rPr>
        <w:t>, p.178.</w:t>
      </w:r>
    </w:p>
    <w:p w14:paraId="4D6C06A7" w14:textId="028F599F" w:rsidR="00CB364F" w:rsidRPr="00214FCB" w:rsidRDefault="00CB364F" w:rsidP="00214FCB">
      <w:pPr>
        <w:spacing w:line="480" w:lineRule="auto"/>
        <w:jc w:val="both"/>
        <w:rPr>
          <w:rFonts w:ascii="Times New Roman" w:hAnsi="Times New Roman" w:cs="Times New Roman"/>
          <w:color w:val="000000" w:themeColor="text1"/>
          <w:sz w:val="24"/>
          <w:szCs w:val="24"/>
          <w:shd w:val="clear" w:color="auto" w:fill="FFFFFF"/>
        </w:rPr>
      </w:pPr>
      <w:r w:rsidRPr="00214FCB">
        <w:rPr>
          <w:rFonts w:ascii="Times New Roman" w:hAnsi="Times New Roman" w:cs="Times New Roman"/>
          <w:color w:val="000000" w:themeColor="text1"/>
          <w:sz w:val="24"/>
          <w:szCs w:val="24"/>
          <w:shd w:val="clear" w:color="auto" w:fill="FFFFFF"/>
        </w:rPr>
        <w:t>Chibuike, M.C., Grobbelaar, S.S. and Botha, A., 2024. Overcoming challenges for improved patient-centric care: a scoping review of platform ecosystems in healthcare. </w:t>
      </w:r>
      <w:r w:rsidR="0013314C" w:rsidRPr="00214FCB">
        <w:rPr>
          <w:rFonts w:ascii="Times New Roman" w:hAnsi="Times New Roman" w:cs="Times New Roman"/>
          <w:i/>
          <w:iCs/>
          <w:color w:val="000000" w:themeColor="text1"/>
          <w:sz w:val="24"/>
          <w:szCs w:val="24"/>
          <w:shd w:val="clear" w:color="auto" w:fill="FFFFFF"/>
        </w:rPr>
        <w:t>IEEE</w:t>
      </w:r>
      <w:r w:rsidRPr="00214FCB">
        <w:rPr>
          <w:rFonts w:ascii="Times New Roman" w:hAnsi="Times New Roman" w:cs="Times New Roman"/>
          <w:i/>
          <w:iCs/>
          <w:color w:val="000000" w:themeColor="text1"/>
          <w:sz w:val="24"/>
          <w:szCs w:val="24"/>
          <w:shd w:val="clear" w:color="auto" w:fill="FFFFFF"/>
        </w:rPr>
        <w:t xml:space="preserve"> Access</w:t>
      </w:r>
      <w:r w:rsidRPr="00214FCB">
        <w:rPr>
          <w:rFonts w:ascii="Times New Roman" w:hAnsi="Times New Roman" w:cs="Times New Roman"/>
          <w:color w:val="000000" w:themeColor="text1"/>
          <w:sz w:val="24"/>
          <w:szCs w:val="24"/>
          <w:shd w:val="clear" w:color="auto" w:fill="FFFFFF"/>
        </w:rPr>
        <w:t>, </w:t>
      </w:r>
      <w:r w:rsidRPr="00214FCB">
        <w:rPr>
          <w:rFonts w:ascii="Times New Roman" w:hAnsi="Times New Roman" w:cs="Times New Roman"/>
          <w:i/>
          <w:iCs/>
          <w:color w:val="000000" w:themeColor="text1"/>
          <w:sz w:val="24"/>
          <w:szCs w:val="24"/>
          <w:shd w:val="clear" w:color="auto" w:fill="FFFFFF"/>
        </w:rPr>
        <w:t>12</w:t>
      </w:r>
      <w:r w:rsidRPr="00214FCB">
        <w:rPr>
          <w:rFonts w:ascii="Times New Roman" w:hAnsi="Times New Roman" w:cs="Times New Roman"/>
          <w:color w:val="000000" w:themeColor="text1"/>
          <w:sz w:val="24"/>
          <w:szCs w:val="24"/>
          <w:shd w:val="clear" w:color="auto" w:fill="FFFFFF"/>
        </w:rPr>
        <w:t>, pp.14298-14313.</w:t>
      </w:r>
    </w:p>
    <w:p w14:paraId="151EEC09" w14:textId="6FFA84F1" w:rsidR="00CB364F" w:rsidRPr="00214FCB" w:rsidRDefault="00CB364F" w:rsidP="00214FCB">
      <w:pPr>
        <w:spacing w:line="480" w:lineRule="auto"/>
        <w:jc w:val="both"/>
        <w:rPr>
          <w:rFonts w:ascii="Times New Roman" w:hAnsi="Times New Roman" w:cs="Times New Roman"/>
          <w:color w:val="000000" w:themeColor="text1"/>
          <w:sz w:val="24"/>
          <w:szCs w:val="24"/>
          <w:shd w:val="clear" w:color="auto" w:fill="FFFFFF"/>
        </w:rPr>
      </w:pPr>
      <w:r w:rsidRPr="00214FCB">
        <w:rPr>
          <w:rFonts w:ascii="Times New Roman" w:hAnsi="Times New Roman" w:cs="Times New Roman"/>
          <w:color w:val="000000" w:themeColor="text1"/>
          <w:sz w:val="24"/>
          <w:szCs w:val="24"/>
          <w:shd w:val="clear" w:color="auto" w:fill="FFFFFF"/>
        </w:rPr>
        <w:lastRenderedPageBreak/>
        <w:t>Jadhav, S., Shiragapur, B., Purohit, R. and Jha, N., 2024. A Systematic Review on the Role of Sentiment Analysis in Healthcare. </w:t>
      </w:r>
      <w:r w:rsidRPr="00214FCB">
        <w:rPr>
          <w:rFonts w:ascii="Times New Roman" w:hAnsi="Times New Roman" w:cs="Times New Roman"/>
          <w:i/>
          <w:iCs/>
          <w:color w:val="000000" w:themeColor="text1"/>
          <w:sz w:val="24"/>
          <w:szCs w:val="24"/>
          <w:shd w:val="clear" w:color="auto" w:fill="FFFFFF"/>
        </w:rPr>
        <w:t>Advance. September</w:t>
      </w:r>
      <w:r w:rsidRPr="00214FCB">
        <w:rPr>
          <w:rFonts w:ascii="Times New Roman" w:hAnsi="Times New Roman" w:cs="Times New Roman"/>
          <w:color w:val="000000" w:themeColor="text1"/>
          <w:sz w:val="24"/>
          <w:szCs w:val="24"/>
          <w:shd w:val="clear" w:color="auto" w:fill="FFFFFF"/>
        </w:rPr>
        <w:t> </w:t>
      </w:r>
      <w:r w:rsidRPr="00214FCB">
        <w:rPr>
          <w:rFonts w:ascii="Times New Roman" w:hAnsi="Times New Roman" w:cs="Times New Roman"/>
          <w:i/>
          <w:iCs/>
          <w:color w:val="000000" w:themeColor="text1"/>
          <w:sz w:val="24"/>
          <w:szCs w:val="24"/>
          <w:shd w:val="clear" w:color="auto" w:fill="FFFFFF"/>
        </w:rPr>
        <w:t>1</w:t>
      </w:r>
      <w:r w:rsidRPr="00214FCB">
        <w:rPr>
          <w:rFonts w:ascii="Times New Roman" w:hAnsi="Times New Roman" w:cs="Times New Roman"/>
          <w:color w:val="000000" w:themeColor="text1"/>
          <w:sz w:val="24"/>
          <w:szCs w:val="24"/>
          <w:shd w:val="clear" w:color="auto" w:fill="FFFFFF"/>
        </w:rPr>
        <w:t>, pp.10-22541.</w:t>
      </w:r>
    </w:p>
    <w:p w14:paraId="33BB6DF1" w14:textId="7CFE3D63" w:rsidR="00CB364F" w:rsidRPr="00214FCB" w:rsidRDefault="00CB364F" w:rsidP="00214FCB">
      <w:pPr>
        <w:spacing w:line="480" w:lineRule="auto"/>
        <w:jc w:val="both"/>
        <w:rPr>
          <w:rFonts w:ascii="Times New Roman" w:hAnsi="Times New Roman" w:cs="Times New Roman"/>
          <w:color w:val="000000" w:themeColor="text1"/>
          <w:sz w:val="24"/>
          <w:szCs w:val="24"/>
          <w:shd w:val="clear" w:color="auto" w:fill="FFFFFF"/>
        </w:rPr>
      </w:pPr>
      <w:r w:rsidRPr="00214FCB">
        <w:rPr>
          <w:rFonts w:ascii="Times New Roman" w:hAnsi="Times New Roman" w:cs="Times New Roman"/>
          <w:color w:val="000000" w:themeColor="text1"/>
          <w:sz w:val="24"/>
          <w:szCs w:val="24"/>
          <w:shd w:val="clear" w:color="auto" w:fill="FFFFFF"/>
        </w:rPr>
        <w:t>Al Khatib, H.S., Neupane, S., Kumar Manchukonda, H., Golilarz, N.A., Mittal, S., Amirlatifi, A. and Rahimi, S., 2024. Patient-centric knowledge graphs: a survey of current methods, challenges, and applications. </w:t>
      </w:r>
      <w:r w:rsidRPr="00214FCB">
        <w:rPr>
          <w:rFonts w:ascii="Times New Roman" w:hAnsi="Times New Roman" w:cs="Times New Roman"/>
          <w:i/>
          <w:iCs/>
          <w:color w:val="000000" w:themeColor="text1"/>
          <w:sz w:val="24"/>
          <w:szCs w:val="24"/>
          <w:shd w:val="clear" w:color="auto" w:fill="FFFFFF"/>
        </w:rPr>
        <w:t>Frontiers in Artificial Intelligence</w:t>
      </w:r>
      <w:r w:rsidRPr="00214FCB">
        <w:rPr>
          <w:rFonts w:ascii="Times New Roman" w:hAnsi="Times New Roman" w:cs="Times New Roman"/>
          <w:color w:val="000000" w:themeColor="text1"/>
          <w:sz w:val="24"/>
          <w:szCs w:val="24"/>
          <w:shd w:val="clear" w:color="auto" w:fill="FFFFFF"/>
        </w:rPr>
        <w:t>, </w:t>
      </w:r>
      <w:r w:rsidRPr="00214FCB">
        <w:rPr>
          <w:rFonts w:ascii="Times New Roman" w:hAnsi="Times New Roman" w:cs="Times New Roman"/>
          <w:i/>
          <w:iCs/>
          <w:color w:val="000000" w:themeColor="text1"/>
          <w:sz w:val="24"/>
          <w:szCs w:val="24"/>
          <w:shd w:val="clear" w:color="auto" w:fill="FFFFFF"/>
        </w:rPr>
        <w:t>7</w:t>
      </w:r>
      <w:r w:rsidRPr="00214FCB">
        <w:rPr>
          <w:rFonts w:ascii="Times New Roman" w:hAnsi="Times New Roman" w:cs="Times New Roman"/>
          <w:color w:val="000000" w:themeColor="text1"/>
          <w:sz w:val="24"/>
          <w:szCs w:val="24"/>
          <w:shd w:val="clear" w:color="auto" w:fill="FFFFFF"/>
        </w:rPr>
        <w:t>, p.1388479.</w:t>
      </w:r>
    </w:p>
    <w:p w14:paraId="3E47B740" w14:textId="7A898C92" w:rsidR="00CB364F" w:rsidRPr="00214FCB" w:rsidRDefault="00CB364F" w:rsidP="00214FCB">
      <w:pPr>
        <w:spacing w:line="480" w:lineRule="auto"/>
        <w:jc w:val="both"/>
        <w:rPr>
          <w:rFonts w:ascii="Times New Roman" w:hAnsi="Times New Roman" w:cs="Times New Roman"/>
          <w:color w:val="000000" w:themeColor="text1"/>
          <w:sz w:val="24"/>
          <w:szCs w:val="24"/>
          <w:shd w:val="clear" w:color="auto" w:fill="FFFFFF"/>
        </w:rPr>
      </w:pPr>
      <w:r w:rsidRPr="00214FCB">
        <w:rPr>
          <w:rFonts w:ascii="Times New Roman" w:hAnsi="Times New Roman" w:cs="Times New Roman"/>
          <w:color w:val="000000" w:themeColor="text1"/>
          <w:sz w:val="24"/>
          <w:szCs w:val="24"/>
          <w:shd w:val="clear" w:color="auto" w:fill="FFFFFF"/>
        </w:rPr>
        <w:t xml:space="preserve">Bout, N., Moukhliss, G., Belhadaoui, H., Afifi, N. and Abik, M., 2025. Integrating emotional AI, IoT, and robotics for </w:t>
      </w:r>
      <w:r w:rsidR="0013314C" w:rsidRPr="00214FCB">
        <w:rPr>
          <w:rFonts w:ascii="Times New Roman" w:hAnsi="Times New Roman" w:cs="Times New Roman"/>
          <w:color w:val="000000" w:themeColor="text1"/>
          <w:sz w:val="24"/>
          <w:szCs w:val="24"/>
          <w:shd w:val="clear" w:color="auto" w:fill="FFFFFF"/>
        </w:rPr>
        <w:t>patient-centred</w:t>
      </w:r>
      <w:r w:rsidRPr="00214FCB">
        <w:rPr>
          <w:rFonts w:ascii="Times New Roman" w:hAnsi="Times New Roman" w:cs="Times New Roman"/>
          <w:color w:val="000000" w:themeColor="text1"/>
          <w:sz w:val="24"/>
          <w:szCs w:val="24"/>
          <w:shd w:val="clear" w:color="auto" w:fill="FFFFFF"/>
        </w:rPr>
        <w:t xml:space="preserve"> healthcare: challenges and future directions. </w:t>
      </w:r>
      <w:r w:rsidRPr="00214FCB">
        <w:rPr>
          <w:rFonts w:ascii="Times New Roman" w:hAnsi="Times New Roman" w:cs="Times New Roman"/>
          <w:i/>
          <w:iCs/>
          <w:color w:val="000000" w:themeColor="text1"/>
          <w:sz w:val="24"/>
          <w:szCs w:val="24"/>
          <w:shd w:val="clear" w:color="auto" w:fill="FFFFFF"/>
        </w:rPr>
        <w:t>Discover Internet of Things</w:t>
      </w:r>
      <w:r w:rsidRPr="00214FCB">
        <w:rPr>
          <w:rFonts w:ascii="Times New Roman" w:hAnsi="Times New Roman" w:cs="Times New Roman"/>
          <w:color w:val="000000" w:themeColor="text1"/>
          <w:sz w:val="24"/>
          <w:szCs w:val="24"/>
          <w:shd w:val="clear" w:color="auto" w:fill="FFFFFF"/>
        </w:rPr>
        <w:t>, </w:t>
      </w:r>
      <w:r w:rsidRPr="00214FCB">
        <w:rPr>
          <w:rFonts w:ascii="Times New Roman" w:hAnsi="Times New Roman" w:cs="Times New Roman"/>
          <w:i/>
          <w:iCs/>
          <w:color w:val="000000" w:themeColor="text1"/>
          <w:sz w:val="24"/>
          <w:szCs w:val="24"/>
          <w:shd w:val="clear" w:color="auto" w:fill="FFFFFF"/>
        </w:rPr>
        <w:t>5</w:t>
      </w:r>
      <w:r w:rsidRPr="00214FCB">
        <w:rPr>
          <w:rFonts w:ascii="Times New Roman" w:hAnsi="Times New Roman" w:cs="Times New Roman"/>
          <w:color w:val="000000" w:themeColor="text1"/>
          <w:sz w:val="24"/>
          <w:szCs w:val="24"/>
          <w:shd w:val="clear" w:color="auto" w:fill="FFFFFF"/>
        </w:rPr>
        <w:t>(1), p.75.</w:t>
      </w:r>
    </w:p>
    <w:sectPr w:rsidR="00CB364F" w:rsidRPr="00214F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929"/>
    <w:multiLevelType w:val="multilevel"/>
    <w:tmpl w:val="C48A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A00E7"/>
    <w:multiLevelType w:val="hybridMultilevel"/>
    <w:tmpl w:val="74209466"/>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033D5AD7"/>
    <w:multiLevelType w:val="multilevel"/>
    <w:tmpl w:val="6B6467B2"/>
    <w:lvl w:ilvl="0">
      <w:start w:val="7"/>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7F61126"/>
    <w:multiLevelType w:val="hybridMultilevel"/>
    <w:tmpl w:val="2B6E931A"/>
    <w:lvl w:ilvl="0" w:tplc="3009000B">
      <w:start w:val="1"/>
      <w:numFmt w:val="bullet"/>
      <w:lvlText w:val=""/>
      <w:lvlJc w:val="left"/>
      <w:pPr>
        <w:ind w:left="1080" w:hanging="360"/>
      </w:pPr>
      <w:rPr>
        <w:rFonts w:ascii="Wingdings" w:hAnsi="Wingdings"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4" w15:restartNumberingAfterBreak="0">
    <w:nsid w:val="0DE778CB"/>
    <w:multiLevelType w:val="hybridMultilevel"/>
    <w:tmpl w:val="ED64B838"/>
    <w:lvl w:ilvl="0" w:tplc="BA6E9B14">
      <w:start w:val="1"/>
      <w:numFmt w:val="decimal"/>
      <w:lvlText w:val="%1."/>
      <w:lvlJc w:val="left"/>
      <w:pPr>
        <w:ind w:left="360" w:hanging="360"/>
      </w:pPr>
      <w:rPr>
        <w:rFonts w:ascii="Times New Roman" w:hAnsi="Times New Roman" w:cs="Times New Roman" w:hint="default"/>
        <w:color w:val="000000" w:themeColor="text1"/>
        <w:sz w:val="28"/>
        <w:szCs w:val="28"/>
      </w:rPr>
    </w:lvl>
    <w:lvl w:ilvl="1" w:tplc="30090019" w:tentative="1">
      <w:start w:val="1"/>
      <w:numFmt w:val="lowerLetter"/>
      <w:lvlText w:val="%2."/>
      <w:lvlJc w:val="left"/>
      <w:pPr>
        <w:ind w:left="1080" w:hanging="360"/>
      </w:pPr>
    </w:lvl>
    <w:lvl w:ilvl="2" w:tplc="3009001B">
      <w:start w:val="1"/>
      <w:numFmt w:val="lowerRoman"/>
      <w:lvlText w:val="%3."/>
      <w:lvlJc w:val="right"/>
      <w:pPr>
        <w:ind w:left="1800" w:hanging="180"/>
      </w:pPr>
    </w:lvl>
    <w:lvl w:ilvl="3" w:tplc="3009000F" w:tentative="1">
      <w:start w:val="1"/>
      <w:numFmt w:val="decimal"/>
      <w:lvlText w:val="%4."/>
      <w:lvlJc w:val="left"/>
      <w:pPr>
        <w:ind w:left="2520" w:hanging="360"/>
      </w:pPr>
    </w:lvl>
    <w:lvl w:ilvl="4" w:tplc="30090019" w:tentative="1">
      <w:start w:val="1"/>
      <w:numFmt w:val="lowerLetter"/>
      <w:lvlText w:val="%5."/>
      <w:lvlJc w:val="left"/>
      <w:pPr>
        <w:ind w:left="3240" w:hanging="360"/>
      </w:pPr>
    </w:lvl>
    <w:lvl w:ilvl="5" w:tplc="3009001B" w:tentative="1">
      <w:start w:val="1"/>
      <w:numFmt w:val="lowerRoman"/>
      <w:lvlText w:val="%6."/>
      <w:lvlJc w:val="right"/>
      <w:pPr>
        <w:ind w:left="3960" w:hanging="180"/>
      </w:pPr>
    </w:lvl>
    <w:lvl w:ilvl="6" w:tplc="3009000F" w:tentative="1">
      <w:start w:val="1"/>
      <w:numFmt w:val="decimal"/>
      <w:lvlText w:val="%7."/>
      <w:lvlJc w:val="left"/>
      <w:pPr>
        <w:ind w:left="4680" w:hanging="360"/>
      </w:pPr>
    </w:lvl>
    <w:lvl w:ilvl="7" w:tplc="30090019" w:tentative="1">
      <w:start w:val="1"/>
      <w:numFmt w:val="lowerLetter"/>
      <w:lvlText w:val="%8."/>
      <w:lvlJc w:val="left"/>
      <w:pPr>
        <w:ind w:left="5400" w:hanging="360"/>
      </w:pPr>
    </w:lvl>
    <w:lvl w:ilvl="8" w:tplc="3009001B" w:tentative="1">
      <w:start w:val="1"/>
      <w:numFmt w:val="lowerRoman"/>
      <w:lvlText w:val="%9."/>
      <w:lvlJc w:val="right"/>
      <w:pPr>
        <w:ind w:left="6120" w:hanging="180"/>
      </w:pPr>
    </w:lvl>
  </w:abstractNum>
  <w:abstractNum w:abstractNumId="5" w15:restartNumberingAfterBreak="0">
    <w:nsid w:val="0E96437C"/>
    <w:multiLevelType w:val="hybridMultilevel"/>
    <w:tmpl w:val="BA3E6FF8"/>
    <w:lvl w:ilvl="0" w:tplc="86002C60">
      <w:start w:val="1"/>
      <w:numFmt w:val="decimal"/>
      <w:lvlText w:val="%1."/>
      <w:lvlJc w:val="left"/>
      <w:pPr>
        <w:ind w:left="720" w:hanging="360"/>
      </w:pPr>
      <w:rPr>
        <w:rFonts w:eastAsiaTheme="majorEastAsia"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146A5A73"/>
    <w:multiLevelType w:val="hybridMultilevel"/>
    <w:tmpl w:val="D27200FA"/>
    <w:lvl w:ilvl="0" w:tplc="230CC4BC">
      <w:start w:val="1"/>
      <w:numFmt w:val="lowerRoman"/>
      <w:lvlText w:val="%1."/>
      <w:lvlJc w:val="left"/>
      <w:pPr>
        <w:ind w:left="780" w:hanging="720"/>
      </w:pPr>
      <w:rPr>
        <w:rFonts w:hint="default"/>
      </w:rPr>
    </w:lvl>
    <w:lvl w:ilvl="1" w:tplc="30090019" w:tentative="1">
      <w:start w:val="1"/>
      <w:numFmt w:val="lowerLetter"/>
      <w:lvlText w:val="%2."/>
      <w:lvlJc w:val="left"/>
      <w:pPr>
        <w:ind w:left="1140" w:hanging="360"/>
      </w:pPr>
    </w:lvl>
    <w:lvl w:ilvl="2" w:tplc="3009001B" w:tentative="1">
      <w:start w:val="1"/>
      <w:numFmt w:val="lowerRoman"/>
      <w:lvlText w:val="%3."/>
      <w:lvlJc w:val="right"/>
      <w:pPr>
        <w:ind w:left="1860" w:hanging="180"/>
      </w:pPr>
    </w:lvl>
    <w:lvl w:ilvl="3" w:tplc="3009000F" w:tentative="1">
      <w:start w:val="1"/>
      <w:numFmt w:val="decimal"/>
      <w:lvlText w:val="%4."/>
      <w:lvlJc w:val="left"/>
      <w:pPr>
        <w:ind w:left="2580" w:hanging="360"/>
      </w:pPr>
    </w:lvl>
    <w:lvl w:ilvl="4" w:tplc="30090019" w:tentative="1">
      <w:start w:val="1"/>
      <w:numFmt w:val="lowerLetter"/>
      <w:lvlText w:val="%5."/>
      <w:lvlJc w:val="left"/>
      <w:pPr>
        <w:ind w:left="3300" w:hanging="360"/>
      </w:pPr>
    </w:lvl>
    <w:lvl w:ilvl="5" w:tplc="3009001B" w:tentative="1">
      <w:start w:val="1"/>
      <w:numFmt w:val="lowerRoman"/>
      <w:lvlText w:val="%6."/>
      <w:lvlJc w:val="right"/>
      <w:pPr>
        <w:ind w:left="4020" w:hanging="180"/>
      </w:pPr>
    </w:lvl>
    <w:lvl w:ilvl="6" w:tplc="3009000F" w:tentative="1">
      <w:start w:val="1"/>
      <w:numFmt w:val="decimal"/>
      <w:lvlText w:val="%7."/>
      <w:lvlJc w:val="left"/>
      <w:pPr>
        <w:ind w:left="4740" w:hanging="360"/>
      </w:pPr>
    </w:lvl>
    <w:lvl w:ilvl="7" w:tplc="30090019" w:tentative="1">
      <w:start w:val="1"/>
      <w:numFmt w:val="lowerLetter"/>
      <w:lvlText w:val="%8."/>
      <w:lvlJc w:val="left"/>
      <w:pPr>
        <w:ind w:left="5460" w:hanging="360"/>
      </w:pPr>
    </w:lvl>
    <w:lvl w:ilvl="8" w:tplc="3009001B" w:tentative="1">
      <w:start w:val="1"/>
      <w:numFmt w:val="lowerRoman"/>
      <w:lvlText w:val="%9."/>
      <w:lvlJc w:val="right"/>
      <w:pPr>
        <w:ind w:left="6180" w:hanging="180"/>
      </w:pPr>
    </w:lvl>
  </w:abstractNum>
  <w:abstractNum w:abstractNumId="7" w15:restartNumberingAfterBreak="0">
    <w:nsid w:val="151E5761"/>
    <w:multiLevelType w:val="hybridMultilevel"/>
    <w:tmpl w:val="7510727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1638049C"/>
    <w:multiLevelType w:val="multilevel"/>
    <w:tmpl w:val="E44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777D0"/>
    <w:multiLevelType w:val="multilevel"/>
    <w:tmpl w:val="4D9E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605AD"/>
    <w:multiLevelType w:val="multilevel"/>
    <w:tmpl w:val="F0E2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B6897"/>
    <w:multiLevelType w:val="multilevel"/>
    <w:tmpl w:val="4F42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460DE"/>
    <w:multiLevelType w:val="multilevel"/>
    <w:tmpl w:val="EE14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05BFC"/>
    <w:multiLevelType w:val="multilevel"/>
    <w:tmpl w:val="24D8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46464"/>
    <w:multiLevelType w:val="hybridMultilevel"/>
    <w:tmpl w:val="5AA25768"/>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421A1E72"/>
    <w:multiLevelType w:val="hybridMultilevel"/>
    <w:tmpl w:val="7D0A7CC6"/>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6" w15:restartNumberingAfterBreak="0">
    <w:nsid w:val="44330F28"/>
    <w:multiLevelType w:val="multilevel"/>
    <w:tmpl w:val="2C9C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122B5"/>
    <w:multiLevelType w:val="hybridMultilevel"/>
    <w:tmpl w:val="469C64BA"/>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456E5AEA"/>
    <w:multiLevelType w:val="hybridMultilevel"/>
    <w:tmpl w:val="57DCFB8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9" w15:restartNumberingAfterBreak="0">
    <w:nsid w:val="56180CA5"/>
    <w:multiLevelType w:val="multilevel"/>
    <w:tmpl w:val="B00A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E0D60"/>
    <w:multiLevelType w:val="hybridMultilevel"/>
    <w:tmpl w:val="AA480D0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1" w15:restartNumberingAfterBreak="0">
    <w:nsid w:val="618A41EC"/>
    <w:multiLevelType w:val="multilevel"/>
    <w:tmpl w:val="627C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DA3594"/>
    <w:multiLevelType w:val="multilevel"/>
    <w:tmpl w:val="5136E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2C65CE"/>
    <w:multiLevelType w:val="hybridMultilevel"/>
    <w:tmpl w:val="D2B88FA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6C4D0C58"/>
    <w:multiLevelType w:val="multilevel"/>
    <w:tmpl w:val="59B4D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C86161"/>
    <w:multiLevelType w:val="multilevel"/>
    <w:tmpl w:val="A79A6D60"/>
    <w:lvl w:ilvl="0">
      <w:start w:val="1"/>
      <w:numFmt w:val="decimal"/>
      <w:lvlText w:val="%1."/>
      <w:lvlJc w:val="left"/>
      <w:pPr>
        <w:ind w:left="360" w:hanging="360"/>
      </w:pPr>
      <w:rPr>
        <w:rFonts w:ascii="Times New Roman" w:hAnsi="Times New Roman" w:cs="Times New Roman" w:hint="default"/>
        <w:color w:val="000000" w:themeColor="text1"/>
        <w:sz w:val="28"/>
        <w:szCs w:val="28"/>
      </w:rPr>
    </w:lvl>
    <w:lvl w:ilvl="1">
      <w:start w:val="1"/>
      <w:numFmt w:val="decimal"/>
      <w:isLgl/>
      <w:lvlText w:val="%1.%2"/>
      <w:lvlJc w:val="left"/>
      <w:pPr>
        <w:ind w:left="645" w:hanging="64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6" w15:restartNumberingAfterBreak="0">
    <w:nsid w:val="70D9138F"/>
    <w:multiLevelType w:val="multilevel"/>
    <w:tmpl w:val="1DE0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1155C"/>
    <w:multiLevelType w:val="multilevel"/>
    <w:tmpl w:val="1AD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CA4BC6"/>
    <w:multiLevelType w:val="multilevel"/>
    <w:tmpl w:val="459E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54FAF"/>
    <w:multiLevelType w:val="hybridMultilevel"/>
    <w:tmpl w:val="BC767E60"/>
    <w:lvl w:ilvl="0" w:tplc="BB4E2A0E">
      <w:start w:val="1"/>
      <w:numFmt w:val="decimal"/>
      <w:lvlText w:val="%1."/>
      <w:lvlJc w:val="left"/>
      <w:pPr>
        <w:ind w:left="720" w:hanging="360"/>
      </w:pPr>
      <w:rPr>
        <w:rFonts w:hAnsi="Symbol"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0" w15:restartNumberingAfterBreak="0">
    <w:nsid w:val="79C422ED"/>
    <w:multiLevelType w:val="multilevel"/>
    <w:tmpl w:val="4F44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364819">
    <w:abstractNumId w:val="5"/>
  </w:num>
  <w:num w:numId="2" w16cid:durableId="48068553">
    <w:abstractNumId w:val="14"/>
  </w:num>
  <w:num w:numId="3" w16cid:durableId="1481966412">
    <w:abstractNumId w:val="7"/>
  </w:num>
  <w:num w:numId="4" w16cid:durableId="1241135300">
    <w:abstractNumId w:val="1"/>
  </w:num>
  <w:num w:numId="5" w16cid:durableId="789013201">
    <w:abstractNumId w:val="17"/>
  </w:num>
  <w:num w:numId="6" w16cid:durableId="981545732">
    <w:abstractNumId w:val="20"/>
  </w:num>
  <w:num w:numId="7" w16cid:durableId="867982868">
    <w:abstractNumId w:val="23"/>
  </w:num>
  <w:num w:numId="8" w16cid:durableId="706686639">
    <w:abstractNumId w:val="18"/>
  </w:num>
  <w:num w:numId="9" w16cid:durableId="849107602">
    <w:abstractNumId w:val="24"/>
  </w:num>
  <w:num w:numId="10" w16cid:durableId="1125463589">
    <w:abstractNumId w:val="21"/>
  </w:num>
  <w:num w:numId="11" w16cid:durableId="606041829">
    <w:abstractNumId w:val="28"/>
  </w:num>
  <w:num w:numId="12" w16cid:durableId="2092118498">
    <w:abstractNumId w:val="26"/>
  </w:num>
  <w:num w:numId="13" w16cid:durableId="13116884">
    <w:abstractNumId w:val="30"/>
  </w:num>
  <w:num w:numId="14" w16cid:durableId="1399523443">
    <w:abstractNumId w:val="22"/>
  </w:num>
  <w:num w:numId="15" w16cid:durableId="582960409">
    <w:abstractNumId w:val="16"/>
  </w:num>
  <w:num w:numId="16" w16cid:durableId="295650658">
    <w:abstractNumId w:val="6"/>
  </w:num>
  <w:num w:numId="17" w16cid:durableId="385758537">
    <w:abstractNumId w:val="27"/>
  </w:num>
  <w:num w:numId="18" w16cid:durableId="1811823359">
    <w:abstractNumId w:val="0"/>
  </w:num>
  <w:num w:numId="19" w16cid:durableId="1932621462">
    <w:abstractNumId w:val="8"/>
  </w:num>
  <w:num w:numId="20" w16cid:durableId="413477057">
    <w:abstractNumId w:val="13"/>
  </w:num>
  <w:num w:numId="21" w16cid:durableId="923758313">
    <w:abstractNumId w:val="12"/>
  </w:num>
  <w:num w:numId="22" w16cid:durableId="1536894124">
    <w:abstractNumId w:val="10"/>
  </w:num>
  <w:num w:numId="23" w16cid:durableId="1876313915">
    <w:abstractNumId w:val="9"/>
  </w:num>
  <w:num w:numId="24" w16cid:durableId="1571500913">
    <w:abstractNumId w:val="25"/>
  </w:num>
  <w:num w:numId="25" w16cid:durableId="1456408718">
    <w:abstractNumId w:val="29"/>
  </w:num>
  <w:num w:numId="26" w16cid:durableId="1236743536">
    <w:abstractNumId w:val="11"/>
  </w:num>
  <w:num w:numId="27" w16cid:durableId="873077521">
    <w:abstractNumId w:val="3"/>
  </w:num>
  <w:num w:numId="28" w16cid:durableId="2123331945">
    <w:abstractNumId w:val="19"/>
  </w:num>
  <w:num w:numId="29" w16cid:durableId="328365652">
    <w:abstractNumId w:val="15"/>
  </w:num>
  <w:num w:numId="30" w16cid:durableId="38484261">
    <w:abstractNumId w:val="4"/>
  </w:num>
  <w:num w:numId="31" w16cid:durableId="1404764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6FB"/>
    <w:rsid w:val="0000596F"/>
    <w:rsid w:val="00060B3E"/>
    <w:rsid w:val="00062E7A"/>
    <w:rsid w:val="0007221B"/>
    <w:rsid w:val="000B1D9F"/>
    <w:rsid w:val="000D36FB"/>
    <w:rsid w:val="0013314C"/>
    <w:rsid w:val="00135FCF"/>
    <w:rsid w:val="001A5201"/>
    <w:rsid w:val="001A782E"/>
    <w:rsid w:val="001E452F"/>
    <w:rsid w:val="0020305F"/>
    <w:rsid w:val="00214FCB"/>
    <w:rsid w:val="0021541F"/>
    <w:rsid w:val="002F6344"/>
    <w:rsid w:val="0030675C"/>
    <w:rsid w:val="0035653B"/>
    <w:rsid w:val="003C3BA3"/>
    <w:rsid w:val="003D3867"/>
    <w:rsid w:val="0041724A"/>
    <w:rsid w:val="004359FD"/>
    <w:rsid w:val="004C2722"/>
    <w:rsid w:val="00530B2C"/>
    <w:rsid w:val="005313D7"/>
    <w:rsid w:val="0054339D"/>
    <w:rsid w:val="00581FE7"/>
    <w:rsid w:val="005A1898"/>
    <w:rsid w:val="006118F5"/>
    <w:rsid w:val="00664FD0"/>
    <w:rsid w:val="006C0675"/>
    <w:rsid w:val="006D3D0F"/>
    <w:rsid w:val="006F0188"/>
    <w:rsid w:val="006F78AE"/>
    <w:rsid w:val="00701678"/>
    <w:rsid w:val="00752CCD"/>
    <w:rsid w:val="00775CE1"/>
    <w:rsid w:val="00784DFD"/>
    <w:rsid w:val="007B3E39"/>
    <w:rsid w:val="00806FE5"/>
    <w:rsid w:val="00825C91"/>
    <w:rsid w:val="00857875"/>
    <w:rsid w:val="00860C60"/>
    <w:rsid w:val="00867062"/>
    <w:rsid w:val="008A3FF1"/>
    <w:rsid w:val="008C4AD1"/>
    <w:rsid w:val="009144AF"/>
    <w:rsid w:val="00922600"/>
    <w:rsid w:val="009A4A5B"/>
    <w:rsid w:val="009E497F"/>
    <w:rsid w:val="009F0092"/>
    <w:rsid w:val="00A82106"/>
    <w:rsid w:val="00A92850"/>
    <w:rsid w:val="00B25520"/>
    <w:rsid w:val="00B3714E"/>
    <w:rsid w:val="00B5413A"/>
    <w:rsid w:val="00BA6D0B"/>
    <w:rsid w:val="00BB2BD2"/>
    <w:rsid w:val="00BB52A1"/>
    <w:rsid w:val="00BC54D4"/>
    <w:rsid w:val="00C2130B"/>
    <w:rsid w:val="00C42419"/>
    <w:rsid w:val="00CB364F"/>
    <w:rsid w:val="00E14999"/>
    <w:rsid w:val="00E21C02"/>
    <w:rsid w:val="00E861A4"/>
    <w:rsid w:val="00E9309E"/>
    <w:rsid w:val="00EE1F9F"/>
    <w:rsid w:val="00F1774F"/>
    <w:rsid w:val="00F668B0"/>
    <w:rsid w:val="00FB650F"/>
    <w:rsid w:val="00FB6711"/>
    <w:rsid w:val="00FD1158"/>
    <w:rsid w:val="00FE65A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2CC3A"/>
  <w15:chartTrackingRefBased/>
  <w15:docId w15:val="{137855EB-4220-42B3-8E01-C822F828D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6F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D36F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D36F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D36F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D36F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D36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6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6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6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6F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D36F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D36F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D36F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D36F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D36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6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6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6FB"/>
    <w:rPr>
      <w:rFonts w:eastAsiaTheme="majorEastAsia" w:cstheme="majorBidi"/>
      <w:color w:val="272727" w:themeColor="text1" w:themeTint="D8"/>
    </w:rPr>
  </w:style>
  <w:style w:type="paragraph" w:styleId="Title">
    <w:name w:val="Title"/>
    <w:basedOn w:val="Normal"/>
    <w:next w:val="Normal"/>
    <w:link w:val="TitleChar"/>
    <w:uiPriority w:val="10"/>
    <w:qFormat/>
    <w:rsid w:val="000D36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6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6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6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6FB"/>
    <w:pPr>
      <w:spacing w:before="160"/>
      <w:jc w:val="center"/>
    </w:pPr>
    <w:rPr>
      <w:i/>
      <w:iCs/>
      <w:color w:val="404040" w:themeColor="text1" w:themeTint="BF"/>
    </w:rPr>
  </w:style>
  <w:style w:type="character" w:customStyle="1" w:styleId="QuoteChar">
    <w:name w:val="Quote Char"/>
    <w:basedOn w:val="DefaultParagraphFont"/>
    <w:link w:val="Quote"/>
    <w:uiPriority w:val="29"/>
    <w:rsid w:val="000D36FB"/>
    <w:rPr>
      <w:i/>
      <w:iCs/>
      <w:color w:val="404040" w:themeColor="text1" w:themeTint="BF"/>
    </w:rPr>
  </w:style>
  <w:style w:type="paragraph" w:styleId="ListParagraph">
    <w:name w:val="List Paragraph"/>
    <w:basedOn w:val="Normal"/>
    <w:uiPriority w:val="34"/>
    <w:qFormat/>
    <w:rsid w:val="000D36FB"/>
    <w:pPr>
      <w:ind w:left="720"/>
      <w:contextualSpacing/>
    </w:pPr>
  </w:style>
  <w:style w:type="character" w:styleId="IntenseEmphasis">
    <w:name w:val="Intense Emphasis"/>
    <w:basedOn w:val="DefaultParagraphFont"/>
    <w:uiPriority w:val="21"/>
    <w:qFormat/>
    <w:rsid w:val="000D36FB"/>
    <w:rPr>
      <w:i/>
      <w:iCs/>
      <w:color w:val="2E74B5" w:themeColor="accent1" w:themeShade="BF"/>
    </w:rPr>
  </w:style>
  <w:style w:type="paragraph" w:styleId="IntenseQuote">
    <w:name w:val="Intense Quote"/>
    <w:basedOn w:val="Normal"/>
    <w:next w:val="Normal"/>
    <w:link w:val="IntenseQuoteChar"/>
    <w:uiPriority w:val="30"/>
    <w:qFormat/>
    <w:rsid w:val="000D36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D36FB"/>
    <w:rPr>
      <w:i/>
      <w:iCs/>
      <w:color w:val="2E74B5" w:themeColor="accent1" w:themeShade="BF"/>
    </w:rPr>
  </w:style>
  <w:style w:type="character" w:styleId="IntenseReference">
    <w:name w:val="Intense Reference"/>
    <w:basedOn w:val="DefaultParagraphFont"/>
    <w:uiPriority w:val="32"/>
    <w:qFormat/>
    <w:rsid w:val="000D36FB"/>
    <w:rPr>
      <w:b/>
      <w:bCs/>
      <w:smallCaps/>
      <w:color w:val="2E74B5" w:themeColor="accent1" w:themeShade="BF"/>
      <w:spacing w:val="5"/>
    </w:rPr>
  </w:style>
  <w:style w:type="paragraph" w:styleId="NormalWeb">
    <w:name w:val="Normal (Web)"/>
    <w:basedOn w:val="Normal"/>
    <w:uiPriority w:val="99"/>
    <w:unhideWhenUsed/>
    <w:rsid w:val="00135FCF"/>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Strong">
    <w:name w:val="Strong"/>
    <w:basedOn w:val="DefaultParagraphFont"/>
    <w:uiPriority w:val="22"/>
    <w:qFormat/>
    <w:rsid w:val="00135FCF"/>
    <w:rPr>
      <w:b/>
      <w:bCs/>
    </w:rPr>
  </w:style>
  <w:style w:type="character" w:styleId="Emphasis">
    <w:name w:val="Emphasis"/>
    <w:basedOn w:val="DefaultParagraphFont"/>
    <w:uiPriority w:val="20"/>
    <w:qFormat/>
    <w:rsid w:val="00860C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12A5F1-8EBA-40FE-8EF1-16DC4859B48B}">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382D6-17DC-4837-ABEE-F004B1D2B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943</TotalTime>
  <Pages>26</Pages>
  <Words>5183</Words>
  <Characters>32964</Characters>
  <Application>Microsoft Office Word</Application>
  <DocSecurity>0</DocSecurity>
  <Lines>558</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Mhlanga</dc:creator>
  <cp:keywords/>
  <dc:description/>
  <cp:lastModifiedBy>Caroline  Mhlanga</cp:lastModifiedBy>
  <cp:revision>219</cp:revision>
  <dcterms:created xsi:type="dcterms:W3CDTF">2025-08-27T11:38:00Z</dcterms:created>
  <dcterms:modified xsi:type="dcterms:W3CDTF">2025-10-09T13:01:00Z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11d9c2f3-402e-41d2-b3ea-b58e80985344</vt:lpwstr>
  </property>
</Properties>
</file>