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5211"/>
        <w:gridCol w:w="3851"/>
      </w:tblGrid>
      <w:tr w:rsidR="00E26148" w14:paraId="20FA99FA" w14:textId="77777777" w:rsidTr="00F147B3">
        <w:tc>
          <w:tcPr>
            <w:tcW w:w="0" w:type="auto"/>
          </w:tcPr>
          <w:p w14:paraId="7F8A9828" w14:textId="2E6A7DC1" w:rsidR="00F147B3" w:rsidRDefault="00F147B3">
            <w:r>
              <w:t>Woyofal2025</w:t>
            </w:r>
          </w:p>
        </w:tc>
        <w:tc>
          <w:tcPr>
            <w:tcW w:w="0" w:type="auto"/>
          </w:tcPr>
          <w:p w14:paraId="02FC37F0" w14:textId="104CA89B" w:rsidR="00F147B3" w:rsidRDefault="00F147B3">
            <w:r>
              <w:t>Woyofal2026</w:t>
            </w:r>
          </w:p>
        </w:tc>
      </w:tr>
      <w:tr w:rsidR="00E26148" w14:paraId="508EE096" w14:textId="77777777" w:rsidTr="00F147B3">
        <w:tc>
          <w:tcPr>
            <w:tcW w:w="0" w:type="auto"/>
          </w:tcPr>
          <w:p w14:paraId="48F1D09B" w14:textId="53B0382A" w:rsidR="00F147B3" w:rsidRDefault="00F147B3">
            <w:r>
              <w:t xml:space="preserve">Visiteur ne voit que la </w:t>
            </w:r>
            <w:proofErr w:type="spellStart"/>
            <w:r>
              <w:t>presentation</w:t>
            </w:r>
            <w:proofErr w:type="spellEnd"/>
            <w:r>
              <w:t xml:space="preserve"> du </w:t>
            </w:r>
            <w:proofErr w:type="gramStart"/>
            <w:r>
              <w:t>site ,le</w:t>
            </w:r>
            <w:proofErr w:type="gramEnd"/>
            <w:r>
              <w:t xml:space="preserve"> </w:t>
            </w:r>
            <w:proofErr w:type="spellStart"/>
            <w:r>
              <w:t>faq</w:t>
            </w:r>
            <w:proofErr w:type="spellEnd"/>
            <w:r>
              <w:t xml:space="preserve"> tout le reste n’est visible que s’il se connecte</w:t>
            </w:r>
          </w:p>
        </w:tc>
        <w:tc>
          <w:tcPr>
            <w:tcW w:w="0" w:type="auto"/>
          </w:tcPr>
          <w:p w14:paraId="3A56D46E" w14:textId="77777777" w:rsidR="00F147B3" w:rsidRDefault="00E26148">
            <w:proofErr w:type="gramStart"/>
            <w:r>
              <w:t>Tous les fonctionnalités disponible</w:t>
            </w:r>
            <w:proofErr w:type="gramEnd"/>
            <w:r>
              <w:t xml:space="preserve"> sauf </w:t>
            </w:r>
          </w:p>
          <w:p w14:paraId="7FDCB168" w14:textId="1D454E4A" w:rsidR="00E26148" w:rsidRDefault="00E26148">
            <w:r>
              <w:t xml:space="preserve">Lecture compteur qui permet de renseigner ses infos personnelles de consommation dispo sur son compteur et historique qui </w:t>
            </w:r>
            <w:proofErr w:type="spellStart"/>
            <w:r>
              <w:t>eznregistre</w:t>
            </w:r>
            <w:proofErr w:type="spellEnd"/>
            <w:r>
              <w:t xml:space="preserve"> les infos de simulations enregistrées et de compteur </w:t>
            </w:r>
          </w:p>
        </w:tc>
      </w:tr>
      <w:tr w:rsidR="00E26148" w14:paraId="74BCEDEC" w14:textId="77777777" w:rsidTr="00F147B3">
        <w:tc>
          <w:tcPr>
            <w:tcW w:w="0" w:type="auto"/>
          </w:tcPr>
          <w:p w14:paraId="144AB36F" w14:textId="13BC22C0" w:rsidR="00F147B3" w:rsidRDefault="00F147B3">
            <w:r>
              <w:t>Pas de tarif de 2026</w:t>
            </w:r>
          </w:p>
        </w:tc>
        <w:tc>
          <w:tcPr>
            <w:tcW w:w="0" w:type="auto"/>
          </w:tcPr>
          <w:p w14:paraId="10D2741B" w14:textId="2E808475" w:rsidR="00F147B3" w:rsidRDefault="00E26148">
            <w:r>
              <w:t xml:space="preserve">Tarif 2026 </w:t>
            </w:r>
          </w:p>
        </w:tc>
      </w:tr>
      <w:tr w:rsidR="00E26148" w14:paraId="44EE30D2" w14:textId="77777777" w:rsidTr="00F147B3">
        <w:tc>
          <w:tcPr>
            <w:tcW w:w="0" w:type="auto"/>
          </w:tcPr>
          <w:p w14:paraId="0F0066D5" w14:textId="6679A8E7" w:rsidR="00F147B3" w:rsidRDefault="00F147B3">
            <w:r>
              <w:t xml:space="preserve">Une fois connecté sur le convertisseur </w:t>
            </w:r>
            <w:proofErr w:type="spellStart"/>
            <w:r>
              <w:t>fcfa</w:t>
            </w:r>
            <w:proofErr w:type="spellEnd"/>
            <w:r>
              <w:t xml:space="preserve"> vs </w:t>
            </w:r>
            <w:proofErr w:type="spellStart"/>
            <w:r>
              <w:t>kwh</w:t>
            </w:r>
            <w:proofErr w:type="spellEnd"/>
            <w:r>
              <w:t xml:space="preserve"> et le contraire </w:t>
            </w:r>
            <w:proofErr w:type="gramStart"/>
            <w:r>
              <w:t>aussi ,en</w:t>
            </w:r>
            <w:proofErr w:type="gramEnd"/>
            <w:r>
              <w:t xml:space="preserve"> dehors du premier recharge du mois ,ne </w:t>
            </w:r>
            <w:proofErr w:type="spellStart"/>
            <w:r>
              <w:t>verifie</w:t>
            </w:r>
            <w:proofErr w:type="spellEnd"/>
            <w:r>
              <w:t xml:space="preserve"> pas le cumul mensuel actuel de </w:t>
            </w:r>
            <w:proofErr w:type="spellStart"/>
            <w:r>
              <w:t>kwh</w:t>
            </w:r>
            <w:proofErr w:type="spellEnd"/>
            <w:r>
              <w:t xml:space="preserve"> qui est dispo sur le compteur avec le code 814 ce qui fausse les calculs vue que woyofal fonctionne par mois un cumul mensuel actuel permettra de savoir comment sera facturé les </w:t>
            </w:r>
            <w:proofErr w:type="spellStart"/>
            <w:r>
              <w:t>kwh</w:t>
            </w:r>
            <w:proofErr w:type="spellEnd"/>
            <w:r>
              <w:t xml:space="preserve"> acheté</w:t>
            </w:r>
          </w:p>
        </w:tc>
        <w:tc>
          <w:tcPr>
            <w:tcW w:w="0" w:type="auto"/>
          </w:tcPr>
          <w:p w14:paraId="1D75A2AB" w14:textId="65EA8873" w:rsidR="00F147B3" w:rsidRDefault="00E26148">
            <w:r>
              <w:t xml:space="preserve">En dehors </w:t>
            </w:r>
            <w:proofErr w:type="gramStart"/>
            <w:r>
              <w:t>du premier recharge</w:t>
            </w:r>
            <w:proofErr w:type="gramEnd"/>
            <w:r>
              <w:t xml:space="preserve"> il faut renseigner le cumul mensuel actuel dispo sur compteur au code 814</w:t>
            </w:r>
          </w:p>
        </w:tc>
      </w:tr>
      <w:tr w:rsidR="00E26148" w14:paraId="11602050" w14:textId="77777777" w:rsidTr="00F147B3">
        <w:tc>
          <w:tcPr>
            <w:tcW w:w="0" w:type="auto"/>
          </w:tcPr>
          <w:p w14:paraId="131A40B9" w14:textId="77777777" w:rsidR="00F147B3" w:rsidRDefault="00E26148">
            <w:r>
              <w:t>Une fois connecté convertisseur diff enregistrement</w:t>
            </w:r>
          </w:p>
          <w:p w14:paraId="00D3B2B2" w14:textId="2E020460" w:rsidR="00E26148" w:rsidRDefault="00E26148"/>
        </w:tc>
        <w:tc>
          <w:tcPr>
            <w:tcW w:w="0" w:type="auto"/>
          </w:tcPr>
          <w:p w14:paraId="547B184D" w14:textId="19EC623B" w:rsidR="00F147B3" w:rsidRDefault="00E26148">
            <w:r>
              <w:t xml:space="preserve">Une fois connecté, Apres simulation il y a la possibilité d’enregistrer le </w:t>
            </w:r>
            <w:proofErr w:type="spellStart"/>
            <w:r>
              <w:t>resultat</w:t>
            </w:r>
            <w:proofErr w:type="spellEnd"/>
          </w:p>
        </w:tc>
      </w:tr>
      <w:tr w:rsidR="00E26148" w14:paraId="1D305C1A" w14:textId="77777777" w:rsidTr="00F147B3">
        <w:tc>
          <w:tcPr>
            <w:tcW w:w="0" w:type="auto"/>
          </w:tcPr>
          <w:p w14:paraId="2FC44FF1" w14:textId="29EED50A" w:rsidR="00F147B3" w:rsidRDefault="00E26148">
            <w:r>
              <w:t>Faq seulement</w:t>
            </w:r>
          </w:p>
        </w:tc>
        <w:tc>
          <w:tcPr>
            <w:tcW w:w="0" w:type="auto"/>
          </w:tcPr>
          <w:p w14:paraId="193B90D8" w14:textId="20AA1DE2" w:rsidR="00F147B3" w:rsidRDefault="00E26148">
            <w:proofErr w:type="spellStart"/>
            <w:r>
              <w:t>Presence</w:t>
            </w:r>
            <w:proofErr w:type="spellEnd"/>
            <w:r>
              <w:t xml:space="preserve"> de </w:t>
            </w:r>
            <w:proofErr w:type="spellStart"/>
            <w:r>
              <w:t>chatbot</w:t>
            </w:r>
            <w:proofErr w:type="spellEnd"/>
            <w:r>
              <w:t xml:space="preserve"> plus du </w:t>
            </w:r>
            <w:proofErr w:type="spellStart"/>
            <w:r>
              <w:t>faq</w:t>
            </w:r>
            <w:proofErr w:type="spellEnd"/>
          </w:p>
        </w:tc>
      </w:tr>
      <w:tr w:rsidR="00E26148" w14:paraId="45D9C583" w14:textId="77777777" w:rsidTr="00F147B3">
        <w:tc>
          <w:tcPr>
            <w:tcW w:w="0" w:type="auto"/>
          </w:tcPr>
          <w:p w14:paraId="634A1CAC" w14:textId="12AF8D5D" w:rsidR="00F147B3" w:rsidRDefault="00024B7D">
            <w:r>
              <w:t>Bug de connexion</w:t>
            </w:r>
          </w:p>
        </w:tc>
        <w:tc>
          <w:tcPr>
            <w:tcW w:w="0" w:type="auto"/>
          </w:tcPr>
          <w:p w14:paraId="2D3ADA69" w14:textId="77777777" w:rsidR="00F147B3" w:rsidRDefault="00F147B3"/>
        </w:tc>
      </w:tr>
      <w:tr w:rsidR="00E26148" w14:paraId="0F88ACD6" w14:textId="77777777" w:rsidTr="00F147B3">
        <w:tc>
          <w:tcPr>
            <w:tcW w:w="0" w:type="auto"/>
          </w:tcPr>
          <w:p w14:paraId="4E7B047C" w14:textId="77777777" w:rsidR="00F147B3" w:rsidRDefault="00F147B3"/>
        </w:tc>
        <w:tc>
          <w:tcPr>
            <w:tcW w:w="0" w:type="auto"/>
          </w:tcPr>
          <w:p w14:paraId="6067F757" w14:textId="77777777" w:rsidR="00F147B3" w:rsidRDefault="00F147B3"/>
        </w:tc>
      </w:tr>
      <w:tr w:rsidR="00E26148" w14:paraId="48D38AC2" w14:textId="77777777" w:rsidTr="00F147B3">
        <w:tc>
          <w:tcPr>
            <w:tcW w:w="0" w:type="auto"/>
          </w:tcPr>
          <w:p w14:paraId="095B3442" w14:textId="77777777" w:rsidR="00F147B3" w:rsidRDefault="00F147B3"/>
        </w:tc>
        <w:tc>
          <w:tcPr>
            <w:tcW w:w="0" w:type="auto"/>
          </w:tcPr>
          <w:p w14:paraId="0AF08964" w14:textId="77777777" w:rsidR="00F147B3" w:rsidRDefault="00F147B3"/>
        </w:tc>
      </w:tr>
      <w:tr w:rsidR="00E26148" w14:paraId="29B13F30" w14:textId="77777777" w:rsidTr="00F147B3">
        <w:tc>
          <w:tcPr>
            <w:tcW w:w="0" w:type="auto"/>
          </w:tcPr>
          <w:p w14:paraId="767F0E9D" w14:textId="77777777" w:rsidR="00F147B3" w:rsidRDefault="00F147B3"/>
        </w:tc>
        <w:tc>
          <w:tcPr>
            <w:tcW w:w="0" w:type="auto"/>
          </w:tcPr>
          <w:p w14:paraId="03608A96" w14:textId="77777777" w:rsidR="00F147B3" w:rsidRDefault="00F147B3"/>
        </w:tc>
      </w:tr>
    </w:tbl>
    <w:p w14:paraId="577DC66E" w14:textId="5FC7F12F" w:rsidR="00F802A6" w:rsidRDefault="00024B7D">
      <w:r>
        <w:t>CRITIQUE DE L’EXISTANT</w:t>
      </w:r>
    </w:p>
    <w:sectPr w:rsidR="00F802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B3"/>
    <w:rsid w:val="00024B7D"/>
    <w:rsid w:val="004F690D"/>
    <w:rsid w:val="00670739"/>
    <w:rsid w:val="00E26148"/>
    <w:rsid w:val="00F147B3"/>
    <w:rsid w:val="00F662EE"/>
    <w:rsid w:val="00F802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1BED"/>
  <w15:chartTrackingRefBased/>
  <w15:docId w15:val="{83F9D3FB-470B-4FAC-8BB2-7D3FD40A9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47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47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47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47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47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47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47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47B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47B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47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47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47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47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47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47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47B3"/>
    <w:rPr>
      <w:rFonts w:eastAsiaTheme="majorEastAsia" w:cstheme="majorBidi"/>
      <w:color w:val="272727" w:themeColor="text1" w:themeTint="D8"/>
    </w:rPr>
  </w:style>
  <w:style w:type="paragraph" w:styleId="Titre">
    <w:name w:val="Title"/>
    <w:basedOn w:val="Normal"/>
    <w:next w:val="Normal"/>
    <w:link w:val="TitreCar"/>
    <w:uiPriority w:val="10"/>
    <w:qFormat/>
    <w:rsid w:val="00F1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47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47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47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47B3"/>
    <w:pPr>
      <w:spacing w:before="160"/>
      <w:jc w:val="center"/>
    </w:pPr>
    <w:rPr>
      <w:i/>
      <w:iCs/>
      <w:color w:val="404040" w:themeColor="text1" w:themeTint="BF"/>
    </w:rPr>
  </w:style>
  <w:style w:type="character" w:customStyle="1" w:styleId="CitationCar">
    <w:name w:val="Citation Car"/>
    <w:basedOn w:val="Policepardfaut"/>
    <w:link w:val="Citation"/>
    <w:uiPriority w:val="29"/>
    <w:rsid w:val="00F147B3"/>
    <w:rPr>
      <w:i/>
      <w:iCs/>
      <w:color w:val="404040" w:themeColor="text1" w:themeTint="BF"/>
    </w:rPr>
  </w:style>
  <w:style w:type="paragraph" w:styleId="Paragraphedeliste">
    <w:name w:val="List Paragraph"/>
    <w:basedOn w:val="Normal"/>
    <w:uiPriority w:val="34"/>
    <w:qFormat/>
    <w:rsid w:val="00F147B3"/>
    <w:pPr>
      <w:ind w:left="720"/>
      <w:contextualSpacing/>
    </w:pPr>
  </w:style>
  <w:style w:type="character" w:styleId="Accentuationintense">
    <w:name w:val="Intense Emphasis"/>
    <w:basedOn w:val="Policepardfaut"/>
    <w:uiPriority w:val="21"/>
    <w:qFormat/>
    <w:rsid w:val="00F147B3"/>
    <w:rPr>
      <w:i/>
      <w:iCs/>
      <w:color w:val="0F4761" w:themeColor="accent1" w:themeShade="BF"/>
    </w:rPr>
  </w:style>
  <w:style w:type="paragraph" w:styleId="Citationintense">
    <w:name w:val="Intense Quote"/>
    <w:basedOn w:val="Normal"/>
    <w:next w:val="Normal"/>
    <w:link w:val="CitationintenseCar"/>
    <w:uiPriority w:val="30"/>
    <w:qFormat/>
    <w:rsid w:val="00F1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47B3"/>
    <w:rPr>
      <w:i/>
      <w:iCs/>
      <w:color w:val="0F4761" w:themeColor="accent1" w:themeShade="BF"/>
    </w:rPr>
  </w:style>
  <w:style w:type="character" w:styleId="Rfrenceintense">
    <w:name w:val="Intense Reference"/>
    <w:basedOn w:val="Policepardfaut"/>
    <w:uiPriority w:val="32"/>
    <w:qFormat/>
    <w:rsid w:val="00F147B3"/>
    <w:rPr>
      <w:b/>
      <w:bCs/>
      <w:smallCaps/>
      <w:color w:val="0F4761" w:themeColor="accent1" w:themeShade="BF"/>
      <w:spacing w:val="5"/>
    </w:rPr>
  </w:style>
  <w:style w:type="table" w:styleId="Grilledutableau">
    <w:name w:val="Table Grid"/>
    <w:basedOn w:val="TableauNormal"/>
    <w:uiPriority w:val="39"/>
    <w:rsid w:val="00F14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166</Words>
  <Characters>915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diarra ndoye</dc:creator>
  <cp:keywords/>
  <dc:description/>
  <cp:lastModifiedBy>diarra ndoye</cp:lastModifiedBy>
  <cp:revision>1</cp:revision>
  <dcterms:created xsi:type="dcterms:W3CDTF">2026-04-14T11:54:00Z</dcterms:created>
  <dcterms:modified xsi:type="dcterms:W3CDTF">2026-04-14T12:17:00Z</dcterms:modified>
</cp:coreProperties>
</file>