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55" w:leader="none"/>
        </w:tabs>
        <w:spacing w:lineRule="auto" w:line="240" w:before="0" w:after="48"/>
        <w:rPr>
          <w:color w:val="333333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333333"/>
          <w:spacing w:val="-2"/>
          <w:sz w:val="28"/>
          <w:szCs w:val="28"/>
          <w:lang w:val="en-GB"/>
        </w:rPr>
        <w:t>Nicholas Dragunow</w:t>
        <w:tab/>
        <w:tab/>
        <w:tab/>
        <w:tab/>
      </w:r>
    </w:p>
    <w:p>
      <w:pPr>
        <w:pStyle w:val="Normal"/>
        <w:spacing w:lineRule="auto" w:line="240" w:before="48" w:after="48"/>
        <w:rPr>
          <w:color w:val="2A6099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233045</wp:posOffset>
                </wp:positionV>
                <wp:extent cx="6879590" cy="6477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880" cy="6408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3465a4" stroked="f" o:allowincell="f" style="position:absolute;margin-left:0.6pt;margin-top:18.35pt;width:541.6pt;height:5pt;mso-wrap-style:none;v-text-anchor:middle" wp14:anchorId="6B16382B">
                <v:fill o:detectmouseclick="t" type="solid" color2="#cb9a5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2A6099"/>
          <w:sz w:val="28"/>
          <w:szCs w:val="28"/>
          <w:lang w:val="en-GB"/>
        </w:rPr>
        <w:t>Full Stack Web Developer</w:t>
      </w:r>
    </w:p>
    <w:tbl>
      <w:tblPr>
        <w:tblStyle w:val="TableGrid"/>
        <w:tblW w:w="10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87"/>
        <w:gridCol w:w="2437"/>
        <w:gridCol w:w="2035"/>
        <w:gridCol w:w="2036"/>
        <w:gridCol w:w="2330"/>
      </w:tblGrid>
      <w:tr>
        <w:trPr>
          <w:trHeight w:val="155" w:hRule="atLeast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location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Vancouver, BC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email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phone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+1 236 986 6402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website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projects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github.com/ndrag</w:t>
            </w:r>
          </w:p>
        </w:tc>
      </w:tr>
    </w:tbl>
    <w:p>
      <w:pPr>
        <w:pStyle w:val="Normal"/>
        <w:bidi w:val="0"/>
        <w:spacing w:before="135" w:after="57"/>
        <w:rPr>
          <w:color w:val="333333"/>
          <w:sz w:val="20"/>
          <w:szCs w:val="20"/>
        </w:rPr>
      </w:pP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A well-rounded software professional with a strong background in consultancy. Senior roles in leadership, organisational change and management, data analytics, API design, and (chiefly) full stack web development. Seeking a challenging technical position in a high-performing team with scope to own projects and work directly with stakeholders. </w:t>
      </w:r>
    </w:p>
    <w:p>
      <w:pPr>
        <w:pStyle w:val="Normal"/>
        <w:bidi w:val="0"/>
        <w:spacing w:before="135" w:after="57"/>
        <w:rPr>
          <w:i/>
          <w:i/>
          <w:iCs/>
        </w:rPr>
      </w:pPr>
      <w:r>
        <w:rPr>
          <w:rFonts w:eastAsia="Calibri" w:cs="" w:ascii="Calibri" w:hAnsi="Calibri" w:asciiTheme="minorHAnsi" w:cstheme="minorBidi" w:hAnsiTheme="minorHAnsi"/>
          <w:b w:val="false"/>
          <w:bCs w:val="false"/>
          <w:i/>
          <w:iCs/>
          <w:color w:val="333333"/>
          <w:position w:val="1"/>
          <w:sz w:val="20"/>
          <w:szCs w:val="20"/>
          <w:lang w:val="en-GB"/>
        </w:rPr>
        <w:t>A New Zealander with the right to work in Canada.</w:t>
      </w:r>
    </w:p>
    <w:p>
      <w:pPr>
        <w:pStyle w:val="Normal"/>
        <w:spacing w:lineRule="auto" w:line="240" w:before="126" w:after="0"/>
        <w:rPr>
          <w:color w:val="3465A4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3" wp14:anchorId="5ABA85E3">
                <wp:simplePos x="0" y="0"/>
                <wp:positionH relativeFrom="column">
                  <wp:posOffset>8890</wp:posOffset>
                </wp:positionH>
                <wp:positionV relativeFrom="paragraph">
                  <wp:posOffset>273050</wp:posOffset>
                </wp:positionV>
                <wp:extent cx="6858635" cy="1270"/>
                <wp:effectExtent l="0" t="0" r="29845" b="1905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pt,21.5pt" to="540.65pt,21.5pt" ID="Straight Connector 1" stroked="t" o:allowincell="f" style="position:absolute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bCs/>
          <w:color w:val="3465A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736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"/>
        <w:gridCol w:w="4366"/>
        <w:gridCol w:w="3573"/>
        <w:gridCol w:w="1832"/>
      </w:tblGrid>
      <w:tr>
        <w:trPr>
          <w:trHeight w:val="400" w:hRule="atLeast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103505</wp:posOffset>
                  </wp:positionV>
                  <wp:extent cx="474980" cy="40513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 xml:space="preserve">Works for Good </w:t>
            </w:r>
            <w:hyperlink r:id="rId3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2"/>
                  <w:szCs w:val="12"/>
                  <w:lang w:val="en-GB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Founder &amp; Developer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July 22 – Present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A </w:t>
            </w:r>
            <w:r>
              <w:rPr>
                <w:rFonts w:ascii="Noto Sans;Helvetica Neue;Helvetica;Arial;Liberation Sans;Roboto;Noto;sans-serif" w:hAnsi="Noto Sans;Helvetica Neue;Helvetica;Arial;Liberation Sans;Roboto;Noto;sans-serif"/>
                <w:b w:val="false"/>
                <w:i w:val="false"/>
                <w:caps w:val="false"/>
                <w:smallCaps w:val="false"/>
                <w:color w:val="2D2D2D"/>
                <w:spacing w:val="0"/>
                <w:kern w:val="0"/>
                <w:position w:val="1"/>
                <w:sz w:val="16"/>
                <w:lang w:eastAsia="en-US" w:bidi="ar-SA"/>
              </w:rPr>
              <w:t>not-for-profit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that builds and hosts web-basted tools for organisations that do good – for free.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Sourcing &amp; pairing developers and technical advisors, finding clients, and overseeing projects &amp; people.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Developing and managing the stack: application templates, hosting infrastructure, CI/CD, reporting, etc.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116205</wp:posOffset>
                  </wp:positionV>
                  <wp:extent cx="474980" cy="230505"/>
                  <wp:effectExtent l="0" t="0" r="0" b="0"/>
                  <wp:wrapNone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WSP</w:t>
            </w: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t xml:space="preserve"> </w:t>
            </w:r>
            <w:hyperlink r:id="rId5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0"/>
                  <w:szCs w:val="10"/>
                  <w:lang w:val="en-GB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Senior Developer (Part Time)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Feb 22 – Present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Working with area experts to design</w:t>
            </w:r>
            <w:r>
              <w:rPr>
                <w:rFonts w:eastAsia="Calibri" w:cs="Calibri" w:ascii="Calibri" w:hAnsi="Calibr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and implement new features for an internal project management tool.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Part time remote while traveling the world. 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123190</wp:posOffset>
                  </wp:positionV>
                  <wp:extent cx="447040" cy="447040"/>
                  <wp:effectExtent l="0" t="0" r="0" b="0"/>
                  <wp:wrapNone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Devart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kern w:val="0"/>
                <w:position w:val="1"/>
                <w:sz w:val="10"/>
                <w:szCs w:val="10"/>
                <w:lang w:val="en-GB" w:eastAsia="en-US" w:bidi="ar-SA"/>
              </w:rPr>
              <w:t xml:space="preserve"> 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General Manager &amp; Developer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April 20 – Feb 22</w:t>
            </w:r>
          </w:p>
        </w:tc>
      </w:tr>
      <w:tr>
        <w:trPr/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Ongoing process implementation and management (including Agile) in tandem with the Technical Director.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Key developer of a Laravel + Vue.js project management suite used by thousands at WSP Australia.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Tool soon to be rolled out to all 200+ offices in 35 countries after selection by a global review board. </w:t>
            </w:r>
          </w:p>
        </w:tc>
      </w:tr>
      <w:tr>
        <w:trPr/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90170</wp:posOffset>
                  </wp:positionV>
                  <wp:extent cx="474980" cy="474345"/>
                  <wp:effectExtent l="0" t="0" r="0" b="0"/>
                  <wp:wrapNone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cs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Morphum Environmental</w:t>
            </w:r>
            <w:r>
              <w:rPr>
                <w:rFonts w:eastAsia="Calibri" w:cs="Calibri" w:ascii="Calibri" w:hAnsi="Calibri" w:cs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Calibri" w:cs="Calibri" w:ascii="Calibri" w:hAnsi="Calibri" w:cstheme="minorHAnsi"/>
                  <w:b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Senior Developer (Contract)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20 – Nov 20</w:t>
            </w:r>
          </w:p>
        </w:tc>
      </w:tr>
      <w:tr>
        <w:trPr/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53975</wp:posOffset>
                  </wp:positionV>
                  <wp:extent cx="389890" cy="389890"/>
                  <wp:effectExtent l="0" t="0" r="0" b="0"/>
                  <wp:wrapNone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Abley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17 – April 20</w:t>
            </w:r>
          </w:p>
        </w:tc>
      </w:tr>
      <w:tr>
        <w:trPr/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Full Stack Developer (May 18 – April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Grew a developer secondment into a technical lead position within a client’s $5 million+ product team.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291" w:after="219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Business analyst and developer for a suite of data-processing APIs behind a nationwide analytics platform.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cs="Calibri"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Graduate GIS Consultant (May 17 – May 18)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Created global marketing sites for all product &amp; professional service teams alongside the CEO.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Developed a Kotlin + Mapbox Android app &amp; undertook spatial projects in transport safety &amp; accessibility.</w:t>
            </w:r>
          </w:p>
        </w:tc>
      </w:tr>
    </w:tbl>
    <w:p>
      <w:pPr>
        <w:pStyle w:val="Normal"/>
        <w:bidi w:val="0"/>
        <w:spacing w:lineRule="auto" w:line="240" w:before="240" w:after="0"/>
        <w:rPr>
          <w:color w:val="3465A4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5" wp14:anchorId="5ABA85E3">
                <wp:simplePos x="0" y="0"/>
                <wp:positionH relativeFrom="column">
                  <wp:posOffset>-4445</wp:posOffset>
                </wp:positionH>
                <wp:positionV relativeFrom="paragraph">
                  <wp:posOffset>384175</wp:posOffset>
                </wp:positionV>
                <wp:extent cx="6858635" cy="635"/>
                <wp:effectExtent l="0" t="0" r="29845" b="19050"/>
                <wp:wrapNone/>
                <wp:docPr id="8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35pt,30.25pt" to="539.6pt,30.25pt" ID="Straight Connector 2" stroked="t" o:allowincell="f" style="position:absolute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Relevant Skills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30"/>
        <w:gridCol w:w="5437"/>
      </w:tblGrid>
      <w:tr>
        <w:trPr>
          <w:trHeight w:val="1925" w:hRule="atLeast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color w:val="333333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33333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Laravel (PHP), Vue.js (JavaScript) &amp; Inertia SPAs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color w:val="333333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Some experience: C#, React, Angular, SilverStripe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33333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CSS with Tailwind, Bootstrap, and Headless UI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33333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PostgreSQL, MySQL, and ArcGIS Enterprise Server</w:t>
            </w:r>
          </w:p>
        </w:tc>
        <w:tc>
          <w:tcPr>
            <w:tcW w:w="5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33333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GitLab, GitHub,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33333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Docker, Bamboo, Azure Pipelines, AWS CodePipeline, and AWS CodeBuild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33333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AWS ECS &amp; EC2, Google Firebase, and Linux + Apache</w:t>
            </w:r>
          </w:p>
        </w:tc>
      </w:tr>
    </w:tbl>
    <w:p>
      <w:pPr>
        <w:pStyle w:val="Normal"/>
        <w:spacing w:lineRule="auto" w:line="276" w:before="240" w:after="0"/>
        <w:rPr>
          <w:color w:val="3465A4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6" wp14:anchorId="5ABA85E3">
                <wp:simplePos x="0" y="0"/>
                <wp:positionH relativeFrom="column">
                  <wp:posOffset>-635</wp:posOffset>
                </wp:positionH>
                <wp:positionV relativeFrom="paragraph">
                  <wp:posOffset>382270</wp:posOffset>
                </wp:positionV>
                <wp:extent cx="6854825" cy="1905"/>
                <wp:effectExtent l="0" t="0" r="29845" b="19050"/>
                <wp:wrapNone/>
                <wp:docPr id="9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4040" cy="14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30.1pt" to="539.6pt,30.15pt" ID="Straight Connector 4" stroked="t" o:allowincell="f" style="position:absolute;flip:y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30"/>
        <w:gridCol w:w="4183"/>
        <w:gridCol w:w="1255"/>
      </w:tblGrid>
      <w:tr>
        <w:trPr/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Science (BSc)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2016</w:t>
            </w:r>
          </w:p>
        </w:tc>
      </w:tr>
      <w:tr>
        <w:trPr>
          <w:trHeight w:val="51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Computer Science and Geographic Information Systems (GIS)</w:t>
            </w:r>
          </w:p>
        </w:tc>
      </w:tr>
      <w:tr>
        <w:trPr/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Arts (BA)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2013</w:t>
            </w:r>
          </w:p>
        </w:tc>
      </w:tr>
      <w:tr>
        <w:trPr>
          <w:trHeight w:val="370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History and Criminology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 w:eastAsia="Calibri" w:cs="Calibri" w:asciiTheme="minorHAnsi" w:cstheme="minorHAnsi" w:hAnsiTheme="minorHAnsi"/>
          <w:b/>
          <w:b/>
          <w:color w:val="800080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283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altName w:val="Helvetica Neu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465A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Bullet1">
    <w:name w:val="Bullet "/>
    <w:qFormat/>
  </w:style>
  <w:style w:type="numbering" w:styleId="Numbering123">
    <w:name w:val="Numbering 123"/>
    <w:qFormat/>
  </w:style>
  <w:style w:type="numbering" w:styleId="Bullet2">
    <w:name w:val="Bullet 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orksforgood.inf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wsp.com/en-gl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devart.nz/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morphum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ble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LibreOffice/7.2.4.1$Windows_X86_64 LibreOffice_project/27d75539669ac387bb498e35313b970b7fe9c4f9</Application>
  <AppVersion>15.0000</AppVersion>
  <Pages>1</Pages>
  <Words>472</Words>
  <Characters>2692</Characters>
  <CharactersWithSpaces>3101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2022-10-26T18:09:49Z</dcterms:modified>
  <cp:revision>374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