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Assignment 2</w:t>
      </w:r>
    </w:p>
    <w:p w:rsidR="00000000" w:rsidDel="00000000" w:rsidP="00000000" w:rsidRDefault="00000000" w:rsidRPr="00000000" w14:paraId="00000002">
      <w:pPr>
        <w:pStyle w:val="Heading2"/>
        <w:rPr/>
      </w:pPr>
      <w:r w:rsidDel="00000000" w:rsidR="00000000" w:rsidRPr="00000000">
        <w:rPr>
          <w:rtl w:val="0"/>
        </w:rPr>
        <w:t xml:space="preserve">Questions</w:t>
      </w:r>
    </w:p>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Why does BFS ignore the distances stored in the graph even though they are available to it?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BFS ignores edge distances because it explores nodes level by level using a FIFO queue. It finds the path with the fewest edges and not necessarily the path with the lowest total cost.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Which two lines change when bfs is turned into dfs, and which of them makes DFS order dependent?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Replace FIFO queue with a LIFO stack</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Change how states are added to or removed from the frontier to follow stack order.</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The order in which neighbours are pushed onto the stack makes DFS order-dependent because the last neighbour pushed is explored first.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UCS tests for the goal when a state is popped from the heap. What could go wrong if </w:t>
      </w:r>
      <w:r w:rsidDel="00000000" w:rsidR="00000000" w:rsidRPr="00000000">
        <w:rPr>
          <w:rFonts w:ascii="Times New Roman" w:cs="Times New Roman" w:eastAsia="Times New Roman" w:hAnsi="Times New Roman"/>
          <w:sz w:val="28"/>
          <w:szCs w:val="28"/>
          <w:rtl w:val="0"/>
        </w:rPr>
        <w:t xml:space="preserve">it was tested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the state was first generated?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The algorithm might return a suboptimal path because a cheaper path to the goal could still exist in the frontier and UCS guarantees the lowest cost solution when the goal is popped from the priority queue, provided that the edge costs are non-negative.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Lab1reports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expanded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runtime_ms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Which one should you use to compare BFS and UCS with a classmate’s run on a different laptop, and why?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color w:val="3d85c6"/>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Use expanded because it measures the number of states expanded and is less affected by hardware speed. runtime_ms depends on the laptop’s processor, memory and other system conditions.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Which quantity does GBFS ignore that A</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uses, and which failure in Lab2 does that explain?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color w:val="3d85c6"/>
          <w:sz w:val="28"/>
          <w:szCs w:val="28"/>
          <w:u w:val="none"/>
        </w:rPr>
      </w:pPr>
      <w:r w:rsidDel="00000000" w:rsidR="00000000" w:rsidRPr="00000000">
        <w:rPr>
          <w:rFonts w:ascii="Times New Roman" w:cs="Times New Roman" w:eastAsia="Times New Roman" w:hAnsi="Times New Roman"/>
          <w:color w:val="3d85c6"/>
          <w:sz w:val="28"/>
          <w:szCs w:val="28"/>
          <w:rtl w:val="0"/>
        </w:rPr>
        <w:t xml:space="preserve">GBFS ignores the path cost so far, g(n), and prioritises only the heuristic h(n). This explains why GBFS can find a path that is not the cheapest, even if it reaches the goal quickly.</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color w:val="3d85c6"/>
          <w:sz w:val="28"/>
          <w:szCs w:val="28"/>
          <w:u w:val="none"/>
        </w:rPr>
      </w:pPr>
      <w:r w:rsidDel="00000000" w:rsidR="00000000" w:rsidRPr="00000000">
        <w:rPr>
          <w:rFonts w:ascii="Times New Roman" w:cs="Times New Roman" w:eastAsia="Times New Roman" w:hAnsi="Times New Roman"/>
          <w:color w:val="3d85c6"/>
          <w:sz w:val="28"/>
          <w:szCs w:val="28"/>
          <w:rtl w:val="0"/>
        </w:rPr>
        <w:t xml:space="preserve">A* considers both g(n) and h(n), using f(n) + g(n) = h(n) to find an optimal path when the required conditions are satisfied.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Frontier states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have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 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(8,2)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(3,6)</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Which UCS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expands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first? GBFS? A</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sz w:val="28"/>
          <w:szCs w:val="28"/>
        </w:rPr>
      </w:pPr>
      <w:r w:rsidDel="00000000" w:rsidR="00000000" w:rsidRPr="00000000">
        <w:rPr>
          <w:rtl w:val="0"/>
        </w:rPr>
      </w:r>
    </w:p>
    <w:tbl>
      <w:tblPr>
        <w:tblStyle w:val="Table1"/>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5"/>
        <w:gridCol w:w="2076.5"/>
        <w:gridCol w:w="2076.5"/>
        <w:gridCol w:w="2076.5"/>
        <w:tblGridChange w:id="0">
          <w:tblGrid>
            <w:gridCol w:w="2076.5"/>
            <w:gridCol w:w="2076.5"/>
            <w:gridCol w:w="2076.5"/>
            <w:gridCol w:w="20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Expanded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UCS: 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GBFS: h(n)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g(n) + h(n)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Y</w:t>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Why must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be expressed in the same units as the edge costs?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A* adds g(n) and h(n). Therefore, both must use the same units for the total f(n) = g(n) + h(n) to be meaningful. Otherwise, the heuristic could mislead the search by giving one quantity an incompatible scale.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Lab2 computes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w:t>
      </w:r>
      <w:r w:rsidDel="00000000" w:rsidR="00000000" w:rsidRPr="00000000">
        <w:rPr>
          <w:rFonts w:ascii="Cambria Math" w:cs="Cambria Math" w:eastAsia="Cambria Math" w:hAnsi="Cambria Math"/>
          <w:b w:val="0"/>
          <w:bCs w:val="0"/>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by running Dijkstra on the reversed graph from the goal. Why reversed?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Reversing the graph allows Dijkstra's algorithm to calculate the shortest cost from every node to the goal in the original graph.</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A path from a node to the goal in the original graph becomes a path from the goal to that node in the reversed graph. The resulting distances are the exect optimal costs h*(n).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Weighted A</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with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 = 1.5</w:t>
      </w:r>
      <w:r w:rsidDel="00000000" w:rsidR="00000000" w:rsidRPr="00000000">
        <w:rPr>
          <w:rFonts w:ascii="Cardo" w:cs="Cardo" w:eastAsia="Cardo" w:hAnsi="Cardo"/>
          <w:b w:val="0"/>
          <w:bCs w:val="0"/>
          <w:i w:val="0"/>
          <w:iCs w:val="0"/>
          <w:smallCaps w:val="0"/>
          <w:strike w:val="0"/>
          <w:color w:val="000000"/>
          <w:sz w:val="28"/>
          <w:szCs w:val="28"/>
          <w:u w:val="none"/>
          <w:shd w:fill="auto" w:val="clear"/>
          <w:vertAlign w:val="baseline"/>
          <w:rtl w:val="0"/>
        </w:rPr>
        <w:t xml:space="preserve"> changed the cost for KUL→KEF but not for SIN→EZE. What property of the SIN→EZE route explains this?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8.00000000000006" w:lineRule="auto"/>
        <w:ind w:left="1440" w:right="0" w:hanging="360"/>
        <w:jc w:val="left"/>
        <w:rPr>
          <w:rFonts w:ascii="Times New Roman" w:cs="Times New Roman" w:eastAsia="Times New Roman" w:hAnsi="Times New Roman"/>
          <w:color w:val="3d85c6"/>
          <w:sz w:val="28"/>
          <w:szCs w:val="28"/>
        </w:rPr>
      </w:pPr>
      <w:r w:rsidDel="00000000" w:rsidR="00000000" w:rsidRPr="00000000">
        <w:rPr>
          <w:rFonts w:ascii="Cardo" w:cs="Cardo" w:eastAsia="Cardo" w:hAnsi="Cardo"/>
          <w:color w:val="3d85c6"/>
          <w:sz w:val="28"/>
          <w:szCs w:val="28"/>
          <w:rtl w:val="0"/>
        </w:rPr>
        <w:t xml:space="preserve">The SIN→EZE route likely has a path that remains optimal even when the heuristic is weighted.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8.00000000000006" w:lineRule="auto"/>
        <w:ind w:left="1440" w:right="0" w:hanging="360"/>
        <w:jc w:val="left"/>
        <w:rPr>
          <w:rFonts w:ascii="Times New Roman" w:cs="Times New Roman" w:eastAsia="Times New Roman" w:hAnsi="Times New Roman"/>
          <w:color w:val="3d85c6"/>
          <w:sz w:val="28"/>
          <w:szCs w:val="28"/>
        </w:rPr>
      </w:pPr>
      <w:r w:rsidDel="00000000" w:rsidR="00000000" w:rsidRPr="00000000">
        <w:rPr>
          <w:rFonts w:ascii="Times New Roman" w:cs="Times New Roman" w:eastAsia="Times New Roman" w:hAnsi="Times New Roman"/>
          <w:color w:val="3d85c6"/>
          <w:sz w:val="28"/>
          <w:szCs w:val="28"/>
          <w:rtl w:val="0"/>
        </w:rPr>
        <w:t xml:space="preserve">Weighted A* uses: f(n) = g(n) + 1.5h(n)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color w:val="3d85c6"/>
          <w:sz w:val="28"/>
          <w:szCs w:val="28"/>
        </w:rPr>
      </w:pPr>
      <w:r w:rsidDel="00000000" w:rsidR="00000000" w:rsidRPr="00000000">
        <w:rPr>
          <w:rFonts w:ascii="Cardo" w:cs="Cardo" w:eastAsia="Cardo" w:hAnsi="Cardo"/>
          <w:color w:val="3d85c6"/>
          <w:sz w:val="28"/>
          <w:szCs w:val="28"/>
          <w:rtl w:val="0"/>
        </w:rPr>
        <w:t xml:space="preserve">increasing the heuristics weight can change which nodes are explored and may produce a more expansive route. However, if the SIN→EZE route remains the preferred route despite the changed priorities, its total cost stays the same.</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 word file and answer all the above questions. Put this in your Git Hub repo and share with me your GitHub link for AI folder as well as this file link.</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Sharing GitHub Repository link</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you have pushed your Word file to GitHub, you can easily share the repository link with me.</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is exactly how to find and share the correct link:</w:t>
      </w:r>
    </w:p>
    <w:p w:rsidR="00000000" w:rsidDel="00000000" w:rsidP="00000000" w:rsidRDefault="00000000" w:rsidRPr="00000000" w14:paraId="0000004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Copy the Repository URL</w:t>
      </w:r>
    </w:p>
    <w:p w:rsidR="00000000" w:rsidDel="00000000" w:rsidP="00000000" w:rsidRDefault="00000000" w:rsidRPr="00000000" w14:paraId="00000043">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to GitHub and navigate to your repository page.</w:t>
      </w:r>
    </w:p>
    <w:p w:rsidR="00000000" w:rsidDel="00000000" w:rsidP="00000000" w:rsidRDefault="00000000" w:rsidRPr="00000000" w14:paraId="00000044">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 at your browser's address bar. The URL should look exactly like this:</w:t>
        <w:br w:type="textWrapping"/>
        <w:t xml:space="preserve">https://github.com</w:t>
      </w:r>
    </w:p>
    <w:p w:rsidR="00000000" w:rsidDel="00000000" w:rsidP="00000000" w:rsidRDefault="00000000" w:rsidRPr="00000000" w14:paraId="00000045">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Copy</w:t>
      </w:r>
      <w:r w:rsidDel="00000000" w:rsidR="00000000" w:rsidRPr="00000000">
        <w:rPr>
          <w:rFonts w:ascii="Times New Roman" w:cs="Times New Roman" w:eastAsia="Times New Roman" w:hAnsi="Times New Roman"/>
          <w:sz w:val="28"/>
          <w:szCs w:val="28"/>
          <w:rtl w:val="0"/>
        </w:rPr>
        <w:t xml:space="preserve"> that link.</w:t>
      </w:r>
    </w:p>
    <w:p w:rsidR="00000000" w:rsidDel="00000000" w:rsidP="00000000" w:rsidRDefault="00000000" w:rsidRPr="00000000" w14:paraId="0000004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Verify Your Repository Visibility (Crucial Step)</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sending the link, make sure your TA can actually open it:</w:t>
      </w:r>
    </w:p>
    <w:p w:rsidR="00000000" w:rsidDel="00000000" w:rsidP="00000000" w:rsidRDefault="00000000" w:rsidRPr="00000000" w14:paraId="00000048">
      <w:pPr>
        <w:numPr>
          <w:ilvl w:val="0"/>
          <w:numId w:val="6"/>
        </w:numPr>
        <w:ind w:left="720" w:hanging="360"/>
        <w:rPr/>
      </w:pPr>
      <w:r w:rsidDel="00000000" w:rsidR="00000000" w:rsidRPr="00000000">
        <w:rPr>
          <w:rFonts w:ascii="Times New Roman" w:cs="Times New Roman" w:eastAsia="Times New Roman" w:hAnsi="Times New Roman"/>
          <w:b w:val="1"/>
          <w:bCs w:val="1"/>
          <w:sz w:val="28"/>
          <w:szCs w:val="28"/>
          <w:rtl w:val="0"/>
        </w:rPr>
        <w:t xml:space="preserve">If it is a Public Repository:</w:t>
      </w:r>
      <w:r w:rsidDel="00000000" w:rsidR="00000000" w:rsidRPr="00000000">
        <w:rPr>
          <w:rFonts w:ascii="Times New Roman" w:cs="Times New Roman" w:eastAsia="Times New Roman" w:hAnsi="Times New Roman"/>
          <w:sz w:val="28"/>
          <w:szCs w:val="28"/>
          <w:rtl w:val="0"/>
        </w:rPr>
        <w:t xml:space="preserve"> Your TA will be able to see it immediately.</w:t>
      </w:r>
    </w:p>
    <w:p w:rsidR="00000000" w:rsidDel="00000000" w:rsidP="00000000" w:rsidRDefault="00000000" w:rsidRPr="00000000" w14:paraId="00000049">
      <w:pPr>
        <w:numPr>
          <w:ilvl w:val="0"/>
          <w:numId w:val="6"/>
        </w:numPr>
        <w:ind w:left="720" w:hanging="360"/>
        <w:rPr/>
      </w:pPr>
      <w:r w:rsidDel="00000000" w:rsidR="00000000" w:rsidRPr="00000000">
        <w:rPr>
          <w:rFonts w:ascii="Times New Roman" w:cs="Times New Roman" w:eastAsia="Times New Roman" w:hAnsi="Times New Roman"/>
          <w:b w:val="1"/>
          <w:bCs w:val="1"/>
          <w:sz w:val="28"/>
          <w:szCs w:val="28"/>
          <w:rtl w:val="0"/>
        </w:rPr>
        <w:t xml:space="preserve">If it is a Private Repository:</w:t>
      </w:r>
      <w:r w:rsidDel="00000000" w:rsidR="00000000" w:rsidRPr="00000000">
        <w:rPr>
          <w:rFonts w:ascii="Times New Roman" w:cs="Times New Roman" w:eastAsia="Times New Roman" w:hAnsi="Times New Roman"/>
          <w:sz w:val="28"/>
          <w:szCs w:val="28"/>
          <w:rtl w:val="0"/>
        </w:rPr>
        <w:t xml:space="preserve"> Your TA will get a </w:t>
      </w:r>
      <w:r w:rsidDel="00000000" w:rsidR="00000000" w:rsidRPr="00000000">
        <w:rPr>
          <w:rFonts w:ascii="Times New Roman" w:cs="Times New Roman" w:eastAsia="Times New Roman" w:hAnsi="Times New Roman"/>
          <w:b w:val="1"/>
          <w:bCs w:val="1"/>
          <w:sz w:val="28"/>
          <w:szCs w:val="28"/>
          <w:rtl w:val="0"/>
        </w:rPr>
        <w:t xml:space="preserve">404 Error (Page Not Found)</w:t>
      </w:r>
      <w:r w:rsidDel="00000000" w:rsidR="00000000" w:rsidRPr="00000000">
        <w:rPr>
          <w:rFonts w:ascii="Times New Roman" w:cs="Times New Roman" w:eastAsia="Times New Roman" w:hAnsi="Times New Roman"/>
          <w:sz w:val="28"/>
          <w:szCs w:val="28"/>
          <w:rtl w:val="0"/>
        </w:rPr>
        <w:t xml:space="preserve"> unless you explicitly invite them. So better to have a public one.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 w:name="Cambria Math">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MY"/>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