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130317" w:rsidRDefault="00862119" w:rsidP="00862119">
      <w:pPr>
        <w:jc w:val="center"/>
        <w:rPr>
          <w:rFonts w:ascii="Bodoni MT Black" w:hAnsi="Bodoni MT Black"/>
          <w:sz w:val="44"/>
          <w:szCs w:val="44"/>
          <w:u w:val="single"/>
          <w:lang w:val="en-US"/>
        </w:rPr>
      </w:pPr>
      <w:r w:rsidRPr="00862119">
        <w:rPr>
          <w:rFonts w:ascii="Bodoni MT Black" w:hAnsi="Bodoni MT Black"/>
          <w:sz w:val="44"/>
          <w:szCs w:val="44"/>
          <w:u w:val="single"/>
          <w:lang w:val="en-US"/>
        </w:rPr>
        <w:t>PROJECT REPORT TEMPLATE</w:t>
      </w:r>
    </w:p>
    <w:p w:rsidR="00862119" w:rsidRDefault="00862119" w:rsidP="00862119">
      <w:pPr>
        <w:jc w:val="center"/>
        <w:rPr>
          <w:rFonts w:ascii="Bodoni MT Black" w:hAnsi="Bodoni MT Black"/>
          <w:sz w:val="44"/>
          <w:szCs w:val="44"/>
          <w:u w:val="single"/>
          <w:lang w:val="en-US"/>
        </w:rPr>
      </w:pPr>
    </w:p>
    <w:p w:rsidR="00862119" w:rsidRDefault="00862119" w:rsidP="0086211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INTRODUCTION:</w:t>
      </w:r>
    </w:p>
    <w:p w:rsidR="004F2766" w:rsidRDefault="00795211" w:rsidP="004F2766">
      <w:pPr>
        <w:pStyle w:val="ListParagraph"/>
        <w:numPr>
          <w:ilvl w:val="0"/>
          <w:numId w:val="2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795211">
        <w:rPr>
          <w:rFonts w:ascii="Bodoni MT Black" w:hAnsi="Bodoni MT Black"/>
          <w:b/>
          <w:sz w:val="24"/>
          <w:szCs w:val="24"/>
          <w:lang w:val="en-US"/>
        </w:rPr>
        <w:t>OVERVIE</w:t>
      </w:r>
      <w:r>
        <w:rPr>
          <w:rFonts w:ascii="Bodoni MT Black" w:hAnsi="Bodoni MT Black"/>
          <w:b/>
          <w:sz w:val="24"/>
          <w:szCs w:val="24"/>
          <w:lang w:val="en-US"/>
        </w:rPr>
        <w:t>W:</w:t>
      </w:r>
      <w:r w:rsidRPr="00795211">
        <w:rPr>
          <w:rFonts w:ascii="Arial" w:hAnsi="Arial" w:cs="Arial"/>
          <w:sz w:val="24"/>
          <w:szCs w:val="24"/>
          <w:lang w:val="en-US"/>
        </w:rPr>
        <w:t xml:space="preserve">     </w:t>
      </w:r>
    </w:p>
    <w:p w:rsidR="00862119" w:rsidRDefault="004F2766" w:rsidP="004F2766">
      <w:pPr>
        <w:pStyle w:val="ListParagraph"/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Pr="004F2766">
        <w:rPr>
          <w:rFonts w:ascii="Arial" w:hAnsi="Arial" w:cs="Arial"/>
          <w:sz w:val="24"/>
          <w:szCs w:val="24"/>
          <w:lang w:val="en-US"/>
        </w:rPr>
        <w:t xml:space="preserve">The Tableau HR Scorecard is a framework designed to measure and evaluate the success of talent management strategies within an organization. It provides a way for HR professionals and business leaders to track and analyze key performance indicators (KPIs) </w:t>
      </w:r>
      <w:bookmarkStart w:id="0" w:name="_GoBack"/>
      <w:bookmarkEnd w:id="0"/>
      <w:r w:rsidRPr="004F2766">
        <w:rPr>
          <w:rFonts w:ascii="Arial" w:hAnsi="Arial" w:cs="Arial"/>
          <w:sz w:val="24"/>
          <w:szCs w:val="24"/>
          <w:lang w:val="en-US"/>
        </w:rPr>
        <w:t>related to workforce planning, recruitment, retention, and development.</w:t>
      </w:r>
    </w:p>
    <w:p w:rsidR="004F2766" w:rsidRPr="004F2766" w:rsidRDefault="00795211" w:rsidP="00795211">
      <w:pPr>
        <w:pStyle w:val="ListParagraph"/>
        <w:numPr>
          <w:ilvl w:val="0"/>
          <w:numId w:val="2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 xml:space="preserve">PURPOSE:       </w:t>
      </w:r>
    </w:p>
    <w:p w:rsidR="00795211" w:rsidRPr="00795211" w:rsidRDefault="004F2766" w:rsidP="004F2766">
      <w:pPr>
        <w:pStyle w:val="ListParagraph"/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 xml:space="preserve">          </w:t>
      </w:r>
      <w:r w:rsidR="00795211">
        <w:rPr>
          <w:rFonts w:ascii="Bodoni MT Black" w:hAnsi="Bodoni MT Black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The problem </w:t>
      </w:r>
      <w:r w:rsidR="00795211" w:rsidRPr="00795211">
        <w:rPr>
          <w:rFonts w:ascii="Arial" w:hAnsi="Arial" w:cs="Arial"/>
          <w:sz w:val="24"/>
          <w:szCs w:val="24"/>
          <w:lang w:val="en-US"/>
        </w:rPr>
        <w:t>is to develop effective Data Visualization strategies which is crucial to measure and interpret the success of talent management from HR perspective.</w:t>
      </w:r>
    </w:p>
    <w:p w:rsidR="00795211" w:rsidRDefault="00795211" w:rsidP="00795211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 w:cs="Arial"/>
          <w:b/>
          <w:sz w:val="24"/>
          <w:szCs w:val="24"/>
          <w:lang w:val="en-US"/>
        </w:rPr>
        <w:t>PROBLEM DEFINITION</w:t>
      </w:r>
      <w:r w:rsidRPr="00795211">
        <w:rPr>
          <w:rFonts w:ascii="Bodoni MT Black" w:hAnsi="Bodoni MT Black"/>
          <w:b/>
          <w:sz w:val="24"/>
          <w:szCs w:val="24"/>
          <w:lang w:val="en-US"/>
        </w:rPr>
        <w:t xml:space="preserve"> </w:t>
      </w:r>
      <w:r>
        <w:rPr>
          <w:rFonts w:ascii="Bodoni MT Black" w:hAnsi="Bodoni MT Black"/>
          <w:b/>
          <w:sz w:val="24"/>
          <w:szCs w:val="24"/>
          <w:lang w:val="en-US"/>
        </w:rPr>
        <w:t>AND DESING THINKING:</w:t>
      </w:r>
    </w:p>
    <w:p w:rsidR="002A76DA" w:rsidRDefault="002A76DA" w:rsidP="002A76DA">
      <w:pPr>
        <w:pStyle w:val="ListParagraph"/>
        <w:numPr>
          <w:ilvl w:val="0"/>
          <w:numId w:val="4"/>
        </w:num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2.1:   EMPATHY MAP:</w:t>
      </w:r>
    </w:p>
    <w:p w:rsidR="002A76DA" w:rsidRPr="002A76DA" w:rsidRDefault="002A76DA" w:rsidP="002A76DA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760CF53" wp14:editId="67FE8575">
            <wp:extent cx="6453095" cy="3564000"/>
            <wp:effectExtent l="19050" t="0" r="24130" b="1027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3095" cy="356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A76DA" w:rsidRDefault="002A76DA" w:rsidP="002A76DA">
      <w:pPr>
        <w:pStyle w:val="ListParagraph"/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A76DA" w:rsidRDefault="002A76DA" w:rsidP="002A76DA">
      <w:pPr>
        <w:pStyle w:val="ListParagraph"/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B0A09" w:rsidRDefault="002A76DA" w:rsidP="002A76DA">
      <w:pPr>
        <w:pStyle w:val="ListParagraph"/>
        <w:numPr>
          <w:ilvl w:val="0"/>
          <w:numId w:val="4"/>
        </w:num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2.2: IDEATION AND BRAINS</w:t>
      </w:r>
      <w:r w:rsidR="002B0A09">
        <w:rPr>
          <w:rFonts w:ascii="Bodoni MT Black" w:hAnsi="Bodoni MT Black"/>
          <w:b/>
          <w:sz w:val="24"/>
          <w:szCs w:val="24"/>
          <w:lang w:val="en-US"/>
        </w:rPr>
        <w:t>TORMING:</w:t>
      </w:r>
    </w:p>
    <w:p w:rsidR="002A76DA" w:rsidRPr="002B0A09" w:rsidRDefault="002A76DA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137BC81" wp14:editId="12478785">
            <wp:extent cx="6338655" cy="3564000"/>
            <wp:effectExtent l="19050" t="0" r="24130" b="1027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55" cy="356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B0A09" w:rsidRDefault="002B0A09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B0A09" w:rsidRDefault="002B0A09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RESULTS:</w:t>
      </w:r>
    </w:p>
    <w:p w:rsidR="002B0A09" w:rsidRDefault="002B0A09" w:rsidP="002B0A09">
      <w:pPr>
        <w:pStyle w:val="ListParagraph"/>
        <w:numPr>
          <w:ilvl w:val="0"/>
          <w:numId w:val="4"/>
        </w:num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3.1: DASHBOARD:</w:t>
      </w: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B0A09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B0A09" w:rsidRDefault="002B0A09" w:rsidP="0025426F">
      <w:pPr>
        <w:pStyle w:val="ListParagraph"/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6505575"/>
            <wp:positionH relativeFrom="margin">
              <wp:align>center</wp:align>
            </wp:positionH>
            <wp:positionV relativeFrom="margin">
              <wp:align>bottom</wp:align>
            </wp:positionV>
            <wp:extent cx="1724025" cy="3184525"/>
            <wp:effectExtent l="76200" t="76200" r="142875" b="130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3" t="1183" r="35187" b="-1"/>
                    <a:stretch/>
                  </pic:blipFill>
                  <pic:spPr bwMode="auto">
                    <a:xfrm>
                      <a:off x="0" y="0"/>
                      <a:ext cx="1724025" cy="318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5426F" w:rsidRDefault="0025426F" w:rsidP="0025426F">
      <w:pPr>
        <w:pStyle w:val="ListParagraph"/>
        <w:numPr>
          <w:ilvl w:val="0"/>
          <w:numId w:val="4"/>
        </w:num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lastRenderedPageBreak/>
        <w:t>3.2: STORY:</w:t>
      </w:r>
    </w:p>
    <w:p w:rsidR="0025426F" w:rsidRDefault="0025426F" w:rsidP="0025426F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6338655" cy="3564000"/>
            <wp:effectExtent l="76200" t="76200" r="138430" b="132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8655" cy="3564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426F" w:rsidRDefault="0025426F" w:rsidP="0025426F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5426F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</w:p>
    <w:p w:rsidR="0025426F" w:rsidRDefault="0025426F" w:rsidP="0025426F">
      <w:p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 xml:space="preserve">ADVANTAGES AND </w:t>
      </w:r>
      <w:proofErr w:type="gramStart"/>
      <w:r>
        <w:rPr>
          <w:rFonts w:ascii="Bodoni MT Black" w:hAnsi="Bodoni MT Black"/>
          <w:b/>
          <w:sz w:val="24"/>
          <w:szCs w:val="24"/>
          <w:lang w:val="en-US"/>
        </w:rPr>
        <w:t>DISADAVANTAGES :</w:t>
      </w:r>
      <w:proofErr w:type="gramEnd"/>
    </w:p>
    <w:p w:rsidR="0025426F" w:rsidRDefault="0025426F" w:rsidP="0025426F">
      <w:pPr>
        <w:pStyle w:val="ListParagraph"/>
        <w:numPr>
          <w:ilvl w:val="0"/>
          <w:numId w:val="5"/>
        </w:numPr>
        <w:tabs>
          <w:tab w:val="left" w:pos="255"/>
        </w:tabs>
        <w:rPr>
          <w:rFonts w:ascii="Bodoni MT Black" w:hAnsi="Bodoni MT Black"/>
          <w:b/>
          <w:sz w:val="24"/>
          <w:szCs w:val="24"/>
          <w:lang w:val="en-US"/>
        </w:rPr>
      </w:pPr>
      <w:r>
        <w:rPr>
          <w:rFonts w:ascii="Bodoni MT Black" w:hAnsi="Bodoni MT Black"/>
          <w:b/>
          <w:sz w:val="24"/>
          <w:szCs w:val="24"/>
          <w:lang w:val="en-US"/>
        </w:rPr>
        <w:t>4.1: ADVANTAGES:</w:t>
      </w:r>
    </w:p>
    <w:p w:rsidR="0025426F" w:rsidRDefault="0025426F" w:rsidP="00D42634">
      <w:pPr>
        <w:pStyle w:val="ListParagraph"/>
        <w:numPr>
          <w:ilvl w:val="0"/>
          <w:numId w:val="7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D42634">
        <w:rPr>
          <w:rFonts w:ascii="Arial" w:hAnsi="Arial" w:cs="Arial"/>
          <w:sz w:val="24"/>
          <w:szCs w:val="24"/>
          <w:lang w:val="en-US"/>
        </w:rPr>
        <w:t xml:space="preserve"> Visualization simplifies complex data, making it easier for </w:t>
      </w:r>
      <w:r w:rsidR="004F2766">
        <w:rPr>
          <w:rFonts w:ascii="Arial" w:hAnsi="Arial" w:cs="Arial"/>
          <w:sz w:val="24"/>
          <w:szCs w:val="24"/>
          <w:lang w:val="en-US"/>
        </w:rPr>
        <w:t xml:space="preserve">HR </w:t>
      </w:r>
      <w:r w:rsidR="00956DB1">
        <w:rPr>
          <w:rFonts w:ascii="Arial" w:hAnsi="Arial" w:cs="Arial"/>
          <w:sz w:val="24"/>
          <w:szCs w:val="24"/>
          <w:lang w:val="en-US"/>
        </w:rPr>
        <w:t xml:space="preserve">to understand </w:t>
      </w:r>
      <w:r w:rsidRPr="00D42634">
        <w:rPr>
          <w:rFonts w:ascii="Arial" w:hAnsi="Arial" w:cs="Arial"/>
          <w:sz w:val="24"/>
          <w:szCs w:val="24"/>
          <w:lang w:val="en-US"/>
        </w:rPr>
        <w:t>performance metrics related to talent management.</w:t>
      </w:r>
    </w:p>
    <w:p w:rsidR="00D42634" w:rsidRDefault="00D42634" w:rsidP="00D42634">
      <w:pPr>
        <w:pStyle w:val="ListParagraph"/>
        <w:numPr>
          <w:ilvl w:val="0"/>
          <w:numId w:val="7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D42634">
        <w:rPr>
          <w:rFonts w:ascii="Arial" w:hAnsi="Arial" w:cs="Arial"/>
          <w:sz w:val="24"/>
          <w:szCs w:val="24"/>
          <w:lang w:val="en-US"/>
        </w:rPr>
        <w:t xml:space="preserve">Visual </w:t>
      </w:r>
      <w:r w:rsidR="00956DB1">
        <w:rPr>
          <w:rFonts w:ascii="Arial" w:hAnsi="Arial" w:cs="Arial"/>
          <w:sz w:val="24"/>
          <w:szCs w:val="24"/>
          <w:lang w:val="en-US"/>
        </w:rPr>
        <w:t>representations helps HR in</w:t>
      </w:r>
      <w:r w:rsidRPr="00D42634">
        <w:rPr>
          <w:rFonts w:ascii="Arial" w:hAnsi="Arial" w:cs="Arial"/>
          <w:sz w:val="24"/>
          <w:szCs w:val="24"/>
          <w:lang w:val="en-US"/>
        </w:rPr>
        <w:t xml:space="preserve"> quick identifi</w:t>
      </w:r>
      <w:r w:rsidR="00956DB1">
        <w:rPr>
          <w:rFonts w:ascii="Arial" w:hAnsi="Arial" w:cs="Arial"/>
          <w:sz w:val="24"/>
          <w:szCs w:val="24"/>
          <w:lang w:val="en-US"/>
        </w:rPr>
        <w:t xml:space="preserve">cation of trends and areas that require attention to </w:t>
      </w:r>
      <w:r w:rsidRPr="00D42634">
        <w:rPr>
          <w:rFonts w:ascii="Arial" w:hAnsi="Arial" w:cs="Arial"/>
          <w:sz w:val="24"/>
          <w:szCs w:val="24"/>
          <w:lang w:val="en-US"/>
        </w:rPr>
        <w:t>make decisions promptly.</w:t>
      </w:r>
    </w:p>
    <w:p w:rsidR="00D42634" w:rsidRDefault="00956DB1" w:rsidP="00E0785A">
      <w:pPr>
        <w:pStyle w:val="ListParagraph"/>
        <w:numPr>
          <w:ilvl w:val="0"/>
          <w:numId w:val="7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bubble chart it</w:t>
      </w:r>
      <w:r w:rsidR="006B34CA">
        <w:rPr>
          <w:rFonts w:ascii="Arial" w:hAnsi="Arial" w:cs="Arial"/>
          <w:sz w:val="24"/>
          <w:szCs w:val="24"/>
          <w:lang w:val="en-US"/>
        </w:rPr>
        <w:t>’</w:t>
      </w:r>
      <w:r>
        <w:rPr>
          <w:rFonts w:ascii="Arial" w:hAnsi="Arial" w:cs="Arial"/>
          <w:sz w:val="24"/>
          <w:szCs w:val="24"/>
          <w:lang w:val="en-US"/>
        </w:rPr>
        <w:t>s easy for us to understand the employee count based on their job role.</w:t>
      </w:r>
    </w:p>
    <w:p w:rsidR="00342714" w:rsidRDefault="004F2766" w:rsidP="00342714">
      <w:pPr>
        <w:pStyle w:val="ListParagraph"/>
        <w:numPr>
          <w:ilvl w:val="0"/>
          <w:numId w:val="7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 s</w:t>
      </w:r>
      <w:r w:rsidR="00E0785A" w:rsidRPr="00E0785A">
        <w:rPr>
          <w:rFonts w:ascii="Arial" w:hAnsi="Arial" w:cs="Arial"/>
          <w:sz w:val="24"/>
          <w:szCs w:val="24"/>
          <w:lang w:val="en-US"/>
        </w:rPr>
        <w:t>corecards facilitate benchmarking against industry standards and competitors, helping organizations gauge their relative performance.</w:t>
      </w:r>
    </w:p>
    <w:p w:rsidR="001C7F38" w:rsidRDefault="00342714" w:rsidP="00342714">
      <w:pPr>
        <w:pStyle w:val="ListParagraph"/>
        <w:numPr>
          <w:ilvl w:val="0"/>
          <w:numId w:val="7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Stacked bars helps us to visualize the attrition by qualification.</w:t>
      </w:r>
    </w:p>
    <w:p w:rsidR="00342714" w:rsidRPr="00342714" w:rsidRDefault="00342714" w:rsidP="00342714">
      <w:pPr>
        <w:tabs>
          <w:tab w:val="left" w:pos="255"/>
        </w:tabs>
        <w:ind w:left="1110"/>
        <w:rPr>
          <w:rFonts w:ascii="Arial" w:hAnsi="Arial" w:cs="Arial"/>
          <w:sz w:val="24"/>
          <w:szCs w:val="24"/>
          <w:lang w:val="en-US"/>
        </w:rPr>
      </w:pPr>
    </w:p>
    <w:p w:rsidR="00E0785A" w:rsidRPr="00E0785A" w:rsidRDefault="00E0785A" w:rsidP="00E0785A">
      <w:pPr>
        <w:pStyle w:val="ListParagraph"/>
        <w:numPr>
          <w:ilvl w:val="0"/>
          <w:numId w:val="5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Bodoni MT Black" w:hAnsi="Bodoni MT Black" w:cs="Arial"/>
          <w:sz w:val="24"/>
          <w:szCs w:val="24"/>
          <w:lang w:val="en-US"/>
        </w:rPr>
        <w:t>4.2: DISADVANTAGES:</w:t>
      </w:r>
    </w:p>
    <w:p w:rsidR="00E0785A" w:rsidRDefault="00342714" w:rsidP="00E0785A">
      <w:pPr>
        <w:pStyle w:val="ListParagraph"/>
        <w:numPr>
          <w:ilvl w:val="0"/>
          <w:numId w:val="8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Making HR scorecard visualizations can be hard and time consuming.</w:t>
      </w:r>
    </w:p>
    <w:p w:rsidR="00342714" w:rsidRDefault="00342714" w:rsidP="00E0785A">
      <w:pPr>
        <w:pStyle w:val="ListParagraph"/>
        <w:numPr>
          <w:ilvl w:val="0"/>
          <w:numId w:val="8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If the data collected to make HR scorecard is not accurate, the scorecard won’t be useful and may lead to confusion. </w:t>
      </w:r>
    </w:p>
    <w:p w:rsidR="00E0785A" w:rsidRDefault="00E0785A" w:rsidP="00E0785A">
      <w:pPr>
        <w:pStyle w:val="ListParagraph"/>
        <w:numPr>
          <w:ilvl w:val="0"/>
          <w:numId w:val="8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E0785A">
        <w:rPr>
          <w:rFonts w:ascii="Arial" w:hAnsi="Arial" w:cs="Arial"/>
          <w:sz w:val="24"/>
          <w:szCs w:val="24"/>
          <w:lang w:val="en-US"/>
        </w:rPr>
        <w:t>The choice of which metrics to visualize can be subjective, potentially leading to bias in the reporting and interpretation of talent management success.</w:t>
      </w:r>
    </w:p>
    <w:p w:rsidR="00322DCF" w:rsidRDefault="00342714" w:rsidP="00322DCF">
      <w:pPr>
        <w:pStyle w:val="ListParagraph"/>
        <w:numPr>
          <w:ilvl w:val="0"/>
          <w:numId w:val="8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the collected data is not upda</w:t>
      </w:r>
      <w:r w:rsidR="00322DCF">
        <w:rPr>
          <w:rFonts w:ascii="Arial" w:hAnsi="Arial" w:cs="Arial"/>
          <w:sz w:val="24"/>
          <w:szCs w:val="24"/>
          <w:lang w:val="en-US"/>
        </w:rPr>
        <w:t>ted manually t</w:t>
      </w:r>
      <w:r w:rsidR="006B34CA">
        <w:rPr>
          <w:rFonts w:ascii="Arial" w:hAnsi="Arial" w:cs="Arial"/>
          <w:sz w:val="24"/>
          <w:szCs w:val="24"/>
          <w:lang w:val="en-US"/>
        </w:rPr>
        <w:t>hat may cause loss to employees</w:t>
      </w:r>
      <w:r w:rsidR="00322DCF">
        <w:rPr>
          <w:rFonts w:ascii="Arial" w:hAnsi="Arial" w:cs="Arial"/>
          <w:sz w:val="24"/>
          <w:szCs w:val="24"/>
          <w:lang w:val="en-US"/>
        </w:rPr>
        <w:t>.</w:t>
      </w:r>
    </w:p>
    <w:p w:rsidR="00322DCF" w:rsidRDefault="00322DCF" w:rsidP="00322DCF">
      <w:pPr>
        <w:pStyle w:val="ListParagraph"/>
        <w:numPr>
          <w:ilvl w:val="0"/>
          <w:numId w:val="8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HR scorecard data doesn’t support Geographical visualization even when calculation and filters are applied.</w:t>
      </w:r>
    </w:p>
    <w:p w:rsidR="003322E0" w:rsidRDefault="001C7F38" w:rsidP="003322E0">
      <w:pPr>
        <w:tabs>
          <w:tab w:val="left" w:pos="255"/>
        </w:tabs>
        <w:rPr>
          <w:rFonts w:ascii="Bodoni MT Black" w:hAnsi="Bodoni MT Black" w:cs="Arial"/>
          <w:sz w:val="24"/>
          <w:szCs w:val="24"/>
          <w:lang w:val="en-US"/>
        </w:rPr>
      </w:pPr>
      <w:r>
        <w:rPr>
          <w:rFonts w:ascii="Bodoni MT Black" w:hAnsi="Bodoni MT Black" w:cs="Arial"/>
          <w:sz w:val="24"/>
          <w:szCs w:val="24"/>
          <w:lang w:val="en-US"/>
        </w:rPr>
        <w:t>APPLICATIONS</w:t>
      </w:r>
      <w:r w:rsidR="003322E0">
        <w:rPr>
          <w:rFonts w:ascii="Bodoni MT Black" w:hAnsi="Bodoni MT Black" w:cs="Arial"/>
          <w:sz w:val="24"/>
          <w:szCs w:val="24"/>
          <w:lang w:val="en-US"/>
        </w:rPr>
        <w:t>:</w:t>
      </w:r>
    </w:p>
    <w:p w:rsidR="003322E0" w:rsidRDefault="003322E0" w:rsidP="003322E0">
      <w:p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3322E0">
        <w:rPr>
          <w:rFonts w:ascii="Arial" w:hAnsi="Arial" w:cs="Arial"/>
          <w:sz w:val="24"/>
          <w:szCs w:val="24"/>
          <w:lang w:val="en-US"/>
        </w:rPr>
        <w:t xml:space="preserve">                  Visual scorecards can provide a quick overview of recruitment metrics, such as time-to-fill, cost-per-hire, and quality-of-hire, helping HR professionals make data-driven decisions in the hiring process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3322E0">
        <w:rPr>
          <w:rFonts w:ascii="Arial" w:hAnsi="Arial" w:cs="Arial"/>
          <w:sz w:val="24"/>
          <w:szCs w:val="24"/>
          <w:lang w:val="en-US"/>
        </w:rPr>
        <w:t>.Visual scorecards can display employee performance metrics, making it easier to assess individual and team performance and identify opportunities for development.</w:t>
      </w:r>
      <w:r w:rsidRPr="003322E0">
        <w:t xml:space="preserve"> </w:t>
      </w:r>
      <w:r w:rsidRPr="003322E0">
        <w:rPr>
          <w:rFonts w:ascii="Arial" w:hAnsi="Arial" w:cs="Arial"/>
          <w:sz w:val="24"/>
          <w:szCs w:val="24"/>
          <w:lang w:val="en-US"/>
        </w:rPr>
        <w:t>Visualizing engagement survey results and related data can help HR identify trends, measure the impact of engagement initiatives, and take actions to improve workplace satisfaction.</w:t>
      </w:r>
    </w:p>
    <w:p w:rsidR="003322E0" w:rsidRDefault="003322E0" w:rsidP="003322E0">
      <w:p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</w:p>
    <w:p w:rsidR="003322E0" w:rsidRDefault="003322E0" w:rsidP="003322E0">
      <w:pPr>
        <w:tabs>
          <w:tab w:val="left" w:pos="255"/>
        </w:tabs>
        <w:rPr>
          <w:rFonts w:ascii="Bodoni MT Black" w:hAnsi="Bodoni MT Black" w:cs="Arial"/>
          <w:sz w:val="24"/>
          <w:szCs w:val="24"/>
          <w:lang w:val="en-US"/>
        </w:rPr>
      </w:pPr>
      <w:r>
        <w:rPr>
          <w:rFonts w:ascii="Bodoni MT Black" w:hAnsi="Bodoni MT Black" w:cs="Arial"/>
          <w:sz w:val="24"/>
          <w:szCs w:val="24"/>
          <w:lang w:val="en-US"/>
        </w:rPr>
        <w:t>CONCLUSION:</w:t>
      </w:r>
    </w:p>
    <w:p w:rsidR="003322E0" w:rsidRDefault="003322E0" w:rsidP="003322E0">
      <w:p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597188"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="00597188" w:rsidRPr="00597188">
        <w:rPr>
          <w:rFonts w:ascii="Arial" w:hAnsi="Arial" w:cs="Arial"/>
          <w:sz w:val="24"/>
          <w:szCs w:val="24"/>
          <w:lang w:val="en-US"/>
        </w:rPr>
        <w:t>A well-designed HR scorecard provides a data-driven approach to talent management. It allows</w:t>
      </w:r>
      <w:r w:rsidR="006B34CA">
        <w:rPr>
          <w:rFonts w:ascii="Arial" w:hAnsi="Arial" w:cs="Arial"/>
          <w:sz w:val="24"/>
          <w:szCs w:val="24"/>
          <w:lang w:val="en-US"/>
        </w:rPr>
        <w:t xml:space="preserve"> us</w:t>
      </w:r>
      <w:r w:rsidR="00597188" w:rsidRPr="00597188">
        <w:rPr>
          <w:rFonts w:ascii="Arial" w:hAnsi="Arial" w:cs="Arial"/>
          <w:sz w:val="24"/>
          <w:szCs w:val="24"/>
          <w:lang w:val="en-US"/>
        </w:rPr>
        <w:t xml:space="preserve"> to base their decisions on objective insights and empirical evidence, reducing the reliance on intuition or guesswork. The HR scorecard isn't just a static tool; it's a dynamic one that evolves over time. Regularly updating and analyzing the scoreca</w:t>
      </w:r>
      <w:r w:rsidR="00597188">
        <w:rPr>
          <w:rFonts w:ascii="Arial" w:hAnsi="Arial" w:cs="Arial"/>
          <w:sz w:val="24"/>
          <w:szCs w:val="24"/>
          <w:lang w:val="en-US"/>
        </w:rPr>
        <w:t xml:space="preserve">rd helps </w:t>
      </w:r>
      <w:r w:rsidR="006B34CA">
        <w:rPr>
          <w:rFonts w:ascii="Arial" w:hAnsi="Arial" w:cs="Arial"/>
          <w:sz w:val="24"/>
          <w:szCs w:val="24"/>
          <w:lang w:val="en-US"/>
        </w:rPr>
        <w:t xml:space="preserve">us </w:t>
      </w:r>
      <w:r w:rsidR="00597188">
        <w:rPr>
          <w:rFonts w:ascii="Arial" w:hAnsi="Arial" w:cs="Arial"/>
          <w:sz w:val="24"/>
          <w:szCs w:val="24"/>
          <w:lang w:val="en-US"/>
        </w:rPr>
        <w:t xml:space="preserve">identify </w:t>
      </w:r>
      <w:r w:rsidR="00597188" w:rsidRPr="00597188">
        <w:rPr>
          <w:rFonts w:ascii="Arial" w:hAnsi="Arial" w:cs="Arial"/>
          <w:sz w:val="24"/>
          <w:szCs w:val="24"/>
          <w:lang w:val="en-US"/>
        </w:rPr>
        <w:t xml:space="preserve">areas for improvement and make necessary adjustments </w:t>
      </w:r>
      <w:r w:rsidR="00597188">
        <w:rPr>
          <w:rFonts w:ascii="Arial" w:hAnsi="Arial" w:cs="Arial"/>
          <w:sz w:val="24"/>
          <w:szCs w:val="24"/>
          <w:lang w:val="en-US"/>
        </w:rPr>
        <w:t>to talent management strategies</w:t>
      </w:r>
      <w:r w:rsidRPr="00597188">
        <w:rPr>
          <w:rFonts w:ascii="Arial" w:hAnsi="Arial" w:cs="Arial"/>
          <w:sz w:val="24"/>
          <w:szCs w:val="24"/>
          <w:lang w:val="en-US"/>
        </w:rPr>
        <w:t xml:space="preserve"> </w:t>
      </w:r>
      <w:r w:rsidR="00597188">
        <w:rPr>
          <w:rFonts w:ascii="Arial" w:hAnsi="Arial" w:cs="Arial"/>
          <w:sz w:val="24"/>
          <w:szCs w:val="24"/>
          <w:lang w:val="en-US"/>
        </w:rPr>
        <w:t>.</w:t>
      </w:r>
      <w:r w:rsidRPr="00597188">
        <w:rPr>
          <w:rFonts w:ascii="Arial" w:hAnsi="Arial" w:cs="Arial"/>
          <w:sz w:val="24"/>
          <w:szCs w:val="24"/>
          <w:lang w:val="en-US"/>
        </w:rPr>
        <w:t>Visualizations save time and effort by presenting data in a concise, digestible format, streamlining the monitoring and reporting process.</w:t>
      </w:r>
    </w:p>
    <w:p w:rsidR="00597188" w:rsidRDefault="00597188" w:rsidP="003322E0">
      <w:p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</w:p>
    <w:p w:rsidR="00597188" w:rsidRDefault="00597188" w:rsidP="00597188">
      <w:pPr>
        <w:tabs>
          <w:tab w:val="left" w:pos="255"/>
        </w:tabs>
        <w:rPr>
          <w:rFonts w:ascii="Bodoni MT Black" w:hAnsi="Bodoni MT Black" w:cs="Arial"/>
          <w:sz w:val="24"/>
          <w:szCs w:val="24"/>
          <w:lang w:val="en-US"/>
        </w:rPr>
      </w:pPr>
      <w:r>
        <w:rPr>
          <w:rFonts w:ascii="Bodoni MT Black" w:hAnsi="Bodoni MT Black" w:cs="Arial"/>
          <w:sz w:val="24"/>
          <w:szCs w:val="24"/>
          <w:lang w:val="en-US"/>
        </w:rPr>
        <w:t>FUTURE SCOPE:</w:t>
      </w:r>
    </w:p>
    <w:p w:rsidR="001C7658" w:rsidRDefault="00597188" w:rsidP="001C7658">
      <w:pPr>
        <w:pStyle w:val="ListParagraph"/>
        <w:numPr>
          <w:ilvl w:val="0"/>
          <w:numId w:val="13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97188">
        <w:rPr>
          <w:rFonts w:ascii="Arial" w:hAnsi="Arial" w:cs="Arial"/>
          <w:sz w:val="24"/>
          <w:szCs w:val="24"/>
          <w:lang w:val="en-US"/>
        </w:rPr>
        <w:t>The future will likely see a shift towards real-time data visualization, allowing HR professionals to monitor talent metrics and make immediate adjustments. This will be crucial in rapidly changing business environments.</w:t>
      </w:r>
    </w:p>
    <w:p w:rsidR="001C7658" w:rsidRDefault="00597188" w:rsidP="001C7658">
      <w:pPr>
        <w:pStyle w:val="ListParagraph"/>
        <w:numPr>
          <w:ilvl w:val="0"/>
          <w:numId w:val="13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1C7658">
        <w:rPr>
          <w:rFonts w:ascii="Arial" w:hAnsi="Arial" w:cs="Arial"/>
          <w:sz w:val="24"/>
          <w:szCs w:val="24"/>
          <w:lang w:val="en-US"/>
        </w:rPr>
        <w:t>HR scorecards will become more accessible on mobile devices, enabling HR professionals and stakeholders to access critical talent data on the go, enhancing flexibility and responsiveness.</w:t>
      </w:r>
    </w:p>
    <w:p w:rsidR="001C7658" w:rsidRDefault="00597188" w:rsidP="001C7658">
      <w:pPr>
        <w:pStyle w:val="ListParagraph"/>
        <w:numPr>
          <w:ilvl w:val="0"/>
          <w:numId w:val="13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1C7658">
        <w:rPr>
          <w:rFonts w:ascii="Arial" w:hAnsi="Arial" w:cs="Arial"/>
          <w:sz w:val="24"/>
          <w:szCs w:val="24"/>
          <w:lang w:val="en-US"/>
        </w:rPr>
        <w:t xml:space="preserve"> Interactive data visualization tools will become more common, allowing users to explore HR data dynamically and gain deeper insights through self-service analytics.</w:t>
      </w:r>
    </w:p>
    <w:p w:rsidR="001C7658" w:rsidRDefault="00597188" w:rsidP="001C7658">
      <w:pPr>
        <w:pStyle w:val="ListParagraph"/>
        <w:numPr>
          <w:ilvl w:val="0"/>
          <w:numId w:val="13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1C7658">
        <w:rPr>
          <w:rFonts w:ascii="Arial" w:hAnsi="Arial" w:cs="Arial"/>
          <w:sz w:val="24"/>
          <w:szCs w:val="24"/>
          <w:lang w:val="en-US"/>
        </w:rPr>
        <w:t xml:space="preserve"> HR scorecards may incorporate ESG metrics to measure an organization's impact on society and the environment, aligning talent management with broader corpor</w:t>
      </w:r>
      <w:r w:rsidR="001C7658">
        <w:rPr>
          <w:rFonts w:ascii="Arial" w:hAnsi="Arial" w:cs="Arial"/>
          <w:sz w:val="24"/>
          <w:szCs w:val="24"/>
          <w:lang w:val="en-US"/>
        </w:rPr>
        <w:t>ate responsibility.</w:t>
      </w:r>
    </w:p>
    <w:p w:rsidR="00597188" w:rsidRPr="001C7658" w:rsidRDefault="00597188" w:rsidP="001C7658">
      <w:pPr>
        <w:pStyle w:val="ListParagraph"/>
        <w:numPr>
          <w:ilvl w:val="0"/>
          <w:numId w:val="13"/>
        </w:num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  <w:r w:rsidRPr="001C7658">
        <w:rPr>
          <w:rFonts w:ascii="Arial" w:hAnsi="Arial" w:cs="Arial"/>
          <w:sz w:val="24"/>
          <w:szCs w:val="24"/>
          <w:lang w:val="en-US"/>
        </w:rPr>
        <w:t xml:space="preserve"> Visual HR scorecards will continue to allow organizations to benchmark their talent management performance against industry standards and peers, aiding in competitiveness and innovation.</w:t>
      </w:r>
    </w:p>
    <w:p w:rsidR="00597188" w:rsidRDefault="00597188" w:rsidP="00597188">
      <w:pPr>
        <w:tabs>
          <w:tab w:val="left" w:pos="255"/>
        </w:tabs>
        <w:rPr>
          <w:rFonts w:ascii="Arial" w:hAnsi="Arial" w:cs="Arial"/>
          <w:sz w:val="24"/>
          <w:szCs w:val="24"/>
          <w:lang w:val="en-US"/>
        </w:rPr>
      </w:pPr>
    </w:p>
    <w:p w:rsidR="00597188" w:rsidRPr="00597188" w:rsidRDefault="00597188" w:rsidP="00597188">
      <w:pPr>
        <w:tabs>
          <w:tab w:val="left" w:pos="255"/>
        </w:tabs>
        <w:rPr>
          <w:rFonts w:ascii="Bodoni MT Black" w:hAnsi="Bodoni MT Black" w:cs="Arial"/>
          <w:sz w:val="24"/>
          <w:szCs w:val="24"/>
          <w:lang w:val="en-US"/>
        </w:rPr>
      </w:pPr>
    </w:p>
    <w:p w:rsidR="00597188" w:rsidRPr="00597188" w:rsidRDefault="00597188" w:rsidP="00597188">
      <w:pPr>
        <w:pStyle w:val="ListParagraph"/>
        <w:tabs>
          <w:tab w:val="left" w:pos="255"/>
        </w:tabs>
        <w:ind w:left="1275"/>
        <w:rPr>
          <w:rFonts w:ascii="Arial" w:hAnsi="Arial" w:cs="Arial"/>
          <w:sz w:val="24"/>
          <w:szCs w:val="24"/>
          <w:lang w:val="en-US"/>
        </w:rPr>
      </w:pPr>
    </w:p>
    <w:p w:rsidR="00597188" w:rsidRPr="00597188" w:rsidRDefault="00597188" w:rsidP="003322E0">
      <w:pPr>
        <w:tabs>
          <w:tab w:val="left" w:pos="255"/>
        </w:tabs>
        <w:rPr>
          <w:rFonts w:ascii="Bodoni MT Black" w:hAnsi="Bodoni MT Black" w:cs="Arial"/>
          <w:sz w:val="24"/>
          <w:szCs w:val="24"/>
          <w:lang w:val="en-US"/>
        </w:rPr>
      </w:pPr>
      <w:r>
        <w:rPr>
          <w:rFonts w:ascii="Bodoni MT Black" w:hAnsi="Bodoni MT Black" w:cs="Arial"/>
          <w:sz w:val="24"/>
          <w:szCs w:val="24"/>
          <w:lang w:val="en-US"/>
        </w:rPr>
        <w:lastRenderedPageBreak/>
        <w:t xml:space="preserve">           </w:t>
      </w:r>
    </w:p>
    <w:sectPr w:rsidR="00597188" w:rsidRPr="00597188" w:rsidSect="001C7658">
      <w:footerReference w:type="default" r:id="rId12"/>
      <w:pgSz w:w="11906" w:h="16838"/>
      <w:pgMar w:top="720" w:right="720" w:bottom="720" w:left="720" w:header="708" w:footer="708" w:gutter="0"/>
      <w:pgBorders w:offsetFrom="page">
        <w:top w:val="dashDotStroked" w:sz="24" w:space="24" w:color="922213" w:themeColor="accent5" w:themeShade="BF"/>
        <w:left w:val="dashDotStroked" w:sz="24" w:space="24" w:color="922213" w:themeColor="accent5" w:themeShade="BF"/>
        <w:bottom w:val="dashDotStroked" w:sz="24" w:space="24" w:color="922213" w:themeColor="accent5" w:themeShade="BF"/>
        <w:right w:val="dashDotStroked" w:sz="24" w:space="24" w:color="922213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511A" w:rsidRDefault="005D511A" w:rsidP="0025426F">
      <w:pPr>
        <w:spacing w:after="0" w:line="240" w:lineRule="auto"/>
      </w:pPr>
      <w:r>
        <w:separator/>
      </w:r>
    </w:p>
  </w:endnote>
  <w:endnote w:type="continuationSeparator" w:id="0">
    <w:p w:rsidR="005D511A" w:rsidRDefault="005D511A" w:rsidP="00254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26F" w:rsidRDefault="0025426F">
    <w:pPr>
      <w:pStyle w:val="Footer"/>
      <w:rPr>
        <w:lang w:val="en-US"/>
      </w:rPr>
    </w:pPr>
    <w:r>
      <w:rPr>
        <w:lang w:val="en-US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</w:t>
    </w:r>
  </w:p>
  <w:p w:rsidR="0025426F" w:rsidRPr="0025426F" w:rsidRDefault="0025426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511A" w:rsidRDefault="005D511A" w:rsidP="0025426F">
      <w:pPr>
        <w:spacing w:after="0" w:line="240" w:lineRule="auto"/>
      </w:pPr>
      <w:r>
        <w:separator/>
      </w:r>
    </w:p>
  </w:footnote>
  <w:footnote w:type="continuationSeparator" w:id="0">
    <w:p w:rsidR="005D511A" w:rsidRDefault="005D511A" w:rsidP="00254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22093"/>
    <w:multiLevelType w:val="hybridMultilevel"/>
    <w:tmpl w:val="AC6A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7EC377E"/>
    <w:multiLevelType w:val="hybridMultilevel"/>
    <w:tmpl w:val="4236A66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3973349E"/>
    <w:multiLevelType w:val="hybridMultilevel"/>
    <w:tmpl w:val="C8DA0D76"/>
    <w:lvl w:ilvl="0" w:tplc="40090009">
      <w:start w:val="1"/>
      <w:numFmt w:val="bullet"/>
      <w:lvlText w:val=""/>
      <w:lvlJc w:val="left"/>
      <w:pPr>
        <w:ind w:left="1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4">
    <w:nsid w:val="3A685F71"/>
    <w:multiLevelType w:val="hybridMultilevel"/>
    <w:tmpl w:val="6B1ECC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C01E1"/>
    <w:multiLevelType w:val="hybridMultilevel"/>
    <w:tmpl w:val="801650EC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">
    <w:nsid w:val="402A4908"/>
    <w:multiLevelType w:val="hybridMultilevel"/>
    <w:tmpl w:val="0030B1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3790472"/>
    <w:multiLevelType w:val="hybridMultilevel"/>
    <w:tmpl w:val="56BE3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9B7E8F"/>
    <w:multiLevelType w:val="hybridMultilevel"/>
    <w:tmpl w:val="DCC4E74E"/>
    <w:lvl w:ilvl="0" w:tplc="DAEA025C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5CDA6818"/>
    <w:multiLevelType w:val="hybridMultilevel"/>
    <w:tmpl w:val="591CEE44"/>
    <w:lvl w:ilvl="0" w:tplc="62085194">
      <w:start w:val="1"/>
      <w:numFmt w:val="decimal"/>
      <w:lvlText w:val="%1."/>
      <w:lvlJc w:val="left"/>
      <w:pPr>
        <w:ind w:left="1470" w:hanging="360"/>
      </w:pPr>
      <w:rPr>
        <w:rFonts w:ascii="Arial" w:eastAsiaTheme="minorHAnsi" w:hAnsi="Arial" w:cs="Arial"/>
      </w:r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0">
    <w:nsid w:val="5CEE510F"/>
    <w:multiLevelType w:val="hybridMultilevel"/>
    <w:tmpl w:val="0AE091F8"/>
    <w:lvl w:ilvl="0" w:tplc="4009000F">
      <w:start w:val="1"/>
      <w:numFmt w:val="decimal"/>
      <w:lvlText w:val="%1."/>
      <w:lvlJc w:val="left"/>
      <w:pPr>
        <w:ind w:left="1275" w:hanging="360"/>
      </w:p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1">
    <w:nsid w:val="63477141"/>
    <w:multiLevelType w:val="hybridMultilevel"/>
    <w:tmpl w:val="13B438C8"/>
    <w:lvl w:ilvl="0" w:tplc="4009000F">
      <w:start w:val="1"/>
      <w:numFmt w:val="decimal"/>
      <w:lvlText w:val="%1."/>
      <w:lvlJc w:val="left"/>
      <w:pPr>
        <w:ind w:left="1830" w:hanging="360"/>
      </w:pPr>
    </w:lvl>
    <w:lvl w:ilvl="1" w:tplc="40090019" w:tentative="1">
      <w:start w:val="1"/>
      <w:numFmt w:val="lowerLetter"/>
      <w:lvlText w:val="%2."/>
      <w:lvlJc w:val="left"/>
      <w:pPr>
        <w:ind w:left="2550" w:hanging="360"/>
      </w:pPr>
    </w:lvl>
    <w:lvl w:ilvl="2" w:tplc="4009001B" w:tentative="1">
      <w:start w:val="1"/>
      <w:numFmt w:val="lowerRoman"/>
      <w:lvlText w:val="%3."/>
      <w:lvlJc w:val="right"/>
      <w:pPr>
        <w:ind w:left="3270" w:hanging="180"/>
      </w:pPr>
    </w:lvl>
    <w:lvl w:ilvl="3" w:tplc="4009000F" w:tentative="1">
      <w:start w:val="1"/>
      <w:numFmt w:val="decimal"/>
      <w:lvlText w:val="%4."/>
      <w:lvlJc w:val="left"/>
      <w:pPr>
        <w:ind w:left="3990" w:hanging="360"/>
      </w:pPr>
    </w:lvl>
    <w:lvl w:ilvl="4" w:tplc="40090019" w:tentative="1">
      <w:start w:val="1"/>
      <w:numFmt w:val="lowerLetter"/>
      <w:lvlText w:val="%5."/>
      <w:lvlJc w:val="left"/>
      <w:pPr>
        <w:ind w:left="4710" w:hanging="360"/>
      </w:pPr>
    </w:lvl>
    <w:lvl w:ilvl="5" w:tplc="4009001B" w:tentative="1">
      <w:start w:val="1"/>
      <w:numFmt w:val="lowerRoman"/>
      <w:lvlText w:val="%6."/>
      <w:lvlJc w:val="right"/>
      <w:pPr>
        <w:ind w:left="5430" w:hanging="180"/>
      </w:pPr>
    </w:lvl>
    <w:lvl w:ilvl="6" w:tplc="4009000F" w:tentative="1">
      <w:start w:val="1"/>
      <w:numFmt w:val="decimal"/>
      <w:lvlText w:val="%7."/>
      <w:lvlJc w:val="left"/>
      <w:pPr>
        <w:ind w:left="6150" w:hanging="360"/>
      </w:pPr>
    </w:lvl>
    <w:lvl w:ilvl="7" w:tplc="40090019" w:tentative="1">
      <w:start w:val="1"/>
      <w:numFmt w:val="lowerLetter"/>
      <w:lvlText w:val="%8."/>
      <w:lvlJc w:val="left"/>
      <w:pPr>
        <w:ind w:left="6870" w:hanging="360"/>
      </w:pPr>
    </w:lvl>
    <w:lvl w:ilvl="8" w:tplc="40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12">
    <w:nsid w:val="70F0022A"/>
    <w:multiLevelType w:val="hybridMultilevel"/>
    <w:tmpl w:val="53E27FBC"/>
    <w:lvl w:ilvl="0" w:tplc="40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78A81B68"/>
    <w:multiLevelType w:val="hybridMultilevel"/>
    <w:tmpl w:val="4DD673C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2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13"/>
  </w:num>
  <w:num w:numId="12">
    <w:abstractNumId w:val="10"/>
  </w:num>
  <w:num w:numId="13">
    <w:abstractNumId w:val="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119"/>
    <w:rsid w:val="00130317"/>
    <w:rsid w:val="001C7658"/>
    <w:rsid w:val="001C7F38"/>
    <w:rsid w:val="0025426F"/>
    <w:rsid w:val="002A76DA"/>
    <w:rsid w:val="002B0A09"/>
    <w:rsid w:val="0030031B"/>
    <w:rsid w:val="00322DCF"/>
    <w:rsid w:val="003322E0"/>
    <w:rsid w:val="00342714"/>
    <w:rsid w:val="004F2766"/>
    <w:rsid w:val="0058530F"/>
    <w:rsid w:val="00597188"/>
    <w:rsid w:val="005D511A"/>
    <w:rsid w:val="006B34CA"/>
    <w:rsid w:val="00795211"/>
    <w:rsid w:val="00862119"/>
    <w:rsid w:val="00956DB1"/>
    <w:rsid w:val="00AF28FA"/>
    <w:rsid w:val="00D42634"/>
    <w:rsid w:val="00DE344F"/>
    <w:rsid w:val="00E0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0BDFD-B494-42FF-AD2D-5CE92BF0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658"/>
  </w:style>
  <w:style w:type="paragraph" w:styleId="Heading1">
    <w:name w:val="heading 1"/>
    <w:basedOn w:val="Normal"/>
    <w:next w:val="Normal"/>
    <w:link w:val="Heading1Char"/>
    <w:uiPriority w:val="9"/>
    <w:qFormat/>
    <w:rsid w:val="001C7658"/>
    <w:pPr>
      <w:pBdr>
        <w:top w:val="single" w:sz="24" w:space="0" w:color="90C226" w:themeColor="accent1"/>
        <w:left w:val="single" w:sz="24" w:space="0" w:color="90C226" w:themeColor="accent1"/>
        <w:bottom w:val="single" w:sz="24" w:space="0" w:color="90C226" w:themeColor="accent1"/>
        <w:right w:val="single" w:sz="24" w:space="0" w:color="90C226" w:themeColor="accent1"/>
      </w:pBdr>
      <w:shd w:val="clear" w:color="auto" w:fill="90C22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658"/>
    <w:pPr>
      <w:pBdr>
        <w:top w:val="single" w:sz="24" w:space="0" w:color="E9F6D0" w:themeColor="accent1" w:themeTint="33"/>
        <w:left w:val="single" w:sz="24" w:space="0" w:color="E9F6D0" w:themeColor="accent1" w:themeTint="33"/>
        <w:bottom w:val="single" w:sz="24" w:space="0" w:color="E9F6D0" w:themeColor="accent1" w:themeTint="33"/>
        <w:right w:val="single" w:sz="24" w:space="0" w:color="E9F6D0" w:themeColor="accent1" w:themeTint="33"/>
      </w:pBdr>
      <w:shd w:val="clear" w:color="auto" w:fill="E9F6D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658"/>
    <w:pPr>
      <w:pBdr>
        <w:top w:val="single" w:sz="6" w:space="2" w:color="90C226" w:themeColor="accent1"/>
      </w:pBdr>
      <w:spacing w:before="300" w:after="0"/>
      <w:outlineLvl w:val="2"/>
    </w:pPr>
    <w:rPr>
      <w:caps/>
      <w:color w:val="4760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658"/>
    <w:pPr>
      <w:pBdr>
        <w:top w:val="dotted" w:sz="6" w:space="2" w:color="90C226" w:themeColor="accent1"/>
      </w:pBdr>
      <w:spacing w:before="200" w:after="0"/>
      <w:outlineLvl w:val="3"/>
    </w:pPr>
    <w:rPr>
      <w:caps/>
      <w:color w:val="6B911C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658"/>
    <w:pPr>
      <w:pBdr>
        <w:bottom w:val="single" w:sz="6" w:space="1" w:color="90C226" w:themeColor="accent1"/>
      </w:pBdr>
      <w:spacing w:before="200" w:after="0"/>
      <w:outlineLvl w:val="4"/>
    </w:pPr>
    <w:rPr>
      <w:caps/>
      <w:color w:val="6B911C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658"/>
    <w:pPr>
      <w:pBdr>
        <w:bottom w:val="dotted" w:sz="6" w:space="1" w:color="90C226" w:themeColor="accent1"/>
      </w:pBdr>
      <w:spacing w:before="200" w:after="0"/>
      <w:outlineLvl w:val="5"/>
    </w:pPr>
    <w:rPr>
      <w:caps/>
      <w:color w:val="6B911C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658"/>
    <w:pPr>
      <w:spacing w:before="200" w:after="0"/>
      <w:outlineLvl w:val="6"/>
    </w:pPr>
    <w:rPr>
      <w:caps/>
      <w:color w:val="6B911C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6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6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58"/>
    <w:pPr>
      <w:ind w:left="720"/>
      <w:contextualSpacing/>
    </w:pPr>
  </w:style>
  <w:style w:type="paragraph" w:styleId="NoSpacing">
    <w:name w:val="No Spacing"/>
    <w:uiPriority w:val="1"/>
    <w:qFormat/>
    <w:rsid w:val="001C76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7658"/>
    <w:rPr>
      <w:caps/>
      <w:color w:val="FFFFFF" w:themeColor="background1"/>
      <w:spacing w:val="15"/>
      <w:sz w:val="22"/>
      <w:szCs w:val="22"/>
      <w:shd w:val="clear" w:color="auto" w:fill="90C226" w:themeFill="accent1"/>
    </w:rPr>
  </w:style>
  <w:style w:type="paragraph" w:styleId="Header">
    <w:name w:val="header"/>
    <w:basedOn w:val="Normal"/>
    <w:link w:val="HeaderChar"/>
    <w:uiPriority w:val="99"/>
    <w:unhideWhenUsed/>
    <w:rsid w:val="00254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26F"/>
  </w:style>
  <w:style w:type="paragraph" w:styleId="Footer">
    <w:name w:val="footer"/>
    <w:basedOn w:val="Normal"/>
    <w:link w:val="FooterChar"/>
    <w:uiPriority w:val="99"/>
    <w:unhideWhenUsed/>
    <w:rsid w:val="00254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26F"/>
  </w:style>
  <w:style w:type="character" w:customStyle="1" w:styleId="Heading2Char">
    <w:name w:val="Heading 2 Char"/>
    <w:basedOn w:val="DefaultParagraphFont"/>
    <w:link w:val="Heading2"/>
    <w:uiPriority w:val="9"/>
    <w:semiHidden/>
    <w:rsid w:val="001C7658"/>
    <w:rPr>
      <w:caps/>
      <w:spacing w:val="15"/>
      <w:shd w:val="clear" w:color="auto" w:fill="E9F6D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658"/>
    <w:rPr>
      <w:caps/>
      <w:color w:val="4760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658"/>
    <w:rPr>
      <w:caps/>
      <w:color w:val="6B911C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658"/>
    <w:rPr>
      <w:caps/>
      <w:color w:val="6B911C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658"/>
    <w:rPr>
      <w:caps/>
      <w:color w:val="6B911C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658"/>
    <w:rPr>
      <w:caps/>
      <w:color w:val="6B911C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6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6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7658"/>
    <w:rPr>
      <w:b/>
      <w:bCs/>
      <w:color w:val="6B911C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7658"/>
    <w:pPr>
      <w:spacing w:before="0" w:after="0"/>
    </w:pPr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7658"/>
    <w:rPr>
      <w:rFonts w:asciiTheme="majorHAnsi" w:eastAsiaTheme="majorEastAsia" w:hAnsiTheme="majorHAnsi" w:cstheme="majorBidi"/>
      <w:caps/>
      <w:color w:val="90C22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6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765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7658"/>
    <w:rPr>
      <w:b/>
      <w:bCs/>
    </w:rPr>
  </w:style>
  <w:style w:type="character" w:styleId="Emphasis">
    <w:name w:val="Emphasis"/>
    <w:uiPriority w:val="20"/>
    <w:qFormat/>
    <w:rsid w:val="001C7658"/>
    <w:rPr>
      <w:caps/>
      <w:color w:val="476013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1C76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76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658"/>
    <w:pPr>
      <w:spacing w:before="240" w:after="240" w:line="240" w:lineRule="auto"/>
      <w:ind w:left="1080" w:right="1080"/>
      <w:jc w:val="center"/>
    </w:pPr>
    <w:rPr>
      <w:color w:val="90C22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658"/>
    <w:rPr>
      <w:color w:val="90C226" w:themeColor="accent1"/>
      <w:sz w:val="24"/>
      <w:szCs w:val="24"/>
    </w:rPr>
  </w:style>
  <w:style w:type="character" w:styleId="SubtleEmphasis">
    <w:name w:val="Subtle Emphasis"/>
    <w:uiPriority w:val="19"/>
    <w:qFormat/>
    <w:rsid w:val="001C7658"/>
    <w:rPr>
      <w:i/>
      <w:iCs/>
      <w:color w:val="476013" w:themeColor="accent1" w:themeShade="7F"/>
    </w:rPr>
  </w:style>
  <w:style w:type="character" w:styleId="IntenseEmphasis">
    <w:name w:val="Intense Emphasis"/>
    <w:uiPriority w:val="21"/>
    <w:qFormat/>
    <w:rsid w:val="001C7658"/>
    <w:rPr>
      <w:b/>
      <w:bCs/>
      <w:caps/>
      <w:color w:val="476013" w:themeColor="accent1" w:themeShade="7F"/>
      <w:spacing w:val="10"/>
    </w:rPr>
  </w:style>
  <w:style w:type="character" w:styleId="SubtleReference">
    <w:name w:val="Subtle Reference"/>
    <w:uiPriority w:val="31"/>
    <w:qFormat/>
    <w:rsid w:val="001C7658"/>
    <w:rPr>
      <w:b/>
      <w:bCs/>
      <w:color w:val="90C226" w:themeColor="accent1"/>
    </w:rPr>
  </w:style>
  <w:style w:type="character" w:styleId="IntenseReference">
    <w:name w:val="Intense Reference"/>
    <w:uiPriority w:val="32"/>
    <w:qFormat/>
    <w:rsid w:val="001C7658"/>
    <w:rPr>
      <w:b/>
      <w:bCs/>
      <w:i/>
      <w:iCs/>
      <w:caps/>
      <w:color w:val="90C226" w:themeColor="accent1"/>
    </w:rPr>
  </w:style>
  <w:style w:type="character" w:styleId="BookTitle">
    <w:name w:val="Book Title"/>
    <w:uiPriority w:val="33"/>
    <w:qFormat/>
    <w:rsid w:val="001C76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765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04080-5DD2-434F-96C4-DC8C168E2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2023-10-13T03:38:00Z</dcterms:created>
  <dcterms:modified xsi:type="dcterms:W3CDTF">2023-10-13T03:38:00Z</dcterms:modified>
</cp:coreProperties>
</file>