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866" w:rsidRPr="00D87485" w:rsidRDefault="00AA7002">
      <w:pPr>
        <w:rPr>
          <w:rFonts w:ascii="Calibri" w:hAnsi="Calibri" w:cs="Calibri"/>
          <w:sz w:val="56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56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56"/>
                  <w:szCs w:val="4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56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56"/>
                  <w:szCs w:val="48"/>
                </w:rPr>
                <m:t>h</m:t>
              </m:r>
            </m:sup>
          </m:sSubSup>
        </m:oMath>
      </m:oMathPara>
    </w:p>
    <w:sectPr w:rsidR="00901866" w:rsidRPr="00D87485" w:rsidSect="00180F29">
      <w:pgSz w:w="4079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F29"/>
    <w:rsid w:val="00180F29"/>
    <w:rsid w:val="00901866"/>
    <w:rsid w:val="00AA7002"/>
    <w:rsid w:val="00D8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7BF0C-0F8E-4707-B64E-D33C8226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>Organization</Company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Kingsvalley</cp:lastModifiedBy>
  <cp:revision>2</cp:revision>
  <dcterms:created xsi:type="dcterms:W3CDTF">2022-05-27T08:09:00Z</dcterms:created>
  <dcterms:modified xsi:type="dcterms:W3CDTF">2022-06-18T06:07:00Z</dcterms:modified>
</cp:coreProperties>
</file>