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29B22" w14:textId="37FF5971" w:rsidR="003E646A" w:rsidRPr="00311ECE" w:rsidRDefault="003E646A" w:rsidP="003E646A">
      <w:pPr>
        <w:pStyle w:val="Heading2"/>
        <w:spacing w:line="360" w:lineRule="auto"/>
        <w:rPr>
          <w:rFonts w:ascii="Times New Roman" w:hAnsi="Times New Roman" w:cs="Times New Roman"/>
          <w:b/>
          <w:bCs/>
          <w:color w:val="auto"/>
          <w:sz w:val="22"/>
          <w:szCs w:val="22"/>
        </w:rPr>
      </w:pPr>
      <w:bookmarkStart w:id="0" w:name="_Toc63877120"/>
      <w:r>
        <w:rPr>
          <w:rFonts w:ascii="Times New Roman" w:hAnsi="Times New Roman" w:cs="Times New Roman"/>
          <w:b/>
          <w:bCs/>
          <w:color w:val="auto"/>
          <w:sz w:val="22"/>
          <w:szCs w:val="22"/>
        </w:rPr>
        <w:tab/>
      </w:r>
      <w:r w:rsidRPr="00311ECE">
        <w:rPr>
          <w:rFonts w:ascii="Times New Roman" w:hAnsi="Times New Roman" w:cs="Times New Roman"/>
          <w:b/>
          <w:bCs/>
          <w:color w:val="auto"/>
          <w:sz w:val="22"/>
          <w:szCs w:val="22"/>
        </w:rPr>
        <w:t>1. Introduction to Chroma Key</w:t>
      </w:r>
      <w:bookmarkEnd w:id="0"/>
    </w:p>
    <w:p w14:paraId="65D667A0" w14:textId="77777777" w:rsidR="003E646A" w:rsidRPr="00311ECE" w:rsidRDefault="003E646A" w:rsidP="003E646A">
      <w:pPr>
        <w:spacing w:line="276" w:lineRule="auto"/>
        <w:jc w:val="both"/>
        <w:rPr>
          <w:rFonts w:ascii="Times New Roman" w:hAnsi="Times New Roman" w:cs="Times New Roman"/>
        </w:rPr>
      </w:pPr>
      <w:r w:rsidRPr="00311ECE">
        <w:rPr>
          <w:rFonts w:ascii="Times New Roman" w:hAnsi="Times New Roman" w:cs="Times New Roman"/>
        </w:rPr>
        <w:tab/>
      </w:r>
      <w:r w:rsidRPr="00311ECE">
        <w:rPr>
          <w:rFonts w:ascii="Times New Roman" w:hAnsi="Times New Roman" w:cs="Times New Roman"/>
          <w:b/>
          <w:bCs/>
          <w:i/>
          <w:iCs/>
        </w:rPr>
        <w:t>Chroma key compositing</w:t>
      </w:r>
      <w:r w:rsidRPr="00311ECE">
        <w:rPr>
          <w:rFonts w:ascii="Times New Roman" w:hAnsi="Times New Roman" w:cs="Times New Roman"/>
        </w:rPr>
        <w:t xml:space="preserve">, or </w:t>
      </w:r>
      <w:r w:rsidRPr="00311ECE">
        <w:rPr>
          <w:rFonts w:ascii="Times New Roman" w:hAnsi="Times New Roman" w:cs="Times New Roman"/>
          <w:b/>
          <w:bCs/>
          <w:i/>
          <w:iCs/>
        </w:rPr>
        <w:t>chroma keying</w:t>
      </w:r>
      <w:r w:rsidRPr="00311ECE">
        <w:rPr>
          <w:rFonts w:ascii="Times New Roman" w:hAnsi="Times New Roman" w:cs="Times New Roman"/>
        </w:rPr>
        <w:t xml:space="preserve">, is a visual-effects and post-production for compositing two images or video streams together based on colour hues (chroma range). The technique is also referred to as </w:t>
      </w:r>
      <w:r w:rsidRPr="00311ECE">
        <w:rPr>
          <w:rFonts w:ascii="Times New Roman" w:hAnsi="Times New Roman" w:cs="Times New Roman"/>
          <w:b/>
          <w:bCs/>
          <w:i/>
          <w:iCs/>
        </w:rPr>
        <w:t>colour keying</w:t>
      </w:r>
      <w:r w:rsidRPr="00311ECE">
        <w:rPr>
          <w:rFonts w:ascii="Times New Roman" w:hAnsi="Times New Roman" w:cs="Times New Roman"/>
        </w:rPr>
        <w:t>, colour separation overlay (</w:t>
      </w:r>
      <w:r w:rsidRPr="00311ECE">
        <w:rPr>
          <w:rFonts w:ascii="Times New Roman" w:hAnsi="Times New Roman" w:cs="Times New Roman"/>
          <w:b/>
          <w:bCs/>
          <w:i/>
          <w:iCs/>
        </w:rPr>
        <w:t>CSO</w:t>
      </w:r>
      <w:r w:rsidRPr="00311ECE">
        <w:rPr>
          <w:rFonts w:ascii="Times New Roman" w:hAnsi="Times New Roman" w:cs="Times New Roman"/>
        </w:rPr>
        <w:t xml:space="preserve">). </w:t>
      </w:r>
    </w:p>
    <w:p w14:paraId="6D526420" w14:textId="77777777" w:rsidR="003E646A" w:rsidRPr="00311ECE" w:rsidRDefault="003E646A" w:rsidP="003E646A">
      <w:pPr>
        <w:spacing w:line="276" w:lineRule="auto"/>
        <w:jc w:val="both"/>
        <w:rPr>
          <w:rFonts w:ascii="Times New Roman" w:hAnsi="Times New Roman" w:cs="Times New Roman"/>
        </w:rPr>
      </w:pPr>
      <w:r w:rsidRPr="00311ECE">
        <w:rPr>
          <w:rFonts w:ascii="Times New Roman" w:hAnsi="Times New Roman" w:cs="Times New Roman"/>
        </w:rPr>
        <w:tab/>
        <w:t>It has been used in many fields such as video production, post-production, remove a background from the subject of a photo or video – particularly weather forecast broadcasts, motion picture. Chroma keying is also common in the entertainment industry for visual effects in movies and video games.</w:t>
      </w:r>
    </w:p>
    <w:p w14:paraId="0CD81B43" w14:textId="77777777" w:rsidR="003E646A" w:rsidRPr="00311ECE" w:rsidRDefault="003E646A" w:rsidP="003E646A">
      <w:pPr>
        <w:spacing w:line="276" w:lineRule="auto"/>
        <w:jc w:val="both"/>
        <w:rPr>
          <w:rFonts w:ascii="Times New Roman" w:hAnsi="Times New Roman" w:cs="Times New Roman"/>
        </w:rPr>
      </w:pPr>
      <w:r w:rsidRPr="00311ECE">
        <w:rPr>
          <w:rFonts w:ascii="Times New Roman" w:hAnsi="Times New Roman" w:cs="Times New Roman"/>
        </w:rPr>
        <w:tab/>
        <w:t>Chroma key can be done with backgrounds of any colour that are uniform and distinct, but green and blue background are more commonly used because they differ most distinctly in hue from human skin colours.</w:t>
      </w:r>
    </w:p>
    <w:p w14:paraId="599A81BA" w14:textId="77777777" w:rsidR="003E646A" w:rsidRPr="00683144" w:rsidRDefault="003E646A" w:rsidP="003E646A">
      <w:pPr>
        <w:pStyle w:val="Heading2"/>
        <w:spacing w:line="360" w:lineRule="auto"/>
        <w:jc w:val="both"/>
        <w:rPr>
          <w:rFonts w:ascii="Times New Roman" w:hAnsi="Times New Roman" w:cs="Times New Roman"/>
          <w:b/>
          <w:bCs/>
          <w:color w:val="auto"/>
          <w:sz w:val="22"/>
          <w:szCs w:val="22"/>
        </w:rPr>
      </w:pPr>
      <w:r w:rsidRPr="00311ECE">
        <w:rPr>
          <w:rFonts w:ascii="Times New Roman" w:hAnsi="Times New Roman" w:cs="Times New Roman"/>
          <w:sz w:val="22"/>
          <w:szCs w:val="22"/>
        </w:rPr>
        <w:tab/>
      </w:r>
      <w:bookmarkStart w:id="1" w:name="_Toc63877121"/>
      <w:r w:rsidRPr="00683144">
        <w:rPr>
          <w:rFonts w:ascii="Times New Roman" w:hAnsi="Times New Roman" w:cs="Times New Roman"/>
          <w:b/>
          <w:bCs/>
          <w:color w:val="auto"/>
          <w:sz w:val="22"/>
          <w:szCs w:val="22"/>
        </w:rPr>
        <w:t>2. Technique for processing green background</w:t>
      </w:r>
      <w:bookmarkEnd w:id="1"/>
    </w:p>
    <w:p w14:paraId="176F92BE" w14:textId="77777777" w:rsidR="003E646A" w:rsidRPr="00683144" w:rsidRDefault="003E646A" w:rsidP="003E646A">
      <w:pPr>
        <w:pStyle w:val="Heading3"/>
        <w:spacing w:line="360" w:lineRule="auto"/>
        <w:jc w:val="both"/>
        <w:rPr>
          <w:rFonts w:ascii="Times New Roman" w:hAnsi="Times New Roman" w:cs="Times New Roman"/>
          <w:i/>
          <w:iCs/>
          <w:color w:val="auto"/>
          <w:sz w:val="22"/>
          <w:szCs w:val="22"/>
        </w:rPr>
      </w:pPr>
      <w:r w:rsidRPr="00683144">
        <w:rPr>
          <w:rFonts w:ascii="Times New Roman" w:hAnsi="Times New Roman" w:cs="Times New Roman"/>
          <w:b/>
          <w:bCs/>
          <w:color w:val="auto"/>
          <w:sz w:val="22"/>
          <w:szCs w:val="22"/>
        </w:rPr>
        <w:tab/>
      </w:r>
      <w:bookmarkStart w:id="2" w:name="_Toc63877122"/>
      <w:r w:rsidRPr="00683144">
        <w:rPr>
          <w:rFonts w:ascii="Times New Roman" w:hAnsi="Times New Roman" w:cs="Times New Roman"/>
          <w:i/>
          <w:iCs/>
          <w:color w:val="auto"/>
          <w:sz w:val="22"/>
          <w:szCs w:val="22"/>
        </w:rPr>
        <w:t>2.1 What is green background?</w:t>
      </w:r>
      <w:bookmarkEnd w:id="2"/>
    </w:p>
    <w:p w14:paraId="2E5D3228" w14:textId="77777777" w:rsidR="003E646A" w:rsidRPr="00311ECE" w:rsidRDefault="003E646A" w:rsidP="003E646A">
      <w:pPr>
        <w:spacing w:line="276" w:lineRule="auto"/>
        <w:jc w:val="both"/>
        <w:rPr>
          <w:rFonts w:ascii="Times New Roman" w:hAnsi="Times New Roman" w:cs="Times New Roman"/>
        </w:rPr>
      </w:pPr>
      <w:r w:rsidRPr="00311ECE">
        <w:rPr>
          <w:rFonts w:ascii="Times New Roman" w:hAnsi="Times New Roman" w:cs="Times New Roman"/>
          <w:i/>
          <w:iCs/>
        </w:rPr>
        <w:tab/>
      </w:r>
      <w:r w:rsidRPr="00311ECE">
        <w:rPr>
          <w:rFonts w:ascii="Times New Roman" w:hAnsi="Times New Roman" w:cs="Times New Roman"/>
        </w:rPr>
        <w:t>Green or blue background is a post-production technique, a cinematic technique used to isolate and remove a certain colour or brightness value from a digital photo or video that causes colour or value, therefore, brightness becomes transparent. This technique is used a lot in broadcasting, especially in news programs, in film production with the aim of replacing the usually green background with a still image or video other.</w:t>
      </w:r>
    </w:p>
    <w:p w14:paraId="4859E5AC" w14:textId="77777777" w:rsidR="003E646A" w:rsidRPr="00683144" w:rsidRDefault="003E646A" w:rsidP="003E646A">
      <w:pPr>
        <w:pStyle w:val="Heading3"/>
        <w:spacing w:line="360" w:lineRule="auto"/>
        <w:jc w:val="both"/>
        <w:rPr>
          <w:rFonts w:ascii="Times New Roman" w:hAnsi="Times New Roman" w:cs="Times New Roman"/>
          <w:i/>
          <w:iCs/>
          <w:color w:val="auto"/>
          <w:sz w:val="22"/>
          <w:szCs w:val="22"/>
        </w:rPr>
      </w:pPr>
      <w:r w:rsidRPr="00311ECE">
        <w:rPr>
          <w:rFonts w:ascii="Times New Roman" w:hAnsi="Times New Roman" w:cs="Times New Roman"/>
          <w:i/>
          <w:iCs/>
          <w:sz w:val="22"/>
          <w:szCs w:val="22"/>
        </w:rPr>
        <w:tab/>
      </w:r>
      <w:bookmarkStart w:id="3" w:name="_Toc63877123"/>
      <w:r w:rsidRPr="00683144">
        <w:rPr>
          <w:rFonts w:ascii="Times New Roman" w:hAnsi="Times New Roman" w:cs="Times New Roman"/>
          <w:i/>
          <w:iCs/>
          <w:color w:val="auto"/>
          <w:sz w:val="22"/>
          <w:szCs w:val="22"/>
        </w:rPr>
        <w:t>2.2 Why we use green background?</w:t>
      </w:r>
      <w:bookmarkEnd w:id="3"/>
    </w:p>
    <w:p w14:paraId="3BCCD9B7" w14:textId="77777777" w:rsidR="003E646A" w:rsidRDefault="003E646A" w:rsidP="003E646A">
      <w:pPr>
        <w:spacing w:line="276" w:lineRule="auto"/>
        <w:jc w:val="both"/>
        <w:rPr>
          <w:rFonts w:ascii="Times New Roman" w:hAnsi="Times New Roman" w:cs="Times New Roman"/>
        </w:rPr>
      </w:pPr>
      <w:r w:rsidRPr="00311ECE">
        <w:rPr>
          <w:rFonts w:ascii="Times New Roman" w:hAnsi="Times New Roman" w:cs="Times New Roman"/>
          <w:i/>
          <w:iCs/>
        </w:rPr>
        <w:tab/>
      </w:r>
      <w:r w:rsidRPr="00311ECE">
        <w:rPr>
          <w:rFonts w:ascii="Times New Roman" w:hAnsi="Times New Roman" w:cs="Times New Roman"/>
        </w:rPr>
        <w:t xml:space="preserve">Any background colour can be used in the Chroma Key technique, but it should be noted that the colour chosen as the background must not match the colours on the object to be extracted. If there is a match, it cannot be separated. </w:t>
      </w:r>
      <w:r w:rsidRPr="00311ECE">
        <w:rPr>
          <w:rFonts w:ascii="Times New Roman" w:hAnsi="Times New Roman" w:cs="Times New Roman"/>
          <w:b/>
          <w:bCs/>
          <w:i/>
          <w:iCs/>
        </w:rPr>
        <w:t>Green</w:t>
      </w:r>
      <w:r w:rsidRPr="00311ECE">
        <w:rPr>
          <w:rFonts w:ascii="Times New Roman" w:hAnsi="Times New Roman" w:cs="Times New Roman"/>
        </w:rPr>
        <w:t xml:space="preserve"> or</w:t>
      </w:r>
      <w:r w:rsidRPr="00311ECE">
        <w:rPr>
          <w:rFonts w:ascii="Times New Roman" w:hAnsi="Times New Roman" w:cs="Times New Roman"/>
          <w:b/>
          <w:bCs/>
          <w:i/>
          <w:iCs/>
        </w:rPr>
        <w:t xml:space="preserve"> Blue</w:t>
      </w:r>
      <w:r w:rsidRPr="00311ECE">
        <w:rPr>
          <w:rFonts w:ascii="Times New Roman" w:hAnsi="Times New Roman" w:cs="Times New Roman"/>
        </w:rPr>
        <w:t xml:space="preserve"> are two of the most perfect colours in Chroma Key, as these colours are considered farthest from human skin colour. Additionally, since human eyes are more sensitive to green wavelengths, locate in the middle of the visible light spectrum, the green analog video channel carries more signal strength, give better signal ratio noise compared to other componet video channels, so the green keys can produce the cleanest Key.</w:t>
      </w:r>
    </w:p>
    <w:p w14:paraId="3CC92057" w14:textId="77777777" w:rsidR="003E646A" w:rsidRDefault="003E646A" w:rsidP="003E646A">
      <w:pPr>
        <w:keepNext/>
        <w:spacing w:line="276" w:lineRule="auto"/>
        <w:jc w:val="center"/>
      </w:pPr>
      <w:r>
        <w:rPr>
          <w:rFonts w:ascii="Times New Roman" w:hAnsi="Times New Roman" w:cs="Times New Roman"/>
          <w:noProof/>
        </w:rPr>
        <w:drawing>
          <wp:inline distT="0" distB="0" distL="0" distR="0" wp14:anchorId="5D082D0C" wp14:editId="1DB50FAF">
            <wp:extent cx="4107180" cy="2682240"/>
            <wp:effectExtent l="0" t="0" r="7620" b="3810"/>
            <wp:docPr id="39" name="Picture 39" descr="A picture containing ground, outdoor,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ground, outdoor, pers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7180" cy="2682240"/>
                    </a:xfrm>
                    <a:prstGeom prst="rect">
                      <a:avLst/>
                    </a:prstGeom>
                    <a:noFill/>
                    <a:ln>
                      <a:noFill/>
                    </a:ln>
                  </pic:spPr>
                </pic:pic>
              </a:graphicData>
            </a:graphic>
          </wp:inline>
        </w:drawing>
      </w:r>
    </w:p>
    <w:p w14:paraId="0AEA81CD" w14:textId="77777777" w:rsidR="003E646A" w:rsidRPr="00FD655B" w:rsidRDefault="003E646A" w:rsidP="003E646A">
      <w:pPr>
        <w:pStyle w:val="Caption"/>
        <w:jc w:val="center"/>
        <w:rPr>
          <w:rFonts w:ascii="Times New Roman" w:hAnsi="Times New Roman" w:cs="Times New Roman"/>
          <w:color w:val="auto"/>
          <w:sz w:val="22"/>
          <w:szCs w:val="22"/>
        </w:rPr>
      </w:pPr>
      <w:bookmarkStart w:id="4" w:name="_Toc63878463"/>
      <w:r w:rsidRPr="00FD655B">
        <w:rPr>
          <w:rFonts w:ascii="Times New Roman" w:hAnsi="Times New Roman" w:cs="Times New Roman"/>
          <w:color w:val="auto"/>
          <w:sz w:val="22"/>
          <w:szCs w:val="22"/>
        </w:rPr>
        <w:t xml:space="preserve">Image </w:t>
      </w:r>
      <w:r w:rsidRPr="00FD655B">
        <w:rPr>
          <w:rFonts w:ascii="Times New Roman" w:hAnsi="Times New Roman" w:cs="Times New Roman"/>
          <w:color w:val="auto"/>
          <w:sz w:val="22"/>
          <w:szCs w:val="22"/>
        </w:rPr>
        <w:fldChar w:fldCharType="begin"/>
      </w:r>
      <w:r w:rsidRPr="00FD655B">
        <w:rPr>
          <w:rFonts w:ascii="Times New Roman" w:hAnsi="Times New Roman" w:cs="Times New Roman"/>
          <w:color w:val="auto"/>
          <w:sz w:val="22"/>
          <w:szCs w:val="22"/>
        </w:rPr>
        <w:instrText xml:space="preserve"> SEQ Image \* ARABIC </w:instrText>
      </w:r>
      <w:r w:rsidRPr="00FD655B">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1</w:t>
      </w:r>
      <w:r w:rsidRPr="00FD655B">
        <w:rPr>
          <w:rFonts w:ascii="Times New Roman" w:hAnsi="Times New Roman" w:cs="Times New Roman"/>
          <w:color w:val="auto"/>
          <w:sz w:val="22"/>
          <w:szCs w:val="22"/>
        </w:rPr>
        <w:fldChar w:fldCharType="end"/>
      </w:r>
      <w:r w:rsidRPr="00FD655B">
        <w:rPr>
          <w:rFonts w:ascii="Times New Roman" w:hAnsi="Times New Roman" w:cs="Times New Roman"/>
          <w:color w:val="auto"/>
          <w:sz w:val="22"/>
          <w:szCs w:val="22"/>
        </w:rPr>
        <w:t>: Applying green screen in film production</w:t>
      </w:r>
      <w:bookmarkEnd w:id="4"/>
    </w:p>
    <w:p w14:paraId="618240EE" w14:textId="77777777" w:rsidR="003E646A" w:rsidRPr="00311ECE" w:rsidRDefault="003E646A" w:rsidP="003E646A">
      <w:pPr>
        <w:spacing w:line="276" w:lineRule="auto"/>
        <w:jc w:val="both"/>
        <w:rPr>
          <w:rFonts w:ascii="Times New Roman" w:hAnsi="Times New Roman" w:cs="Times New Roman"/>
        </w:rPr>
      </w:pPr>
      <w:r w:rsidRPr="00311ECE">
        <w:rPr>
          <w:rFonts w:ascii="Times New Roman" w:hAnsi="Times New Roman" w:cs="Times New Roman"/>
        </w:rPr>
        <w:lastRenderedPageBreak/>
        <w:tab/>
        <w:t>It is undeniable that there are many benefits of applying green background. In film industry, we use this because less cost and time when we not tranfer to different locations. Beside, it is possible to protect actors and actresses by keeping them in the studio and away from the dangerous environments.</w:t>
      </w:r>
    </w:p>
    <w:p w14:paraId="5D01D1C9" w14:textId="77777777" w:rsidR="003E646A" w:rsidRPr="00683144" w:rsidRDefault="003E646A" w:rsidP="003E646A">
      <w:pPr>
        <w:pStyle w:val="Heading2"/>
        <w:spacing w:line="360" w:lineRule="auto"/>
        <w:jc w:val="both"/>
        <w:rPr>
          <w:rFonts w:ascii="Times New Roman" w:hAnsi="Times New Roman" w:cs="Times New Roman"/>
          <w:b/>
          <w:bCs/>
          <w:color w:val="auto"/>
          <w:sz w:val="22"/>
          <w:szCs w:val="22"/>
        </w:rPr>
      </w:pPr>
      <w:r w:rsidRPr="00311ECE">
        <w:rPr>
          <w:rFonts w:ascii="Times New Roman" w:hAnsi="Times New Roman" w:cs="Times New Roman"/>
          <w:sz w:val="22"/>
          <w:szCs w:val="22"/>
        </w:rPr>
        <w:tab/>
      </w:r>
      <w:bookmarkStart w:id="5" w:name="_Toc63877124"/>
      <w:r w:rsidRPr="00683144">
        <w:rPr>
          <w:rFonts w:ascii="Times New Roman" w:hAnsi="Times New Roman" w:cs="Times New Roman"/>
          <w:b/>
          <w:bCs/>
          <w:color w:val="auto"/>
          <w:sz w:val="22"/>
          <w:szCs w:val="22"/>
        </w:rPr>
        <w:t>3. Main factors</w:t>
      </w:r>
      <w:bookmarkEnd w:id="5"/>
    </w:p>
    <w:p w14:paraId="29D9F85E" w14:textId="77777777" w:rsidR="003E646A" w:rsidRPr="00683144" w:rsidRDefault="003E646A" w:rsidP="003E646A">
      <w:pPr>
        <w:pStyle w:val="Heading3"/>
        <w:spacing w:line="360" w:lineRule="auto"/>
        <w:jc w:val="both"/>
        <w:rPr>
          <w:rFonts w:ascii="Times New Roman" w:hAnsi="Times New Roman" w:cs="Times New Roman"/>
          <w:i/>
          <w:iCs/>
          <w:color w:val="auto"/>
          <w:sz w:val="22"/>
          <w:szCs w:val="22"/>
        </w:rPr>
      </w:pPr>
      <w:r w:rsidRPr="00683144">
        <w:rPr>
          <w:rFonts w:ascii="Times New Roman" w:hAnsi="Times New Roman" w:cs="Times New Roman"/>
          <w:color w:val="auto"/>
          <w:sz w:val="22"/>
          <w:szCs w:val="22"/>
        </w:rPr>
        <w:tab/>
      </w:r>
      <w:bookmarkStart w:id="6" w:name="_Toc63877125"/>
      <w:r w:rsidRPr="00683144">
        <w:rPr>
          <w:rFonts w:ascii="Times New Roman" w:hAnsi="Times New Roman" w:cs="Times New Roman"/>
          <w:i/>
          <w:iCs/>
          <w:color w:val="auto"/>
          <w:sz w:val="22"/>
          <w:szCs w:val="22"/>
        </w:rPr>
        <w:t>3.1 The light</w:t>
      </w:r>
      <w:bookmarkEnd w:id="6"/>
    </w:p>
    <w:p w14:paraId="2A19FAA7" w14:textId="77777777" w:rsidR="003E646A" w:rsidRPr="00311ECE" w:rsidRDefault="003E646A" w:rsidP="003E646A">
      <w:pPr>
        <w:spacing w:line="276" w:lineRule="auto"/>
        <w:jc w:val="both"/>
        <w:rPr>
          <w:rFonts w:ascii="Times New Roman" w:hAnsi="Times New Roman" w:cs="Times New Roman"/>
        </w:rPr>
      </w:pPr>
      <w:r w:rsidRPr="00311ECE">
        <w:rPr>
          <w:rFonts w:ascii="Times New Roman" w:hAnsi="Times New Roman" w:cs="Times New Roman"/>
        </w:rPr>
        <w:tab/>
        <w:t xml:space="preserve">To create the ilusion that captured characters and subjects are present in the intended background scene, the lighting in the two scenes should be a fair match. </w:t>
      </w:r>
    </w:p>
    <w:p w14:paraId="41B19D9A" w14:textId="77777777" w:rsidR="003E646A" w:rsidRDefault="003E646A" w:rsidP="003E646A">
      <w:pPr>
        <w:spacing w:line="276" w:lineRule="auto"/>
        <w:jc w:val="both"/>
        <w:rPr>
          <w:rFonts w:ascii="Times New Roman" w:hAnsi="Times New Roman" w:cs="Times New Roman"/>
        </w:rPr>
      </w:pPr>
      <w:r w:rsidRPr="00311ECE">
        <w:rPr>
          <w:rFonts w:ascii="Times New Roman" w:hAnsi="Times New Roman" w:cs="Times New Roman"/>
        </w:rPr>
        <w:tab/>
        <w:t>A studio shot in front of a green screen have ambient light in the same colour as the screen, due to its light scattering. This effect is known as overflow. This may look unnatural or cause parts of the characters to disappear, so must be compensated or avoided by using a larger screen located away from actors and actresses.</w:t>
      </w:r>
    </w:p>
    <w:p w14:paraId="55F7FAFB" w14:textId="77777777" w:rsidR="003E646A" w:rsidRPr="00311ECE" w:rsidRDefault="003E646A" w:rsidP="003E646A">
      <w:pPr>
        <w:pStyle w:val="Heading3"/>
        <w:spacing w:line="360" w:lineRule="auto"/>
        <w:jc w:val="both"/>
        <w:rPr>
          <w:rFonts w:ascii="Times New Roman" w:hAnsi="Times New Roman" w:cs="Times New Roman"/>
          <w:i/>
          <w:iCs/>
          <w:sz w:val="22"/>
          <w:szCs w:val="22"/>
        </w:rPr>
      </w:pPr>
      <w:r>
        <w:rPr>
          <w:rFonts w:ascii="Times New Roman" w:hAnsi="Times New Roman" w:cs="Times New Roman"/>
          <w:sz w:val="22"/>
          <w:szCs w:val="22"/>
        </w:rPr>
        <w:tab/>
      </w:r>
      <w:bookmarkStart w:id="7" w:name="_Toc63877126"/>
      <w:r w:rsidRPr="00683144">
        <w:rPr>
          <w:rFonts w:ascii="Times New Roman" w:hAnsi="Times New Roman" w:cs="Times New Roman"/>
          <w:i/>
          <w:iCs/>
          <w:color w:val="auto"/>
          <w:sz w:val="22"/>
          <w:szCs w:val="22"/>
        </w:rPr>
        <w:t>3.2 HSV colour system</w:t>
      </w:r>
      <w:bookmarkEnd w:id="7"/>
    </w:p>
    <w:p w14:paraId="25644773" w14:textId="77777777" w:rsidR="003E646A" w:rsidRPr="00311ECE" w:rsidRDefault="003E646A" w:rsidP="003E646A">
      <w:pPr>
        <w:spacing w:line="276" w:lineRule="auto"/>
        <w:jc w:val="both"/>
        <w:rPr>
          <w:rFonts w:ascii="Times New Roman" w:hAnsi="Times New Roman" w:cs="Times New Roman"/>
        </w:rPr>
      </w:pPr>
      <w:r w:rsidRPr="00311ECE">
        <w:rPr>
          <w:rFonts w:ascii="Times New Roman" w:hAnsi="Times New Roman" w:cs="Times New Roman"/>
        </w:rPr>
        <w:tab/>
        <w:t>A colour image is a matrix of pixels, each pixel represents a colour point, which each of point is represented by a set of 3 channels (r,g,b). We have known green and blue are not good for the Chroma Key problem so we will switch to HSV colour system for converting from RGB.</w:t>
      </w:r>
    </w:p>
    <w:p w14:paraId="1315DF92" w14:textId="77777777" w:rsidR="003E646A" w:rsidRPr="00311ECE" w:rsidRDefault="003E646A" w:rsidP="003E646A">
      <w:pPr>
        <w:spacing w:line="276" w:lineRule="auto"/>
        <w:jc w:val="both"/>
        <w:rPr>
          <w:rFonts w:ascii="Times New Roman" w:hAnsi="Times New Roman" w:cs="Times New Roman"/>
        </w:rPr>
      </w:pPr>
      <w:r w:rsidRPr="00311ECE">
        <w:rPr>
          <w:rFonts w:ascii="Times New Roman" w:hAnsi="Times New Roman" w:cs="Times New Roman"/>
        </w:rPr>
        <w:tab/>
        <w:t>HSV represents for</w:t>
      </w:r>
    </w:p>
    <w:p w14:paraId="492EA0E1" w14:textId="77777777" w:rsidR="003E646A" w:rsidRPr="00311ECE" w:rsidRDefault="003E646A" w:rsidP="003E646A">
      <w:pPr>
        <w:pStyle w:val="ListParagraph"/>
        <w:numPr>
          <w:ilvl w:val="0"/>
          <w:numId w:val="1"/>
        </w:numPr>
        <w:spacing w:line="276" w:lineRule="auto"/>
        <w:jc w:val="both"/>
        <w:rPr>
          <w:rFonts w:ascii="Times New Roman" w:hAnsi="Times New Roman" w:cs="Times New Roman"/>
        </w:rPr>
      </w:pPr>
      <w:r w:rsidRPr="00311ECE">
        <w:rPr>
          <w:rFonts w:ascii="Times New Roman" w:hAnsi="Times New Roman" w:cs="Times New Roman"/>
        </w:rPr>
        <w:t>H stands for HUE meaning colour region.</w:t>
      </w:r>
    </w:p>
    <w:p w14:paraId="1CDEC476" w14:textId="77777777" w:rsidR="003E646A" w:rsidRPr="00311ECE" w:rsidRDefault="003E646A" w:rsidP="003E646A">
      <w:pPr>
        <w:pStyle w:val="ListParagraph"/>
        <w:numPr>
          <w:ilvl w:val="0"/>
          <w:numId w:val="1"/>
        </w:numPr>
        <w:spacing w:line="276" w:lineRule="auto"/>
        <w:jc w:val="both"/>
        <w:rPr>
          <w:rFonts w:ascii="Times New Roman" w:hAnsi="Times New Roman" w:cs="Times New Roman"/>
        </w:rPr>
      </w:pPr>
      <w:r w:rsidRPr="00311ECE">
        <w:rPr>
          <w:rFonts w:ascii="Times New Roman" w:hAnsi="Times New Roman" w:cs="Times New Roman"/>
        </w:rPr>
        <w:t>S stands for SATURATION meaning saturation.</w:t>
      </w:r>
    </w:p>
    <w:p w14:paraId="2923ABD9" w14:textId="77777777" w:rsidR="003E646A" w:rsidRPr="00311ECE" w:rsidRDefault="003E646A" w:rsidP="003E646A">
      <w:pPr>
        <w:pStyle w:val="ListParagraph"/>
        <w:numPr>
          <w:ilvl w:val="0"/>
          <w:numId w:val="1"/>
        </w:numPr>
        <w:spacing w:line="276" w:lineRule="auto"/>
        <w:jc w:val="both"/>
        <w:rPr>
          <w:rFonts w:ascii="Times New Roman" w:hAnsi="Times New Roman" w:cs="Times New Roman"/>
        </w:rPr>
      </w:pPr>
      <w:r w:rsidRPr="00311ECE">
        <w:rPr>
          <w:rFonts w:ascii="Times New Roman" w:hAnsi="Times New Roman" w:cs="Times New Roman"/>
        </w:rPr>
        <w:t>V stands for VALUE meaning value or the brightness of colour of a pixel.</w:t>
      </w:r>
    </w:p>
    <w:p w14:paraId="58847A86" w14:textId="77777777" w:rsidR="003E646A" w:rsidRPr="00311ECE" w:rsidRDefault="003E646A" w:rsidP="003E646A">
      <w:pPr>
        <w:spacing w:line="276" w:lineRule="auto"/>
        <w:jc w:val="both"/>
        <w:rPr>
          <w:rFonts w:ascii="Times New Roman" w:hAnsi="Times New Roman" w:cs="Times New Roman"/>
        </w:rPr>
      </w:pPr>
      <w:r w:rsidRPr="00311ECE">
        <w:rPr>
          <w:rFonts w:ascii="Times New Roman" w:hAnsi="Times New Roman" w:cs="Times New Roman"/>
        </w:rPr>
        <w:tab/>
        <w:t>If we define the range of values of H channel, it will provide the colour space that we need to identify.</w:t>
      </w:r>
    </w:p>
    <w:p w14:paraId="6D5D4696" w14:textId="77777777" w:rsidR="003E646A" w:rsidRPr="00311ECE" w:rsidRDefault="003E646A" w:rsidP="003E646A">
      <w:pPr>
        <w:pStyle w:val="Heading3"/>
        <w:spacing w:line="360" w:lineRule="auto"/>
        <w:jc w:val="both"/>
        <w:rPr>
          <w:rFonts w:ascii="Times New Roman" w:hAnsi="Times New Roman" w:cs="Times New Roman"/>
          <w:i/>
          <w:iCs/>
          <w:sz w:val="22"/>
          <w:szCs w:val="22"/>
        </w:rPr>
      </w:pPr>
      <w:r w:rsidRPr="00311ECE">
        <w:rPr>
          <w:rFonts w:ascii="Times New Roman" w:hAnsi="Times New Roman" w:cs="Times New Roman"/>
          <w:sz w:val="22"/>
          <w:szCs w:val="22"/>
        </w:rPr>
        <w:tab/>
      </w:r>
      <w:bookmarkStart w:id="8" w:name="_Toc63877127"/>
      <w:r w:rsidRPr="00683144">
        <w:rPr>
          <w:rFonts w:ascii="Times New Roman" w:hAnsi="Times New Roman" w:cs="Times New Roman"/>
          <w:i/>
          <w:iCs/>
          <w:color w:val="auto"/>
          <w:sz w:val="22"/>
          <w:szCs w:val="22"/>
        </w:rPr>
        <w:t>3.3 Gaussian probability distribution function</w:t>
      </w:r>
      <w:bookmarkEnd w:id="8"/>
    </w:p>
    <w:p w14:paraId="2E69D584" w14:textId="77777777" w:rsidR="003E646A" w:rsidRPr="00311ECE" w:rsidRDefault="003E646A" w:rsidP="003E646A">
      <w:pPr>
        <w:spacing w:line="276" w:lineRule="auto"/>
        <w:jc w:val="both"/>
        <w:rPr>
          <w:rFonts w:ascii="Times New Roman" w:hAnsi="Times New Roman" w:cs="Times New Roman"/>
        </w:rPr>
      </w:pPr>
      <w:r w:rsidRPr="00311ECE">
        <w:rPr>
          <w:rFonts w:ascii="Times New Roman" w:hAnsi="Times New Roman" w:cs="Times New Roman"/>
        </w:rPr>
        <w:tab/>
        <w:t>To determine the colour space, using the Gaussian probability distribution, we find the range of colour values to be determined.</w:t>
      </w:r>
    </w:p>
    <w:p w14:paraId="2D30E785" w14:textId="77777777" w:rsidR="003E646A" w:rsidRPr="00311ECE" w:rsidRDefault="003E646A" w:rsidP="003E646A">
      <w:pPr>
        <w:spacing w:line="276" w:lineRule="auto"/>
        <w:jc w:val="both"/>
        <w:rPr>
          <w:rFonts w:ascii="Times New Roman" w:hAnsi="Times New Roman" w:cs="Times New Roman"/>
        </w:rPr>
      </w:pPr>
      <w:r w:rsidRPr="00311ECE">
        <w:rPr>
          <w:rFonts w:ascii="Times New Roman" w:hAnsi="Times New Roman" w:cs="Times New Roman"/>
        </w:rPr>
        <w:tab/>
        <w:t>This normal distribution model is characterized by two parameters, firstly, the expected value µ (Muy), as known as the mean value; secondly, the standard deviation σ (Sigma). When running this Gaussian model for the H colour channel, we will find the colour space in the confidence range, where we choose a standard deviation of 2σ.</w:t>
      </w:r>
    </w:p>
    <w:p w14:paraId="482EA67E" w14:textId="77777777" w:rsidR="003E646A" w:rsidRDefault="003E646A" w:rsidP="003E646A">
      <w:pPr>
        <w:spacing w:line="276" w:lineRule="auto"/>
        <w:jc w:val="both"/>
        <w:rPr>
          <w:rFonts w:ascii="Times New Roman" w:hAnsi="Times New Roman" w:cs="Times New Roman"/>
        </w:rPr>
      </w:pPr>
      <w:r w:rsidRPr="00311ECE">
        <w:rPr>
          <w:rFonts w:ascii="Times New Roman" w:hAnsi="Times New Roman" w:cs="Times New Roman"/>
        </w:rPr>
        <w:tab/>
        <w:t>Therfore, just separating the colours in the chosen colour space using the Gaussian method, we get the object separate from the Chroma Key background.</w:t>
      </w:r>
    </w:p>
    <w:p w14:paraId="40B60D0F" w14:textId="77777777" w:rsidR="003E646A" w:rsidRPr="00945B63" w:rsidRDefault="003E646A" w:rsidP="003E646A">
      <w:pPr>
        <w:pStyle w:val="Heading2"/>
        <w:spacing w:line="360" w:lineRule="auto"/>
        <w:jc w:val="both"/>
        <w:rPr>
          <w:rFonts w:ascii="Times New Roman" w:hAnsi="Times New Roman" w:cs="Times New Roman"/>
          <w:b/>
          <w:bCs/>
          <w:sz w:val="22"/>
          <w:szCs w:val="22"/>
        </w:rPr>
      </w:pPr>
      <w:r>
        <w:rPr>
          <w:rFonts w:ascii="Times New Roman" w:hAnsi="Times New Roman" w:cs="Times New Roman"/>
        </w:rPr>
        <w:tab/>
      </w:r>
      <w:bookmarkStart w:id="9" w:name="_Toc63877128"/>
      <w:r w:rsidRPr="00945B63">
        <w:rPr>
          <w:rFonts w:ascii="Times New Roman" w:hAnsi="Times New Roman" w:cs="Times New Roman"/>
          <w:b/>
          <w:bCs/>
          <w:color w:val="auto"/>
          <w:sz w:val="22"/>
          <w:szCs w:val="22"/>
        </w:rPr>
        <w:t>4. Segmentation</w:t>
      </w:r>
      <w:bookmarkEnd w:id="9"/>
    </w:p>
    <w:p w14:paraId="231FD7C3" w14:textId="77777777" w:rsidR="003E646A" w:rsidRDefault="003E646A" w:rsidP="003E646A">
      <w:pPr>
        <w:spacing w:line="276" w:lineRule="auto"/>
        <w:jc w:val="both"/>
        <w:rPr>
          <w:rFonts w:ascii="Times New Roman" w:hAnsi="Times New Roman" w:cs="Times New Roman"/>
        </w:rPr>
      </w:pPr>
      <w:r>
        <w:rPr>
          <w:rFonts w:ascii="Times New Roman" w:hAnsi="Times New Roman" w:cs="Times New Roman"/>
        </w:rPr>
        <w:tab/>
        <w:t>For segmentation, we use masks based on image extraction after computation it. Masks are based on colour detection formula in Gaussian probability distribution function.</w:t>
      </w:r>
    </w:p>
    <w:sdt>
      <w:sdtPr>
        <w:tag w:val="goog_rdk_0"/>
        <w:id w:val="-765611773"/>
      </w:sdtPr>
      <w:sdtContent>
        <w:p w14:paraId="17A5091E" w14:textId="77777777" w:rsidR="003E646A" w:rsidRPr="0064045A" w:rsidRDefault="003E646A" w:rsidP="003E646A">
          <w:pPr>
            <w:ind w:left="1440"/>
            <w:rPr>
              <w:highlight w:val="white"/>
            </w:rPr>
          </w:pPr>
          <m:oMath>
            <m:sSup>
              <m:sSupPr>
                <m:ctrlPr>
                  <w:rPr>
                    <w:rFonts w:ascii="Cambria Math" w:hAnsi="Cambria Math"/>
                    <w:highlight w:val="white"/>
                  </w:rPr>
                </m:ctrlPr>
              </m:sSupPr>
              <m:e>
                <m:r>
                  <w:rPr>
                    <w:rFonts w:ascii="Cambria Math" w:hAnsi="Cambria Math"/>
                  </w:rPr>
                  <m:t>σ</m:t>
                </m:r>
              </m:e>
              <m:sup>
                <m:r>
                  <w:rPr>
                    <w:rFonts w:ascii="Cambria Math" w:hAnsi="Cambria Math"/>
                    <w:highlight w:val="white"/>
                  </w:rPr>
                  <m:t>2</m:t>
                </m:r>
              </m:sup>
            </m:sSup>
            <m:r>
              <w:rPr>
                <w:rFonts w:ascii="Cambria Math" w:hAnsi="Cambria Math"/>
                <w:highlight w:val="white"/>
              </w:rPr>
              <m:t xml:space="preserve"> = </m:t>
            </m:r>
            <m:f>
              <m:fPr>
                <m:ctrlPr>
                  <w:rPr>
                    <w:rFonts w:ascii="Cambria Math" w:hAnsi="Cambria Math"/>
                    <w:highlight w:val="white"/>
                  </w:rPr>
                </m:ctrlPr>
              </m:fPr>
              <m:num>
                <m:r>
                  <w:rPr>
                    <w:rFonts w:ascii="Cambria Math" w:hAnsi="Cambria Math"/>
                    <w:highlight w:val="white"/>
                  </w:rPr>
                  <m:t>1</m:t>
                </m:r>
              </m:num>
              <m:den>
                <m:r>
                  <w:rPr>
                    <w:rFonts w:ascii="Cambria Math" w:hAnsi="Cambria Math"/>
                    <w:highlight w:val="white"/>
                  </w:rPr>
                  <m:t>n</m:t>
                </m:r>
              </m:den>
            </m:f>
            <m:nary>
              <m:naryPr>
                <m:chr m:val="∑"/>
                <m:ctrlPr>
                  <w:rPr>
                    <w:rFonts w:ascii="Cambria Math" w:hAnsi="Cambria Math"/>
                    <w:highlight w:val="white"/>
                  </w:rPr>
                </m:ctrlPr>
              </m:naryPr>
              <m:sub>
                <m:r>
                  <w:rPr>
                    <w:rFonts w:ascii="Cambria Math" w:hAnsi="Cambria Math"/>
                    <w:highlight w:val="white"/>
                  </w:rPr>
                  <m:t>i =1</m:t>
                </m:r>
              </m:sub>
              <m:sup>
                <m:r>
                  <w:rPr>
                    <w:rFonts w:ascii="Cambria Math" w:hAnsi="Cambria Math"/>
                    <w:highlight w:val="white"/>
                  </w:rPr>
                  <m:t>n</m:t>
                </m:r>
              </m:sup>
              <m:e/>
            </m:nary>
            <m:r>
              <w:rPr>
                <w:rFonts w:ascii="Cambria Math" w:hAnsi="Cambria Math"/>
                <w:highlight w:val="white"/>
              </w:rPr>
              <m:t>i =</m:t>
            </m:r>
            <m:sSub>
              <m:sSubPr>
                <m:ctrlPr>
                  <w:rPr>
                    <w:rFonts w:ascii="Cambria Math" w:hAnsi="Cambria Math"/>
                    <w:highlight w:val="white"/>
                  </w:rPr>
                </m:ctrlPr>
              </m:sSubPr>
              <m:e>
                <m:r>
                  <w:rPr>
                    <w:rFonts w:ascii="Cambria Math" w:hAnsi="Cambria Math"/>
                    <w:highlight w:val="white"/>
                  </w:rPr>
                  <m:t>(x</m:t>
                </m:r>
              </m:e>
              <m:sub>
                <m:r>
                  <w:rPr>
                    <w:rFonts w:ascii="Cambria Math" w:hAnsi="Cambria Math"/>
                    <w:highlight w:val="white"/>
                  </w:rPr>
                  <m:t>i</m:t>
                </m:r>
              </m:sub>
            </m:sSub>
            <m:r>
              <w:rPr>
                <w:rFonts w:ascii="Cambria Math" w:hAnsi="Cambria Math"/>
                <w:highlight w:val="white"/>
              </w:rPr>
              <m:t>-</m:t>
            </m:r>
            <m:bar>
              <m:barPr>
                <m:ctrlPr>
                  <w:rPr>
                    <w:rFonts w:ascii="Cambria Math" w:hAnsi="Cambria Math"/>
                    <w:highlight w:val="white"/>
                  </w:rPr>
                </m:ctrlPr>
              </m:barPr>
              <m:e>
                <m:r>
                  <w:rPr>
                    <w:rFonts w:ascii="Cambria Math" w:hAnsi="Cambria Math"/>
                    <w:highlight w:val="white"/>
                  </w:rPr>
                  <m:t>μ</m:t>
                </m:r>
              </m:e>
            </m:bar>
            <m:sSup>
              <m:sSupPr>
                <m:ctrlPr>
                  <w:rPr>
                    <w:rFonts w:ascii="Cambria Math" w:hAnsi="Cambria Math"/>
                    <w:highlight w:val="white"/>
                  </w:rPr>
                </m:ctrlPr>
              </m:sSupPr>
              <m:e>
                <m:r>
                  <w:rPr>
                    <w:rFonts w:ascii="Cambria Math" w:hAnsi="Cambria Math"/>
                    <w:highlight w:val="white"/>
                  </w:rPr>
                  <m:t>)</m:t>
                </m:r>
              </m:e>
              <m:sup>
                <m:r>
                  <w:rPr>
                    <w:rFonts w:ascii="Cambria Math" w:hAnsi="Cambria Math"/>
                    <w:highlight w:val="white"/>
                  </w:rPr>
                  <m:t>2</m:t>
                </m:r>
              </m:sup>
            </m:sSup>
          </m:oMath>
        </w:p>
      </w:sdtContent>
    </w:sdt>
    <w:p w14:paraId="315B7CFF" w14:textId="77777777" w:rsidR="003E646A" w:rsidRPr="0064045A" w:rsidRDefault="003E646A" w:rsidP="003E646A">
      <w:pPr>
        <w:ind w:left="1440"/>
        <w:rPr>
          <w:highlight w:val="white"/>
        </w:rPr>
      </w:pPr>
      <m:oMathPara>
        <m:oMath>
          <m:r>
            <w:rPr>
              <w:rFonts w:ascii="Cambria Math" w:hAnsi="Cambria Math"/>
            </w:rPr>
            <m:t xml:space="preserve">μ = </m:t>
          </m:r>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i =1</m:t>
              </m:r>
            </m:sub>
            <m:sup>
              <m:r>
                <w:rPr>
                  <w:rFonts w:ascii="Cambria Math" w:hAnsi="Cambria Math"/>
                </w:rPr>
                <m:t>n</m:t>
              </m:r>
            </m:sup>
            <m:e/>
          </m:nary>
          <m:r>
            <w:rPr>
              <w:rFonts w:ascii="Cambria Math" w:hAnsi="Cambria Math"/>
            </w:rPr>
            <m:t>i =</m:t>
          </m:r>
          <m:sSub>
            <m:sSubPr>
              <m:ctrlPr>
                <w:rPr>
                  <w:rFonts w:ascii="Cambria Math" w:hAnsi="Cambria Math"/>
                </w:rPr>
              </m:ctrlPr>
            </m:sSubPr>
            <m:e>
              <m:r>
                <w:rPr>
                  <w:rFonts w:ascii="Cambria Math" w:hAnsi="Cambria Math"/>
                </w:rPr>
                <m:t>x</m:t>
              </m:r>
            </m:e>
            <m:sub>
              <m:r>
                <w:rPr>
                  <w:rFonts w:ascii="Cambria Math" w:hAnsi="Cambria Math"/>
                </w:rPr>
                <m:t>i</m:t>
              </m:r>
            </m:sub>
          </m:sSub>
        </m:oMath>
      </m:oMathPara>
    </w:p>
    <w:sdt>
      <w:sdtPr>
        <w:tag w:val="goog_rdk_1"/>
        <w:id w:val="-540437159"/>
      </w:sdtPr>
      <w:sdtContent>
        <w:p w14:paraId="1DD705DA" w14:textId="77777777" w:rsidR="003E646A" w:rsidRPr="0064045A" w:rsidRDefault="003E646A" w:rsidP="003E646A">
          <w:pPr>
            <w:ind w:left="1440"/>
            <w:rPr>
              <w:highlight w:val="white"/>
            </w:rPr>
          </w:pPr>
          <m:oMath>
            <m:r>
              <w:rPr>
                <w:rFonts w:ascii="Cambria Math" w:hAnsi="Cambria Math"/>
              </w:rPr>
              <m:t>range = [μ - 2σ, μ+2σ ]</m:t>
            </m:r>
          </m:oMath>
        </w:p>
      </w:sdtContent>
    </w:sdt>
    <w:p w14:paraId="76B845F3" w14:textId="77777777" w:rsidR="004415EA" w:rsidRDefault="004415EA"/>
    <w:sectPr w:rsidR="004415EA" w:rsidSect="00BC1658">
      <w:type w:val="continuous"/>
      <w:pgSz w:w="12240" w:h="15840" w:code="1"/>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64DDA"/>
    <w:multiLevelType w:val="hybridMultilevel"/>
    <w:tmpl w:val="979CEB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46A"/>
    <w:rsid w:val="003E646A"/>
    <w:rsid w:val="004415EA"/>
    <w:rsid w:val="00AC4769"/>
    <w:rsid w:val="00BC1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56AC7"/>
  <w15:chartTrackingRefBased/>
  <w15:docId w15:val="{CBAF6383-91C3-49E2-8836-7D3B4F768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46A"/>
    <w:pPr>
      <w:spacing w:line="256" w:lineRule="auto"/>
    </w:pPr>
  </w:style>
  <w:style w:type="paragraph" w:styleId="Heading2">
    <w:name w:val="heading 2"/>
    <w:basedOn w:val="Normal"/>
    <w:next w:val="Normal"/>
    <w:link w:val="Heading2Char"/>
    <w:uiPriority w:val="9"/>
    <w:unhideWhenUsed/>
    <w:qFormat/>
    <w:rsid w:val="003E64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64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64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E646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E646A"/>
    <w:pPr>
      <w:ind w:left="720"/>
      <w:contextualSpacing/>
    </w:pPr>
  </w:style>
  <w:style w:type="paragraph" w:styleId="Caption">
    <w:name w:val="caption"/>
    <w:basedOn w:val="Normal"/>
    <w:next w:val="Normal"/>
    <w:uiPriority w:val="35"/>
    <w:unhideWhenUsed/>
    <w:qFormat/>
    <w:rsid w:val="003E64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666</Words>
  <Characters>3800</Characters>
  <Application>Microsoft Office Word</Application>
  <DocSecurity>0</DocSecurity>
  <Lines>31</Lines>
  <Paragraphs>8</Paragraphs>
  <ScaleCrop>false</ScaleCrop>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Đức Tuấn</dc:creator>
  <cp:keywords/>
  <dc:description/>
  <cp:lastModifiedBy>Ngô Đức Tuấn</cp:lastModifiedBy>
  <cp:revision>1</cp:revision>
  <dcterms:created xsi:type="dcterms:W3CDTF">2021-09-21T12:53:00Z</dcterms:created>
  <dcterms:modified xsi:type="dcterms:W3CDTF">2021-09-21T12:54:00Z</dcterms:modified>
</cp:coreProperties>
</file>