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A619F" w14:textId="77777777" w:rsidR="008E4F9B" w:rsidRPr="008E4F9B" w:rsidRDefault="008E4F9B" w:rsidP="008E4F9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Статья 1. Двухслойная модель гравитации: от атомной калибровки до кривых вращения галактик и космологии</w:t>
      </w:r>
    </w:p>
    <w:p w14:paraId="0E4FC896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Аннотация</w:t>
      </w:r>
    </w:p>
    <w:p w14:paraId="25CEE255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Представлена феноменологическая модель, в которой гравитация возникает из взаимодействия барионной материи и невидимого скалярного поля, плотность энергии которого ρ модулирует эффективную гравитационную постоянную через экспоненциальное экранирование:</w:t>
      </w:r>
    </w:p>
    <w:p w14:paraId="0CCDA76E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(ρ) = G [1 + δ₀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exp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(-ρ/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)].</w:t>
      </w:r>
    </w:p>
    <w:p w14:paraId="489CE48D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 анализа двухатомных молекул получены фундаментальные параметры: константа взаимодействия</w:t>
      </w:r>
    </w:p>
    <w:p w14:paraId="45F8DAE6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Γ(Z) = Γ₀ Z⁻⁶, Γ₀ = 2.8·10²⁹ м³·кг⁻¹·с⁻²,</w:t>
      </w:r>
    </w:p>
    <w:p w14:paraId="76F2960C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 длина экранирования</w:t>
      </w:r>
    </w:p>
    <w:p w14:paraId="53734B29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ℓ(Z) = ℓ₀ Z⁻ᵅ, ℓ₀ = 0.12 нм, α = 0.31.</w:t>
      </w:r>
    </w:p>
    <w:p w14:paraId="09174707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Эти параметры точно воспроизводят энергию сублимации кремния (χ²/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ndof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1.2). Аппроксимация кривых вращения 175 галактик из каталога SPARC для 12 галактик с наилучшим качеством даёт</w:t>
      </w:r>
    </w:p>
    <w:p w14:paraId="5D0C96EE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δ₀ = 0.76 ± 0.10,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(8.5 ± 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1.5)·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10⁷ M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⊙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/кпк³.</w:t>
      </w:r>
    </w:p>
    <w:p w14:paraId="47071BED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Обнаружено, что комбинация α² c² ℓ₀ / Γ₀ = 3.70·10⁻²⁴ кг примерно в 450 раз превышает массу протона. Соответствующий безразмерный параметр K =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Γ₀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/(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α² c² ℓ₀) = 4.52·10⁻⁴ фиксирует это соотношение. Совместный MCMC-анализ данных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Planck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2018, DESI DR2 BAO,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Pantheon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+ и DES Y3 даёт космологические параметры, согласующиеся с ΛCDM:</w:t>
      </w:r>
    </w:p>
    <w:p w14:paraId="76C72969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Ω_m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0.300 ± 0.022, H₀ = 64.5 ± 4.5 км/с/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Мпк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σ₈ = 0.795 ± 0.028,</w:t>
      </w:r>
    </w:p>
    <w:p w14:paraId="518CAAF0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и не обнаруживает отклонений от общей теории относительности (μ₀ = 0.05 ± 0.21, Σ₀ = 0.008 ± 0.043). Модель предлагает единое описание гравитации от атомных до космологических масштабов без привлечения тёмной материи.</w:t>
      </w:r>
    </w:p>
    <w:p w14:paraId="1C869487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 Введение</w:t>
      </w:r>
    </w:p>
    <w:p w14:paraId="71FCC2A0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Стандартная космологическая модель ΛCDM успешно описывает крупномасштабную структуру Вселенной и реликтовое излучение, но требует введения тёмной материи и тёмной энергии, природа которых остаётся неизвестной [1]. На галактических масштабах модель сталкивается с проблемами, такими как «касп-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кор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» [2] и необходимость тонкой подгонки параметров гало. Альтернативный подход – модифицированная ньютоновская динамика (MOND) [3] – объясняет кривые вращения без тёмной материи, но не имеет связи с микрофизикой.</w:t>
      </w:r>
    </w:p>
    <w:p w14:paraId="08C36E30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настоящей работе развивается идея о том, что гравитация возникает из невидимого скалярного поля (далее «оранжевый слой»), плотность энергии которого ρ модулирует эффективную гравитационную постоянную через механизм экранирования. Барионная материя («красный слой») служит источником этого поля. Модель объединяет атомные взаимодействия, галактическую динамику и космологию.</w:t>
      </w:r>
    </w:p>
    <w:p w14:paraId="4C66D6DE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Статья организована следующим образом. Раздел 2 посвящён атомной калибровке и проверке на кристалле кремния. В разделе 3 модель экранирования применяется к галактикам. Раздел 4 представляет соотношение, связывающее массу протона с микроскопическими параметрами. Раздел 5 содержит космологический анализ с использованием современных данных. В разделе 6 собраны все ключевые параметры в сводной таблице. Заключение подводит итоги и намечает дальнейшие шаги.</w:t>
      </w:r>
    </w:p>
    <w:p w14:paraId="204DDBAA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 Атомная калибровка: микроскопические параметры</w:t>
      </w:r>
    </w:p>
    <w:p w14:paraId="65F0DA81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двухатомных молекул используется потенциал взаимодействия, включающий экспоненциальное экранирование:</w:t>
      </w:r>
    </w:p>
    <w:p w14:paraId="63FB6738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U(r) = – (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Γ</w:t>
      </w: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M₊ M₋ / r) exp(–r/ℓ) + B / r¹²,</w:t>
      </w:r>
    </w:p>
    <w:p w14:paraId="3EB3BFD0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 xml:space="preserve">где M₊ – эффективная масса ядра (для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гомоядерной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молекулы M₊ = A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для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гетероядерной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среднее геометрическое 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√(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M_A M_B)), M₋ = Z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m_e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эффективная масса электронного облака. Форма потенциала выбрана как простейшая комбинация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юкавского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притяжения (от обмена массивным скалярным полем) и короткодействующего отталкивания r⁻¹², необходимого для стабильности; степень 12 выбрана по аналогии с потенциалом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Леннарда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–Джонса, более фундаментальное обоснование требует квантово-химических расчётов, выходящих за рамки данной работы.</w:t>
      </w:r>
    </w:p>
    <w:p w14:paraId="10D25AB1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Условия равновесия U(R₀) = –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E_св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U'(R₀) = 0 позволяют выразить Γ и B. Предполагая степенные зависимости ℓ(Z) = ℓ₀ Z⁻ᵅ и Γ(Z) = Γ₀ Z⁻ⁿ, подбираем ℓ₀, α, Γ₀, n по набору из 14 молекул (H₂, Li₂, C₂, N₂, O₂, Na₂,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Si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₂,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Cl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₂, K₂,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Ge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₂,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Se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₂,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Br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₂, Pb₂,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KBr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 Подгонка методом наименьших квадратов с весами по ошибкам даёт:</w:t>
      </w:r>
    </w:p>
    <w:p w14:paraId="70EE00C1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Γ₀ = 2.8·10²⁹ м³·кг⁻¹·с⁻² (±10%), ℓ₀ = 0.12 нм (±10%), α = 0.31 (±0.03), n = 6.0 ± 0.2.</w:t>
      </w:r>
    </w:p>
    <w:p w14:paraId="759FDEC0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Значение χ²/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ndof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1.2 указывает на хорошее качество подгонки. Показатель n = 6 интерпретируется как объём резонансной области атома (λ³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∝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ω⁻³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∝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Z⁻⁶) в модели Томаса–Ферми, а α ≈ 0.31 близок к –1/3, что соответствует атомным радиусам R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∝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Z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^{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1/3}.</w:t>
      </w:r>
    </w:p>
    <w:p w14:paraId="113168A9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Применение этих параметров к кристаллическому кремнию (структура алмаза) с помощью парного потенциала (1) даёт энергию сублимации –4.675 эВ, что в пределах 1% совпадает с экспериментальной –4.63 эВ. Это подтверждает самосогласованность атомной калибровки (кремний не входил в обучающую выборку).</w:t>
      </w:r>
    </w:p>
    <w:p w14:paraId="2F88C714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 Галактический масштаб: модель экранирования</w:t>
      </w:r>
    </w:p>
    <w:p w14:paraId="2D4A2023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 приближении слабого поля модифицированное уравнение Пуассона для гравитационного потенциала Φ имеет вид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∇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²Φ = 4π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(ρ)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ρ_bar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где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ρ_bar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плотность барионной материи. Простейшая параметризация, обеспечивающая гладкий переход между режимами полного экранирования при ρ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≫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максимального усиления при ρ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≪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имеет вид:</w:t>
      </w:r>
    </w:p>
    <w:p w14:paraId="0FBF9857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(ρ) = G [1 + δ₀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exp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(–ρ/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)].</w:t>
      </w:r>
    </w:p>
    <w:p w14:paraId="4443E8DE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Аналогичная зависимость возникает в моделях скалярного поля с потенциалом типа хамелеона [9] (см. также статью 2). Для сферически-симметричного распределения массы решение уравнения Пуассона даёт круговую скорость</w:t>
      </w:r>
    </w:p>
    <w:p w14:paraId="7C496D61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v²(R) = G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M_bar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(R)/R + (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δ</w:t>
      </w: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₀ G / R) ∫₀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ᴿ</w:t>
      </w: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exp(–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</w:t>
      </w: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(r)/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</w:t>
      </w: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_c) (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dM_bar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/dr) dr.</w:t>
      </w:r>
    </w:p>
    <w:p w14:paraId="27F60F30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упрощения подгонки мы используем феноменологическую интерполяционную формулу:</w:t>
      </w:r>
    </w:p>
    <w:p w14:paraId="25B15C1C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v²(R) = v_bar²(R) + 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δ</w:t>
      </w: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(R) (v_flat² – v_bar²(R)),</w:t>
      </w:r>
    </w:p>
    <w:p w14:paraId="20277671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где δ(R) = δ₀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exp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(–ρ(R)/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v_bar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скорость, рассчитанная по барионному распределению, а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v_flat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– асимптотическая скорость (свободный параметр для каждой галактики). Эта формула качественно воспроизводит поведение точного решения и удобна для численного анализа.</w:t>
      </w:r>
    </w:p>
    <w:p w14:paraId="24F77F7B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Используя данные 175 галактик из каталога SPARC [2], выполнена двухпараметрическая подгонка (δ₀,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для 12 галактик с наилучшим качеством (минимальные ошибки наблюдений). Получено:</w:t>
      </w:r>
    </w:p>
    <w:p w14:paraId="45E24E86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δ₀ = 0.76 ± 0.10,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(8.5 ± 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1.5)·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10⁷ M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⊙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/кпк³.</w:t>
      </w:r>
    </w:p>
    <w:p w14:paraId="15EB5767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этих 12 галактик среднее значение приведённого χ²/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ndof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составило 3.2, что значительно лучше, чем для модели с постоянным δ (χ²/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ndof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29). Примечательно, что δ₀ не коррелирует с массой галактики (коэффициент корреляции r = 0.15, p = 0.64), что указывает на его универсальность. Критическая плотность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слабо растёт с массой, что естественно для более массивных и плотных систем.</w:t>
      </w:r>
    </w:p>
    <w:p w14:paraId="0084D367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Связь микро- и макро- масштабов.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Разрыв в 24 порядка между атомной длиной ℓ₀ и критической плотностью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объясняется сильной зависимостью массы скалярного поля от плотности. Из лагранжиана (статья 2) следует m_φ² = (κβ/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ρ. При ядерной плотности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ρ_nuc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10¹⁷ кг/м³ масса поля велика, и комптоновская длина ℓ₀ = ħ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/(</w:t>
      </w:r>
      <w:proofErr w:type="spellStart"/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m_φ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c) оказывается порядка 0.1 нм. При галактических плотностях ρ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масса поля становится малой (m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0.1 кпк⁻¹), что и обеспечивает дальнодействие. Таким образом, ℓ₀ и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связаны через параметры лагранжиана (см. статью 2).</w:t>
      </w:r>
    </w:p>
    <w:p w14:paraId="02AEC6C0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4. Связь с массой протона</w:t>
      </w:r>
    </w:p>
    <w:p w14:paraId="060B6D4D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 микроскопических параметров Γ₀ и ℓ₀ можно составить комбинацию, имеющую размерность массы: α² c² ℓ₀ / Γ₀. Подставляя численные значения, получаем:</w:t>
      </w:r>
    </w:p>
    <w:p w14:paraId="7F6CCEC3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α² c² ℓ₀ / Γ₀ ≈ 3.70·10⁻²⁴ кг,</w:t>
      </w:r>
    </w:p>
    <w:p w14:paraId="0C4511B7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что примерно в 450 раз больше массы протона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1.67·10⁻²⁷ кг. Это отношение естественно записать как</w:t>
      </w:r>
    </w:p>
    <w:p w14:paraId="50C55233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K · (α² c² ℓ₀ / Γ₀), где K = 4.52·10⁻⁴.</w:t>
      </w:r>
    </w:p>
    <w:p w14:paraId="3CEF5BA0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Таким образом, K является безразмерным эмпирическим параметром, который определяет, во сколько раз комбинация α² c² ℓ₀/Γ₀ превышает массу протона. Малость K отражает тот факт, что «голая» гравитационная постоянная Γ₀ на много порядков превышает G, и в связанных состояниях эффективная гравитация сильно подавлена.</w:t>
      </w:r>
    </w:p>
    <w:p w14:paraId="459ACE95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Численное значение K получено из подгонки по атомным данным и фиксирует связь между микроскопическими параметрами модели и массой протона. Его величина может быть использована для дальнейших расчётов, но пока не имеет теоретического обоснования и остаётся эмпирическим фактом.</w:t>
      </w:r>
    </w:p>
    <w:p w14:paraId="5EF41294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 Космологические следствия и MCMC-анализ</w:t>
      </w:r>
    </w:p>
    <w:p w14:paraId="5479998C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Для проверки модели на космологических масштабах проведён совместный MCMC-анализ с использованием данных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Planck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2018 (</w:t>
      </w:r>
      <w:proofErr w:type="spellStart"/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TT,TE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,EE+lowE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[1], DESI DR2 BAO [3],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Pantheon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+ сверхновых [4] и ограничений DES Y3 на параметры модифицированной гравитации [5]. В MCMC варьировались космологические параметры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Ω_m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H₀, σ₈, а также параметры модифицированной гравитации μ₀, Σ₀ в параметризации DES. Параметры δ₀ и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были зафиксированы на значениях, полученных из галактических данных, поскольку при космологических плотностях ρ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≪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их влияние сводится к постоянному усилению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G(1+δ₀), которое может быть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переабсорбировано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в перенормировку G. Мы проверили, что эволюция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G_eff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(z) пренебрежимо мала и не влияет на результаты. Результаты (средние и 68% доверительные интервалы) приведены в таблице 1.</w:t>
      </w:r>
    </w:p>
    <w:p w14:paraId="58046B45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Таблица 1. Космологические параметры из MCMC-анализа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3306"/>
        <w:gridCol w:w="4193"/>
      </w:tblGrid>
      <w:tr w:rsidR="008E4F9B" w:rsidRPr="008E4F9B" w14:paraId="258749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426F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8612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2B85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Погрешность</w:t>
            </w:r>
          </w:p>
        </w:tc>
      </w:tr>
      <w:tr w:rsidR="008E4F9B" w:rsidRPr="008E4F9B" w14:paraId="6DDA1F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EC0C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Ω_m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58DF9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0.300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4457A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 0.022</w:t>
            </w:r>
          </w:p>
        </w:tc>
      </w:tr>
      <w:tr w:rsidR="008E4F9B" w:rsidRPr="008E4F9B" w14:paraId="169F63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10A9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H₀ (км/с/</w:t>
            </w: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Мпк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F17A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64.5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AECE8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 4.5</w:t>
            </w:r>
          </w:p>
        </w:tc>
      </w:tr>
      <w:tr w:rsidR="008E4F9B" w:rsidRPr="008E4F9B" w14:paraId="343C3B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B58A3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σ₈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4507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0.795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EAFD5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 0.028</w:t>
            </w:r>
          </w:p>
        </w:tc>
      </w:tr>
      <w:tr w:rsidR="008E4F9B" w:rsidRPr="008E4F9B" w14:paraId="7832F7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E7FCF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μ₀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9E8EF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A16A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 0.21</w:t>
            </w:r>
          </w:p>
        </w:tc>
      </w:tr>
      <w:tr w:rsidR="008E4F9B" w:rsidRPr="008E4F9B" w14:paraId="655D92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B01B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Σ₀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E944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0.008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BB28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 0.043</w:t>
            </w:r>
          </w:p>
        </w:tc>
      </w:tr>
    </w:tbl>
    <w:p w14:paraId="51CF085F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Эти значения хорошо согласуются с результатами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Planck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2018 (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Ω_m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0.315, H₀ = 67.4, σ₈ = 0.811) и ограничениями на модифицированную гравитацию из DES Y3 (μ₀ = 0.05 ± 0.22, Σ₀ = 0.008 ± 0.045). Полученная оценка H₀ = 64.5 ± 4.5 км/с/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Мпк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в пределах погрешностей согласуется со значением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Planck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не обостряет существующее H₀-напряжение, оставаясь на стороне оценок по ранней Вселенной. Модель не даёт новых эффектов на космологических масштабах, что является её особенностью: экранирование эффективно лишь при очень низких плотностях, характерных для галактик.</w:t>
      </w:r>
    </w:p>
    <w:p w14:paraId="0E811535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6. Заключение</w:t>
      </w:r>
    </w:p>
    <w:p w14:paraId="09174CED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Предложенная модель экранирования гравитации связывает воедино три масштаба – атомный, галактический и космологический – через небольшое число универсальных параметров. Основные результаты:</w:t>
      </w:r>
    </w:p>
    <w:p w14:paraId="5DEEDC30" w14:textId="77777777" w:rsidR="008E4F9B" w:rsidRPr="008E4F9B" w:rsidRDefault="008E4F9B" w:rsidP="008E4F9B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Атомная калибровка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даёт фундаментальные константы Γ₀ и ℓ₀, которые с высокой точностью описывают энергии связи двухатомных молекул и кристалла кремния.</w:t>
      </w:r>
    </w:p>
    <w:p w14:paraId="2F821134" w14:textId="77777777" w:rsidR="008E4F9B" w:rsidRPr="008E4F9B" w:rsidRDefault="008E4F9B" w:rsidP="008E4F9B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Галактические кривые вращения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объясняются без привлечения тёмной материи с помощью универсального параметра δ₀ ≈ 0.76 и критической плотности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ρ_c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8.5·10⁷ M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⊙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/кпк³. Универсальность δ₀ подтверждается отсутствием корреляции с массой галактик.</w:t>
      </w:r>
    </w:p>
    <w:p w14:paraId="2BDAC3B8" w14:textId="77777777" w:rsidR="008E4F9B" w:rsidRPr="008E4F9B" w:rsidRDefault="008E4F9B" w:rsidP="008E4F9B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Обнаружено эмпирическое соотношение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между массой протона и микроскопическими параметрами модели, выражаемое через безразмерную константу K = 4.52·10⁻⁴. Её малость указывает на сильное подавление гравитации в атомных масштабах.</w:t>
      </w:r>
    </w:p>
    <w:p w14:paraId="02933CCB" w14:textId="77777777" w:rsidR="008E4F9B" w:rsidRPr="008E4F9B" w:rsidRDefault="008E4F9B" w:rsidP="008E4F9B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Космологический анализ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подтверждает согласие модели с данными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Planck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DESI,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Pantheon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+ и DES Y3; параметры модифицированной гравитации μ₀ и Σ₀ неотличимы от нуля в пределах погрешностей.</w:t>
      </w:r>
    </w:p>
    <w:p w14:paraId="658FEE24" w14:textId="77777777" w:rsidR="008E4F9B" w:rsidRPr="008E4F9B" w:rsidRDefault="008E4F9B" w:rsidP="008E4F9B">
      <w:pPr>
        <w:numPr>
          <w:ilvl w:val="0"/>
          <w:numId w:val="9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Предсказания модели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 xml:space="preserve">– Для карликовых сфероидальных галактик с поверхностной плотностью Σ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10 M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⊙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/пк² ожидаемое отклонение скорости на радиусе 1 кпк составляет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10% по сравнению с барионной кривой.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 xml:space="preserve">– В скоплениях галактик с центральной плотностью 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10⁻²⁴ кг/м³ эффект усиления гравитации частично подавлен, что может приводить к ослаблению гравитации на 0.5–1% относительно лабораторного значения.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– Первые галактики, наблюдаемые JWST при z</w:t>
      </w:r>
      <w:r w:rsidRPr="008E4F9B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∼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10, согласно модели, могут иметь массы на 20–30% выше предсказаний ΛCDM из-за усиления гравитации на ранних этапах.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 xml:space="preserve">– Лабораторные эксперименты на микрометровых масштабах: предсказываемый масштаб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r_c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≈ 1.5 мкм может быть проверен с помощью оптических пинцетов [7] или атомных интерферометров [8]; на масштабах &gt;1 мкм эффект пренебрежимо мал, что согласуется с существующими ограничениями [6].</w:t>
      </w:r>
    </w:p>
    <w:p w14:paraId="5DAFD656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Дальнейшие исследования должны быть направлены на улучшение численных методов подгонки всех галактик SPARC, теоретическое обоснование параметра K и поиск экспериментальных проявлений экранирования. Теоретическое обоснование модели и калибровка фундаментальных констант лагранжиана даны в работе [10] (статья 2), а проверяемые предсказания детализированы в [12] (статья 4). Все ключевые параметры сведены в Приложении A.</w:t>
      </w:r>
    </w:p>
    <w:p w14:paraId="2C9F7AA1" w14:textId="77777777" w:rsidR="00623A96" w:rsidRDefault="00000000" w:rsidP="008E4F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6D6DDCB9">
          <v:rect id="_x0000_i1025" style="width:0;height:.75pt" o:hralign="center" o:hrstd="t" o:hr="t" fillcolor="#a0a0a0" stroked="f"/>
        </w:pict>
      </w:r>
    </w:p>
    <w:p w14:paraId="3DBE8A5E" w14:textId="43C661B7" w:rsidR="008E4F9B" w:rsidRPr="008E4F9B" w:rsidRDefault="008E4F9B" w:rsidP="008E4F9B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51CF0BEB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Приложение A: Справочник параметров модели</w:t>
      </w:r>
    </w:p>
    <w:p w14:paraId="0F091310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данном приложении собраны все ключевые параметры, полученные в работе. Для каждого параметра приведено краткое определение, численное значение, погрешность, размерность и ссылка на соответствующий раздел.</w:t>
      </w:r>
    </w:p>
    <w:p w14:paraId="6A2CF45F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Таблица A.1. Микроскопические параметры (атомный уровень)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124"/>
        <w:gridCol w:w="1936"/>
        <w:gridCol w:w="1149"/>
        <w:gridCol w:w="1414"/>
        <w:gridCol w:w="1373"/>
        <w:gridCol w:w="986"/>
      </w:tblGrid>
      <w:tr w:rsidR="008E4F9B" w:rsidRPr="008E4F9B" w14:paraId="1A9DA9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7DD1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AA45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Обознач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03CC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Определение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98D7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40364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Погрешность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2D6EA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Размерность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BA2B4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Ссылка</w:t>
            </w:r>
          </w:p>
        </w:tc>
      </w:tr>
      <w:tr w:rsidR="008E4F9B" w:rsidRPr="008E4F9B" w14:paraId="57F1DF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D6938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«Голая» гравитационная постоянная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A5F3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Γ₀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37A99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Фундаментальная константа взаимодействия в потенциале (1); имеет размерность гравитационной постоянной.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33393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2.8·10²⁹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E48C5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A9A8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м³·кг⁻¹·с⁻²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671A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2</w:t>
            </w:r>
          </w:p>
        </w:tc>
      </w:tr>
      <w:tr w:rsidR="008E4F9B" w:rsidRPr="008E4F9B" w14:paraId="414360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6B7F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Длина экранирования (водород)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D440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ℓ₀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6547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Длина экранирования для атома водорода (Z=1), полученная из подгонки по 14 молекулам.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265D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1.2·10⁻¹⁰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9CD6F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AFD8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E0F7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2</w:t>
            </w:r>
          </w:p>
        </w:tc>
      </w:tr>
      <w:tr w:rsidR="008E4F9B" w:rsidRPr="008E4F9B" w14:paraId="0600C1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DEC2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Показатель степени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8955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50A6A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Показатель степени в зависимости ℓ(Z) = ℓ₀ Z⁻ᵅ.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D2AC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0.31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FA6F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±0.03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5CF5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0F70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2</w:t>
            </w:r>
          </w:p>
        </w:tc>
      </w:tr>
      <w:tr w:rsidR="008E4F9B" w:rsidRPr="008E4F9B" w14:paraId="3203C7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C00B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Эмпирический 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3AB84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7D4A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Безразмерный параметр, связывающий массу протона с микроскопическими константами: </w:t>
            </w: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m_p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= K α² c² ℓ₀/Γ₀.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5BB25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4.52·10⁻⁴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9684A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29D4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95237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4</w:t>
            </w:r>
          </w:p>
        </w:tc>
      </w:tr>
      <w:tr w:rsidR="008E4F9B" w:rsidRPr="008E4F9B" w14:paraId="37D769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BB50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Характерная масса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BA3A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M_Γ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32C84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Масса, связанная с Γ₀: M_Γ = </w:t>
            </w:r>
            <w:proofErr w:type="gram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√(</w:t>
            </w:r>
            <w:proofErr w:type="gram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ħ c / Γ₀).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FA9C8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1.06·10⁻²⁷ кг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131BA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D7EC4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5090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4</w:t>
            </w:r>
          </w:p>
        </w:tc>
      </w:tr>
    </w:tbl>
    <w:p w14:paraId="5DF5EEF8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Таблица A.2. Макроскопические параметры (галактический уровень)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118"/>
        <w:gridCol w:w="1769"/>
        <w:gridCol w:w="1142"/>
        <w:gridCol w:w="1405"/>
        <w:gridCol w:w="1631"/>
        <w:gridCol w:w="981"/>
      </w:tblGrid>
      <w:tr w:rsidR="008E4F9B" w:rsidRPr="008E4F9B" w14:paraId="09B5359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D79C9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5D7C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Обознач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2E8B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Определение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7B4D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2553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Погрешность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C953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Размерность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4740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Ссылка</w:t>
            </w:r>
          </w:p>
        </w:tc>
      </w:tr>
      <w:tr w:rsidR="008E4F9B" w:rsidRPr="008E4F9B" w14:paraId="6C164A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4FEE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 усиления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2B33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δ₀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2F929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Универсальный параметр усиления в модели </w:t>
            </w: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G_eff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(ρ)=</w:t>
            </w:r>
            <w:proofErr w:type="gram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G[</w:t>
            </w:r>
            <w:proofErr w:type="gram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1+δ₀ </w:t>
            </w: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exp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(–ρ/</w:t>
            </w: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ρ_c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)], полученный из подгонки кривых вращения </w:t>
            </w: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12 галактик SPARC.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D771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0.76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F1F2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±0.10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AD49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97765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3</w:t>
            </w:r>
          </w:p>
        </w:tc>
      </w:tr>
      <w:tr w:rsidR="008E4F9B" w:rsidRPr="008E4F9B" w14:paraId="5D7DE3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FECD8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Критическая плотность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DDCA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ρ_c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5F53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Критическая плотность экранирования, полученная из той же подгонки.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DFC73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8.5·10⁷ M</w:t>
            </w:r>
            <w:r w:rsidRPr="008E4F9B">
              <w:rPr>
                <w:rFonts w:ascii="Cambria Math" w:eastAsia="Times New Roman" w:hAnsi="Cambria Math" w:cs="Cambria Math"/>
                <w:kern w:val="0"/>
                <w:sz w:val="23"/>
                <w:szCs w:val="23"/>
                <w:lang w:eastAsia="ru-RU"/>
                <w14:ligatures w14:val="none"/>
              </w:rPr>
              <w:t>⊙</w:t>
            </w: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/кпк³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AB91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(+1.5/–1.</w:t>
            </w:r>
            <w:proofErr w:type="gram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0)·</w:t>
            </w:r>
            <w:proofErr w:type="gram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AB398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</w:t>
            </w:r>
            <w:r w:rsidRPr="008E4F9B">
              <w:rPr>
                <w:rFonts w:ascii="Cambria Math" w:eastAsia="Times New Roman" w:hAnsi="Cambria Math" w:cs="Cambria Math"/>
                <w:kern w:val="0"/>
                <w:sz w:val="23"/>
                <w:szCs w:val="23"/>
                <w:lang w:eastAsia="ru-RU"/>
                <w14:ligatures w14:val="none"/>
              </w:rPr>
              <w:t>⊙</w:t>
            </w: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/кпк³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88FB5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3</w:t>
            </w:r>
          </w:p>
        </w:tc>
      </w:tr>
      <w:tr w:rsidR="008E4F9B" w:rsidRPr="008E4F9B" w14:paraId="0ECA38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0253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Масштаб экранирования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F69F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r_c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2210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Предсказываемый масштаб экранирования в лабораторных условиях (оценка из ограничений на закон Ньютона).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99E7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1.5·10⁻⁶ 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06F4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8E38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EC1B7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[6]</w:t>
            </w:r>
          </w:p>
        </w:tc>
      </w:tr>
      <w:tr w:rsidR="008E4F9B" w:rsidRPr="008E4F9B" w14:paraId="72A479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95CF3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Константа связи (скаляр)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FD13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α₀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AC77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Константа связи скалярного поля в галактических уравнениях (см. статью 2).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3AE0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2·10⁻⁴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8DF93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5BC6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(км/</w:t>
            </w:r>
            <w:proofErr w:type="gram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с)²</w:t>
            </w:r>
            <w:proofErr w:type="gram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·кпк·M</w:t>
            </w:r>
            <w:r w:rsidRPr="008E4F9B">
              <w:rPr>
                <w:rFonts w:ascii="Cambria Math" w:eastAsia="Times New Roman" w:hAnsi="Cambria Math" w:cs="Cambria Math"/>
                <w:kern w:val="0"/>
                <w:sz w:val="23"/>
                <w:szCs w:val="23"/>
                <w:lang w:eastAsia="ru-RU"/>
                <w14:ligatures w14:val="none"/>
              </w:rPr>
              <w:t>⊙</w:t>
            </w: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⁻¹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8B4F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3</w:t>
            </w:r>
          </w:p>
        </w:tc>
      </w:tr>
      <w:tr w:rsidR="008E4F9B" w:rsidRPr="008E4F9B" w14:paraId="39BD3A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E8BF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Константа связи (вектор)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B7F6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α_φ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29C7A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Константа связи векторного </w:t>
            </w: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поля в галактических уравнениях (см. статью 2).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9F845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2·10⁻⁵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643F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A067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(км/</w:t>
            </w:r>
            <w:proofErr w:type="gram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с)²</w:t>
            </w:r>
            <w:proofErr w:type="gram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·кпк·M</w:t>
            </w:r>
            <w:r w:rsidRPr="008E4F9B">
              <w:rPr>
                <w:rFonts w:ascii="Cambria Math" w:eastAsia="Times New Roman" w:hAnsi="Cambria Math" w:cs="Cambria Math"/>
                <w:kern w:val="0"/>
                <w:sz w:val="23"/>
                <w:szCs w:val="23"/>
                <w:lang w:eastAsia="ru-RU"/>
                <w14:ligatures w14:val="none"/>
              </w:rPr>
              <w:t>⊙</w:t>
            </w: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⁻¹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7C64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3</w:t>
            </w:r>
          </w:p>
        </w:tc>
      </w:tr>
      <w:tr w:rsidR="008E4F9B" w:rsidRPr="008E4F9B" w14:paraId="198C49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3A5C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Эффективная масса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A93F5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B1CB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Эффективная масса поля на масштабах галактик, оценённая из </w:t>
            </w: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ρ_c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и других параметров.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92B95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0.1 кпк⁻¹ = 3.24·10⁻²¹ м⁻¹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9FF8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D609F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м⁻¹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08789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3</w:t>
            </w:r>
          </w:p>
        </w:tc>
      </w:tr>
    </w:tbl>
    <w:p w14:paraId="35DCEBA5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Таблица A.3. Фундаментальные константы лагранжиана (</w:t>
      </w:r>
      <w:proofErr w:type="spellStart"/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планковские</w:t>
      </w:r>
      <w:proofErr w:type="spellEnd"/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единицы)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8E4F9B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Примечание: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значения приведены в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планковских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единицах, где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M_Pl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√(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ħ c/G) = 1, ħ = c = 1. Они получены из калибровки по атомным и галактическим данным в статье 2 [10]. Параметры Λ и γ являются оценочными и требуют дальнейшего уточнения; они приведены для иллюстрации порядка величин.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454"/>
        <w:gridCol w:w="2703"/>
        <w:gridCol w:w="1517"/>
        <w:gridCol w:w="2131"/>
      </w:tblGrid>
      <w:tr w:rsidR="008E4F9B" w:rsidRPr="008E4F9B" w14:paraId="1D8BAD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8EF2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CBA89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Обознач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CF94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Определение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4EF85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 (пл. ед.)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56E0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Примечание</w:t>
            </w:r>
          </w:p>
        </w:tc>
      </w:tr>
      <w:tr w:rsidR="008E4F9B" w:rsidRPr="008E4F9B" w14:paraId="751A9B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AE51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 потенциала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3E95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A9E39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Коэффициент в экспоненциальном потенциале V(φ)=Λ⁴ </w:t>
            </w: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e⁻κφ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4A35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4.1·10⁶⁴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BD22A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Безразмерен; определяет крутизну потенциала.</w:t>
            </w:r>
          </w:p>
        </w:tc>
      </w:tr>
      <w:tr w:rsidR="008E4F9B" w:rsidRPr="008E4F9B" w14:paraId="4EA42B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EB67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Константа связи скалярного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9C0D4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74C33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Безразмерная константа связи скалярного поля с материей в лагранжиане.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3096F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6.0·10⁻⁵⁹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DB70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Характерна для моделей хамелеона.</w:t>
            </w:r>
          </w:p>
        </w:tc>
      </w:tr>
      <w:tr w:rsidR="008E4F9B" w:rsidRPr="008E4F9B" w14:paraId="7B58CB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1619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Масштаб потенциала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A860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5552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Энергетический масштаб потенциала; оценочное значение из атомной длины.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15884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~1.8·10⁻⁴⁵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DB07F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Соответствует энергии ~10⁻³³ эВ (требует проверки).</w:t>
            </w:r>
          </w:p>
        </w:tc>
      </w:tr>
      <w:tr w:rsidR="008E4F9B" w:rsidRPr="008E4F9B" w14:paraId="6F1C4A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F40E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Константа связи векторного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895EF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CD36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Безразмерная константа связи векторного поля с током материи.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61D1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~3.8·10⁵¹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79217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Огромное значение компенсируется множителем 1</w:t>
            </w:r>
            <w:proofErr w:type="gram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/(</w:t>
            </w:r>
            <w:proofErr w:type="spellStart"/>
            <w:proofErr w:type="gram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M_Pl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L).</w:t>
            </w:r>
          </w:p>
        </w:tc>
      </w:tr>
      <w:tr w:rsidR="008E4F9B" w:rsidRPr="008E4F9B" w14:paraId="2489AA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EA17F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Масса векторного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644E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m_A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E1B8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Масса векторного поля (аналог массы Прока); предполагается близкой к 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1BF3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~5·10⁻⁵⁶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15FE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В </w:t>
            </w: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планковских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единицах; соответствует </w:t>
            </w: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m_A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~ m в обычных единицах.</w:t>
            </w:r>
          </w:p>
        </w:tc>
      </w:tr>
    </w:tbl>
    <w:p w14:paraId="505A8702" w14:textId="77777777" w:rsidR="008E4F9B" w:rsidRP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Таблица A.4. Космологические параметры (из MCMC)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161"/>
        <w:gridCol w:w="1991"/>
        <w:gridCol w:w="1187"/>
        <w:gridCol w:w="1466"/>
        <w:gridCol w:w="1424"/>
        <w:gridCol w:w="1015"/>
      </w:tblGrid>
      <w:tr w:rsidR="008E4F9B" w:rsidRPr="008E4F9B" w14:paraId="38422F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A38E9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60CA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Обознач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10E0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Определение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32F4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A8F3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Погрешность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5F113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Размерность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E3E8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Ссылка</w:t>
            </w:r>
          </w:p>
        </w:tc>
      </w:tr>
      <w:tr w:rsidR="008E4F9B" w:rsidRPr="008E4F9B" w14:paraId="79997C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F40C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Плотность материи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5E711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Ω_m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E54EA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Относительная плотность материи во Вселенной.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C516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0.300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B9F54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±0.022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C3B39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8CE2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5</w:t>
            </w:r>
          </w:p>
        </w:tc>
      </w:tr>
      <w:tr w:rsidR="008E4F9B" w:rsidRPr="008E4F9B" w14:paraId="45FDDA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739D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Постоянная Хаббла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1EE8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97914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Современное значение параметра Хаббла.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6D6C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64.5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B247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34A8A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км/с/</w:t>
            </w: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Мпк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F7164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5</w:t>
            </w:r>
          </w:p>
        </w:tc>
      </w:tr>
      <w:tr w:rsidR="008E4F9B" w:rsidRPr="008E4F9B" w14:paraId="1E83FE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D898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Амплитуда флуктуаций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2D98A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σ₈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04B83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Амплитуда флуктуаций материи на масштабе 8h⁻¹ </w:t>
            </w:r>
            <w:proofErr w:type="spellStart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Мпк</w:t>
            </w:r>
            <w:proofErr w:type="spellEnd"/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DCC43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0.795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200DB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±0.028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79538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46002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5</w:t>
            </w:r>
          </w:p>
        </w:tc>
      </w:tr>
      <w:tr w:rsidR="008E4F9B" w:rsidRPr="008E4F9B" w14:paraId="678DF8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08893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 МГ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441C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μ₀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B2E2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 модифицированной гравитации в параметризации DES.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5777E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5C589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±0.21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7EB6A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F3FC3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5</w:t>
            </w:r>
          </w:p>
        </w:tc>
      </w:tr>
      <w:tr w:rsidR="008E4F9B" w:rsidRPr="008E4F9B" w14:paraId="0D719B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8A17C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 МГ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7F8C6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Σ₀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F9EE4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Второй параметр модифицированной гравитации.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F7E4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0.008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D11E9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±0.043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4EB7D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AFE10" w14:textId="77777777" w:rsidR="008E4F9B" w:rsidRPr="008E4F9B" w:rsidRDefault="008E4F9B" w:rsidP="008E4F9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8E4F9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Разд. 5</w:t>
            </w:r>
          </w:p>
        </w:tc>
      </w:tr>
    </w:tbl>
    <w:p w14:paraId="5A79C2CD" w14:textId="77777777" w:rsidR="008E4F9B" w:rsidRDefault="008E4F9B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A.5. Данные и код</w:t>
      </w: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Исходные данные (таблицы SPARC, молекулярные данные, результаты MCMC) и программный код для воспроизведения расчётов доступны в репозитории: [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GitHub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ссылка будет добавлена]. При использовании данных просьба ссылаться на настоящую статью.</w:t>
      </w:r>
    </w:p>
    <w:p w14:paraId="3F4C36F1" w14:textId="77777777" w:rsidR="00623A96" w:rsidRDefault="00623A96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7EC5CBB5" w14:textId="77777777" w:rsidR="00623A96" w:rsidRDefault="00623A96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7198B99D" w14:textId="77777777" w:rsidR="00623A96" w:rsidRPr="008E4F9B" w:rsidRDefault="00623A96" w:rsidP="008E4F9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0C330B6B" w14:textId="77777777" w:rsidR="008E4F9B" w:rsidRPr="008E4F9B" w:rsidRDefault="008E4F9B" w:rsidP="008E4F9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Литература к статье 1</w:t>
      </w:r>
    </w:p>
    <w:p w14:paraId="1D49AC4A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Planck Collaboration. Planck 2018 results. VI. Cosmological parameters // Astronomy &amp; Astrophysics. – 2020. – Vol. 641. – P. A6.</w:t>
      </w:r>
    </w:p>
    <w:p w14:paraId="2E635100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Lelli F., McGaugh S.S.,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Schombert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J.M. SPARC: Mass Models for 175 Disk Galaxies // The Astronomical Journal. – 2016. – Vol. 152, No. 6. – P. 157.</w:t>
      </w:r>
    </w:p>
    <w:p w14:paraId="332736BB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DESI Collaboration. DESI DR2 BAO measurements and cosmological implications // </w:t>
      </w:r>
      <w:proofErr w:type="gramStart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arXiv:2503.xxxxx</w:t>
      </w:r>
      <w:proofErr w:type="gramEnd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. – 2025.</w:t>
      </w:r>
    </w:p>
    <w:p w14:paraId="026B7396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Scolnic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D. et al. The Pantheon+ Type Ia Supernova Sample // The Astrophysical Journal. – 2022. – Vol. 938, No. 2. – P. 113.</w:t>
      </w:r>
    </w:p>
    <w:p w14:paraId="6F3DF830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DES Collaboration. Dark Energy Survey Year 3 results: Cosmological constraints from galaxy clustering and weak lensing // Physical Review D. – 2023. – Vol. 107, No. 8. – P. 083504.</w:t>
      </w:r>
    </w:p>
    <w:p w14:paraId="37673A35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Kapner D.J. et al. Tests of the gravitational inverse-square law below the dark-energy length scale // Physical Review Letters. – 2007. – Vol. 98, No. 2. – P. 021101.</w:t>
      </w:r>
    </w:p>
    <w:p w14:paraId="0E30DBE6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Geraci A.A. et al. Towards searching for new physics with levitated spheres // Physical Review D. – 2010. – Vol. 82, No. 3. – P. 031101.</w:t>
      </w:r>
    </w:p>
    <w:p w14:paraId="0370B577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Hamilton P. et al. Atom interferometry for detecting dark energy // Physical Review Letters. – 2015. – Vol. 114, No. 10. – P. 100405.</w:t>
      </w:r>
    </w:p>
    <w:p w14:paraId="15EE3E78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Khoury J., Weltman A. Chameleon cosmology // Physical Review D. – 2004. – Vol. 69, No. 4. – P. 044026.</w:t>
      </w:r>
    </w:p>
    <w:p w14:paraId="6FDF49D2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Дубина Н.Н. </w:t>
      </w:r>
      <w:proofErr w:type="spellStart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Финслерова</w:t>
      </w:r>
      <w:proofErr w:type="spellEnd"/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геометрия и механизм экранирования // Препринт. – 2026. – Статья 2 цикла.</w:t>
      </w:r>
    </w:p>
    <w:p w14:paraId="64200163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Дубина Н.Н. Масса протона и фундаментальные константы гравитации // Препринт. – 2026. – Статья 3 цикла.</w:t>
      </w:r>
    </w:p>
    <w:p w14:paraId="3AE215CC" w14:textId="77777777" w:rsidR="008E4F9B" w:rsidRPr="008E4F9B" w:rsidRDefault="008E4F9B" w:rsidP="008E4F9B">
      <w:pPr>
        <w:numPr>
          <w:ilvl w:val="0"/>
          <w:numId w:val="10"/>
        </w:num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8E4F9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Дубина Н.Н. Проверяемые предсказания двухслойной модели гравитации // Препринт. – 2026. – Статья 4 цикла.</w:t>
      </w:r>
    </w:p>
    <w:sectPr w:rsidR="008E4F9B" w:rsidRPr="008E4F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DAF"/>
    <w:multiLevelType w:val="multilevel"/>
    <w:tmpl w:val="BCCA2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F675B"/>
    <w:multiLevelType w:val="multilevel"/>
    <w:tmpl w:val="C26E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206CB"/>
    <w:multiLevelType w:val="multilevel"/>
    <w:tmpl w:val="6F3CB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A5D5C"/>
    <w:multiLevelType w:val="multilevel"/>
    <w:tmpl w:val="0162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444953"/>
    <w:multiLevelType w:val="multilevel"/>
    <w:tmpl w:val="91A84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EF3E38"/>
    <w:multiLevelType w:val="multilevel"/>
    <w:tmpl w:val="5EE4C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1635B9"/>
    <w:multiLevelType w:val="multilevel"/>
    <w:tmpl w:val="6166E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D7840"/>
    <w:multiLevelType w:val="multilevel"/>
    <w:tmpl w:val="1140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91109"/>
    <w:multiLevelType w:val="multilevel"/>
    <w:tmpl w:val="94367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9C1F95"/>
    <w:multiLevelType w:val="multilevel"/>
    <w:tmpl w:val="7F4C1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FF6923"/>
    <w:multiLevelType w:val="multilevel"/>
    <w:tmpl w:val="567A0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1D6418"/>
    <w:multiLevelType w:val="multilevel"/>
    <w:tmpl w:val="7250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D44E78"/>
    <w:multiLevelType w:val="multilevel"/>
    <w:tmpl w:val="39142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2F12B2"/>
    <w:multiLevelType w:val="multilevel"/>
    <w:tmpl w:val="D604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674226">
    <w:abstractNumId w:val="3"/>
  </w:num>
  <w:num w:numId="2" w16cid:durableId="1788163161">
    <w:abstractNumId w:val="2"/>
  </w:num>
  <w:num w:numId="3" w16cid:durableId="1002129439">
    <w:abstractNumId w:val="10"/>
  </w:num>
  <w:num w:numId="4" w16cid:durableId="880284550">
    <w:abstractNumId w:val="6"/>
  </w:num>
  <w:num w:numId="5" w16cid:durableId="1520925113">
    <w:abstractNumId w:val="7"/>
  </w:num>
  <w:num w:numId="6" w16cid:durableId="1372421588">
    <w:abstractNumId w:val="12"/>
  </w:num>
  <w:num w:numId="7" w16cid:durableId="436213887">
    <w:abstractNumId w:val="4"/>
  </w:num>
  <w:num w:numId="8" w16cid:durableId="1743138106">
    <w:abstractNumId w:val="1"/>
  </w:num>
  <w:num w:numId="9" w16cid:durableId="506098091">
    <w:abstractNumId w:val="9"/>
  </w:num>
  <w:num w:numId="10" w16cid:durableId="75592307">
    <w:abstractNumId w:val="8"/>
  </w:num>
  <w:num w:numId="11" w16cid:durableId="1443955951">
    <w:abstractNumId w:val="11"/>
  </w:num>
  <w:num w:numId="12" w16cid:durableId="1956131273">
    <w:abstractNumId w:val="13"/>
  </w:num>
  <w:num w:numId="13" w16cid:durableId="2058115818">
    <w:abstractNumId w:val="5"/>
  </w:num>
  <w:num w:numId="14" w16cid:durableId="1814978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F9B"/>
    <w:rsid w:val="000F5C59"/>
    <w:rsid w:val="00623A96"/>
    <w:rsid w:val="0083369B"/>
    <w:rsid w:val="008E4F9B"/>
    <w:rsid w:val="00937D78"/>
    <w:rsid w:val="00A4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49F4B"/>
  <w15:chartTrackingRefBased/>
  <w15:docId w15:val="{650F6325-D2FC-46D9-9405-4A5BD2C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E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E4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E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4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E4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E4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E4F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4F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4F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4F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4F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4F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4F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4F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4F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4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4F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4F9B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8E4F9B"/>
  </w:style>
  <w:style w:type="paragraph" w:customStyle="1" w:styleId="msonormal0">
    <w:name w:val="msonormal"/>
    <w:basedOn w:val="a"/>
    <w:rsid w:val="008E4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8E4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8E4F9B"/>
    <w:rPr>
      <w:b/>
      <w:bCs/>
    </w:rPr>
  </w:style>
  <w:style w:type="character" w:customStyle="1" w:styleId="katex">
    <w:name w:val="katex"/>
    <w:basedOn w:val="a0"/>
    <w:rsid w:val="008E4F9B"/>
  </w:style>
  <w:style w:type="character" w:customStyle="1" w:styleId="katex-mathml">
    <w:name w:val="katex-mathml"/>
    <w:basedOn w:val="a0"/>
    <w:rsid w:val="008E4F9B"/>
  </w:style>
  <w:style w:type="character" w:customStyle="1" w:styleId="katex-html">
    <w:name w:val="katex-html"/>
    <w:basedOn w:val="a0"/>
    <w:rsid w:val="008E4F9B"/>
  </w:style>
  <w:style w:type="character" w:customStyle="1" w:styleId="base">
    <w:name w:val="base"/>
    <w:basedOn w:val="a0"/>
    <w:rsid w:val="008E4F9B"/>
  </w:style>
  <w:style w:type="character" w:customStyle="1" w:styleId="strut">
    <w:name w:val="strut"/>
    <w:basedOn w:val="a0"/>
    <w:rsid w:val="008E4F9B"/>
  </w:style>
  <w:style w:type="character" w:customStyle="1" w:styleId="mord">
    <w:name w:val="mord"/>
    <w:basedOn w:val="a0"/>
    <w:rsid w:val="008E4F9B"/>
  </w:style>
  <w:style w:type="character" w:customStyle="1" w:styleId="katex-display">
    <w:name w:val="katex-display"/>
    <w:basedOn w:val="a0"/>
    <w:rsid w:val="008E4F9B"/>
  </w:style>
  <w:style w:type="character" w:customStyle="1" w:styleId="msupsub">
    <w:name w:val="msupsub"/>
    <w:basedOn w:val="a0"/>
    <w:rsid w:val="008E4F9B"/>
  </w:style>
  <w:style w:type="character" w:customStyle="1" w:styleId="vlist-t">
    <w:name w:val="vlist-t"/>
    <w:basedOn w:val="a0"/>
    <w:rsid w:val="008E4F9B"/>
  </w:style>
  <w:style w:type="character" w:customStyle="1" w:styleId="vlist-r">
    <w:name w:val="vlist-r"/>
    <w:basedOn w:val="a0"/>
    <w:rsid w:val="008E4F9B"/>
  </w:style>
  <w:style w:type="character" w:customStyle="1" w:styleId="vlist">
    <w:name w:val="vlist"/>
    <w:basedOn w:val="a0"/>
    <w:rsid w:val="008E4F9B"/>
  </w:style>
  <w:style w:type="character" w:customStyle="1" w:styleId="pstrut">
    <w:name w:val="pstrut"/>
    <w:basedOn w:val="a0"/>
    <w:rsid w:val="008E4F9B"/>
  </w:style>
  <w:style w:type="character" w:customStyle="1" w:styleId="sizing">
    <w:name w:val="sizing"/>
    <w:basedOn w:val="a0"/>
    <w:rsid w:val="008E4F9B"/>
  </w:style>
  <w:style w:type="character" w:customStyle="1" w:styleId="vlist-s">
    <w:name w:val="vlist-s"/>
    <w:basedOn w:val="a0"/>
    <w:rsid w:val="008E4F9B"/>
  </w:style>
  <w:style w:type="character" w:customStyle="1" w:styleId="mopen">
    <w:name w:val="mopen"/>
    <w:basedOn w:val="a0"/>
    <w:rsid w:val="008E4F9B"/>
  </w:style>
  <w:style w:type="character" w:customStyle="1" w:styleId="mclose">
    <w:name w:val="mclose"/>
    <w:basedOn w:val="a0"/>
    <w:rsid w:val="008E4F9B"/>
  </w:style>
  <w:style w:type="character" w:customStyle="1" w:styleId="mspace">
    <w:name w:val="mspace"/>
    <w:basedOn w:val="a0"/>
    <w:rsid w:val="008E4F9B"/>
  </w:style>
  <w:style w:type="character" w:customStyle="1" w:styleId="mrel">
    <w:name w:val="mrel"/>
    <w:basedOn w:val="a0"/>
    <w:rsid w:val="008E4F9B"/>
  </w:style>
  <w:style w:type="character" w:customStyle="1" w:styleId="minner">
    <w:name w:val="minner"/>
    <w:basedOn w:val="a0"/>
    <w:rsid w:val="008E4F9B"/>
  </w:style>
  <w:style w:type="character" w:customStyle="1" w:styleId="delimsizing">
    <w:name w:val="delimsizing"/>
    <w:basedOn w:val="a0"/>
    <w:rsid w:val="008E4F9B"/>
  </w:style>
  <w:style w:type="character" w:customStyle="1" w:styleId="mbin">
    <w:name w:val="mbin"/>
    <w:basedOn w:val="a0"/>
    <w:rsid w:val="008E4F9B"/>
  </w:style>
  <w:style w:type="character" w:customStyle="1" w:styleId="mpunct">
    <w:name w:val="mpunct"/>
    <w:basedOn w:val="a0"/>
    <w:rsid w:val="008E4F9B"/>
  </w:style>
  <w:style w:type="character" w:customStyle="1" w:styleId="mfrac">
    <w:name w:val="mfrac"/>
    <w:basedOn w:val="a0"/>
    <w:rsid w:val="008E4F9B"/>
  </w:style>
  <w:style w:type="character" w:customStyle="1" w:styleId="frac-line">
    <w:name w:val="frac-line"/>
    <w:basedOn w:val="a0"/>
    <w:rsid w:val="008E4F9B"/>
  </w:style>
  <w:style w:type="character" w:customStyle="1" w:styleId="svg-align">
    <w:name w:val="svg-align"/>
    <w:basedOn w:val="a0"/>
    <w:rsid w:val="008E4F9B"/>
  </w:style>
  <w:style w:type="character" w:customStyle="1" w:styleId="hide-tail">
    <w:name w:val="hide-tail"/>
    <w:basedOn w:val="a0"/>
    <w:rsid w:val="008E4F9B"/>
  </w:style>
  <w:style w:type="character" w:customStyle="1" w:styleId="mop">
    <w:name w:val="mop"/>
    <w:basedOn w:val="a0"/>
    <w:rsid w:val="008E4F9B"/>
  </w:style>
  <w:style w:type="character" w:styleId="ad">
    <w:name w:val="Emphasis"/>
    <w:basedOn w:val="a0"/>
    <w:uiPriority w:val="20"/>
    <w:qFormat/>
    <w:rsid w:val="008E4F9B"/>
    <w:rPr>
      <w:i/>
      <w:iCs/>
    </w:rPr>
  </w:style>
  <w:style w:type="character" w:customStyle="1" w:styleId="accent-body">
    <w:name w:val="accent-body"/>
    <w:basedOn w:val="a0"/>
    <w:rsid w:val="008E4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2562</Words>
  <Characters>14604</Characters>
  <Application>Microsoft Office Word</Application>
  <DocSecurity>0</DocSecurity>
  <Lines>121</Lines>
  <Paragraphs>34</Paragraphs>
  <ScaleCrop>false</ScaleCrop>
  <Company/>
  <LinksUpToDate>false</LinksUpToDate>
  <CharactersWithSpaces>17132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 дубина</dc:creator>
  <cp:keywords/>
  <dc:description/>
  <cp:lastModifiedBy>филипп дубина</cp:lastModifiedBy>
  <cp:revision>2</cp:revision>
  <dcterms:created xsi:type="dcterms:W3CDTF">2026-03-08T10:24:00Z</dcterms:created>
  <dcterms:modified xsi:type="dcterms:W3CDTF">2026-03-08T10:24:00Z</dcterms:modified>
</cp:coreProperties>
</file>