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4C852" w14:textId="77777777" w:rsidR="003E45AD" w:rsidRPr="003B3284" w:rsidRDefault="003E45AD" w:rsidP="003E45A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Article 2. </w:t>
      </w:r>
      <w:proofErr w:type="spellStart"/>
      <w:r w:rsidRPr="003B328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>Finsler</w:t>
      </w:r>
      <w:proofErr w:type="spellEnd"/>
      <w:r w:rsidRPr="003B328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Geometry and the Screening Mechanism: Unifying Micro and Macro Scales</w:t>
      </w:r>
    </w:p>
    <w:p w14:paraId="32C4C853" w14:textId="77777777" w:rsidR="003E45AD" w:rsidRPr="003B3284" w:rsidRDefault="003E45AD" w:rsidP="003E45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Abstract</w:t>
      </w:r>
    </w:p>
    <w:p w14:paraId="32C4C854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We develop the theoretical foundation of the two</w:t>
      </w: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noBreakHyphen/>
        <w:t xml:space="preserve">layer gravity model, in which the effective gravitational constant depends on the local density of the environment. A </w:t>
      </w:r>
      <w:proofErr w:type="spellStart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Lagrangian</w:t>
      </w:r>
      <w:proofErr w:type="spellEnd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is proposed that includes a scalar field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ϕ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and a vector field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μ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with an exponential potential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ϕ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4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κϕ</m:t>
            </m:r>
          </m:sup>
        </m:sSup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 From this Lagrangian we derive the field equations; in the static limit and the slowly</w:t>
      </w: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noBreakHyphen/>
        <w:t>varying field approximation they lead to the phenomenological relation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G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m:t>eff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ρ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)=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G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[1+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ρ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/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ρ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c</m:t>
                </m:r>
              </m:sub>
            </m:sSub>
          </m:sup>
        </m:sSup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]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used in [1]. It is shown that the Finsler</w:t>
      </w: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noBreakHyphen/>
        <w:t>Randerts metric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F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x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y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)=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μν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μ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ν</m:t>
                </m:r>
              </m:sup>
            </m:sSup>
          </m:e>
        </m:rad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μ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μ</m:t>
            </m:r>
          </m:sup>
        </m:sSup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naturally describes directed flows of the field. Calibration of the Lagrangian parameters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κ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β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γ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 against atomic and galactic data yields internally consistent values characteristic of chameleon</w:t>
      </w: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noBreakHyphen/>
        <w:t>type models [9]. All numerical parameters are collected in Appendix A of [1].</w:t>
      </w:r>
    </w:p>
    <w:p w14:paraId="32C4C855" w14:textId="77777777" w:rsidR="003E45AD" w:rsidRPr="003B3284" w:rsidRDefault="003E45AD" w:rsidP="003E45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1. Introduction</w:t>
      </w:r>
    </w:p>
    <w:p w14:paraId="32C4C856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The phenomenological screening model of gravity proposed in [1] successfully describes galaxy rotation curves and cosmological observations, but it requires a theoretical justification. In the present paper we construct a </w:t>
      </w:r>
      <w:proofErr w:type="spellStart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Lagrangian</w:t>
      </w:r>
      <w:proofErr w:type="spellEnd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that unifies baryonic matter and a scalar field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ϕ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(the “orange layer”). We show that in the static limit the phenomenological equations follow from it. A geometric interpretation is given in terms of the Finsler–Randerts metric.</w:t>
      </w:r>
    </w:p>
    <w:p w14:paraId="32C4C857" w14:textId="77777777" w:rsidR="003E45AD" w:rsidRPr="003B3284" w:rsidRDefault="003E45AD" w:rsidP="003E45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2. </w:t>
      </w:r>
      <w:proofErr w:type="spellStart"/>
      <w:r w:rsidRPr="003B328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Lagrangian</w:t>
      </w:r>
      <w:proofErr w:type="spellEnd"/>
      <w:r w:rsidRPr="003B328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of the two</w:t>
      </w:r>
      <w:r w:rsidRPr="003B328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noBreakHyphen/>
        <w:t>layer model</w:t>
      </w:r>
    </w:p>
    <w:p w14:paraId="32C4C858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Consider an action that includes gravity (metric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μν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), a scalar field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ϕ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and a vector field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μ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</w:t>
      </w:r>
    </w:p>
    <w:p w14:paraId="32C4C859" w14:textId="77777777" w:rsidR="003E45AD" w:rsidRPr="003B3284" w:rsidRDefault="003E45AD" w:rsidP="003E45A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=∫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x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</m:ra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16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πG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)-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μν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μν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β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M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:lang w:val="en-US" w:eastAsia="ru-RU"/>
                          <w14:ligatures w14:val="none"/>
                        </w:rPr>
                        <m:t>Pl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ϕT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γ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M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:lang w:val="en-US" w:eastAsia="ru-RU"/>
                          <w14:ligatures w14:val="none"/>
                        </w:rPr>
                        <m:t>Pl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j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val="en-US" w:eastAsia="ru-RU"/>
                      <w14:ligatures w14:val="none"/>
                    </w:rPr>
                    <m:t>mat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w:br/>
          </m:r>
        </m:oMath>
      </m:oMathPara>
    </w:p>
    <w:p w14:paraId="32C4C85A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where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μν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∂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μ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ν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∂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ν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μ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g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μν</m:t>
            </m:r>
          </m:sup>
        </m:sSup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μν</m:t>
            </m:r>
          </m:sub>
          <m:sup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m</m:t>
                </m:r>
              </m:e>
            </m:d>
          </m:sup>
        </m:sSubSup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is the trace of the matter energy</w:t>
      </w: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noBreakHyphen/>
        <w:t>momentum tensor,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j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μ</m:t>
            </m:r>
          </m:sup>
        </m:sSup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is the baryonic matter current, 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m:t>Pl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ℏ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G</m:t>
            </m:r>
          </m:e>
        </m:rad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is the Planck mass. The potential is chosen in the exponential form that provides the chameleon mechanism [9]: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ϕ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4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κϕ</m:t>
            </m:r>
          </m:sup>
        </m:sSup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32C4C85B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lastRenderedPageBreak/>
        <w:t>Varying the action gives the field equations:</w:t>
      </w:r>
    </w:p>
    <w:p w14:paraId="32C4C85C" w14:textId="77777777" w:rsidR="003E45AD" w:rsidRPr="003B3284" w:rsidRDefault="003E45AD" w:rsidP="003E45A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□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ϕ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ϕ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)+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β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val="en-US" w:eastAsia="ru-RU"/>
                      <w14:ligatures w14:val="none"/>
                    </w:rPr>
                    <m:t>Pl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∇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2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ν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γ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val="en-US" w:eastAsia="ru-RU"/>
                      <w14:ligatures w14:val="none"/>
                    </w:rPr>
                    <m:t>Pl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j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ν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w:br/>
          </m:r>
        </m:oMath>
      </m:oMathPara>
    </w:p>
    <w:p w14:paraId="32C4C85D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In the static limit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∂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=0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 and for non</w:t>
      </w: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noBreakHyphen/>
        <w:t>relativistic matter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≈-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ρ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 In the slowly</w:t>
      </w: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noBreakHyphen/>
        <w:t>varying field approximation (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∇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ϕ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≈0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 the first equation yields an algebraic relation:</w:t>
      </w:r>
    </w:p>
    <w:p w14:paraId="32C4C85E" w14:textId="77777777" w:rsidR="003E45AD" w:rsidRPr="003E45AD" w:rsidRDefault="0095102A" w:rsidP="003E45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(ϕ)=-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β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Pl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ρ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2C4C85F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For the exponential potential this gives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κϕ</m:t>
            </m:r>
          </m:sup>
        </m:sSup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βρ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κ</m:t>
            </m:r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val="en-US" w:eastAsia="ru-RU"/>
                    <w14:ligatures w14:val="none"/>
                  </w:rPr>
                  <m:t>4</m:t>
                </m:r>
              </m:sup>
            </m:sSup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val="en-US" w:eastAsia="ru-RU"/>
                    <w14:ligatures w14:val="none"/>
                  </w:rPr>
                  <m:t>Pl</m:t>
                </m:r>
              </m:sub>
            </m:sSub>
          </m:den>
        </m:f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 The effective mass of the field is given by the second derivative:</w:t>
      </w:r>
    </w:p>
    <w:p w14:paraId="32C4C860" w14:textId="77777777" w:rsidR="003E45AD" w:rsidRPr="003B3284" w:rsidRDefault="0095102A" w:rsidP="003E45A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''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ϕ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κ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2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Λ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4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κϕ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κβ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val="en-US" w:eastAsia="ru-RU"/>
                      <w14:ligatures w14:val="none"/>
                    </w:rPr>
                    <m:t>Pl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ρ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w:br/>
          </m:r>
        </m:oMath>
      </m:oMathPara>
    </w:p>
    <w:p w14:paraId="32C4C861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proofErr w:type="gramStart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Thus</w:t>
      </w:r>
      <w:proofErr w:type="gramEnd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the field mass increases linearly with density, which provides the screening: in dense environments the field is massive and its influence is suppressed, while in dilute regions it is light and long</w:t>
      </w: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noBreakHyphen/>
        <w:t>ranged.</w:t>
      </w:r>
    </w:p>
    <w:p w14:paraId="32C4C862" w14:textId="77777777" w:rsidR="003E45AD" w:rsidRPr="003B3284" w:rsidRDefault="003E45AD" w:rsidP="003E45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3. Connection with phenomenological parameters</w:t>
      </w:r>
    </w:p>
    <w:p w14:paraId="32C4C863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From the </w:t>
      </w:r>
      <w:proofErr w:type="spellStart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Lagrangian</w:t>
      </w:r>
      <w:proofErr w:type="spellEnd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we obtain relations linking the model parameters to the observable quantities of [1]. On galactic scales, at density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the effective field mass takes the value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</w:t>
      </w:r>
    </w:p>
    <w:p w14:paraId="32C4C864" w14:textId="77777777" w:rsidR="003E45AD" w:rsidRPr="003E45AD" w:rsidRDefault="0095102A" w:rsidP="003E45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κβ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Pl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2C4C865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The enhancement parameter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is expressed through the field mass in the intergalactic medium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β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val="en-US" w:eastAsia="ru-RU"/>
                    <w14:ligatures w14:val="none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val="en-US" w:eastAsia="ru-RU"/>
                    <w14:ligatures w14:val="none"/>
                  </w:rPr>
                  <m:t>Pl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lang w:val="en-US" w:eastAsia="ru-RU"/>
                    <w14:ligatures w14:val="none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val="en-US" w:eastAsia="ru-RU"/>
                    <w14:ligatures w14:val="none"/>
                  </w:rPr>
                  <m:t>0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lang w:val="en-US" w:eastAsia="ru-RU"/>
                    <w14:ligatures w14:val="none"/>
                  </w:rPr>
                  <m:t>2</m:t>
                </m:r>
              </m:sup>
            </m:sSubSup>
          </m:den>
        </m:f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 where 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κβ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val="en-US" w:eastAsia="ru-RU"/>
                    <w14:ligatures w14:val="none"/>
                  </w:rPr>
                  <m:t>Pl</m:t>
                </m:r>
              </m:sub>
            </m:sSub>
          </m:den>
        </m:f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 Hence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β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κ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val="en-US" w:eastAsia="ru-RU"/>
                    <w14:ligatures w14:val="none"/>
                  </w:rPr>
                  <m:t>Pl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ρ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val="en-US" w:eastAsia="ru-RU"/>
                    <w14:ligatures w14:val="none"/>
                  </w:rPr>
                  <m:t>0</m:t>
                </m:r>
              </m:sub>
            </m:sSub>
          </m:den>
        </m:f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32C4C866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The screening length on the atomic scale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is interpreted as the Compton length of the field at nuclear density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ρ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m:t>nuc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ℏ/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ϕ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ρ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m:t>nuc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c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)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 From the dependence 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ϕ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ρ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)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it follows that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are related through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κ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β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; </w:t>
      </w:r>
      <w:proofErr w:type="gramStart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however</w:t>
      </w:r>
      <w:proofErr w:type="gramEnd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a precise calibration of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requires additional (e.g. cosmological) data. In this work we therefore leave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as a free parameter; its estimated value from the atomic length is given in Appendix A of [1] with the caveat that it needs refinement.</w:t>
      </w:r>
    </w:p>
    <w:p w14:paraId="32C4C867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The parameters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ϕ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used in the galactic equations for the vector field are related to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γ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and the galactic scale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L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</w:t>
      </w:r>
    </w:p>
    <w:p w14:paraId="32C4C868" w14:textId="77777777" w:rsidR="003E45AD" w:rsidRPr="003B3284" w:rsidRDefault="0095102A" w:rsidP="003E45A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γ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val="en-US" w:eastAsia="ru-RU"/>
                      <w14:ligatures w14:val="none"/>
                    </w:rPr>
                    <m:t>Pl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L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γ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val="en-US" w:eastAsia="ru-RU"/>
                      <w14:ligatures w14:val="none"/>
                    </w:rPr>
                    <m:t>Pl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L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val="en-US" w:eastAsia="ru-RU"/>
                      <w14:ligatures w14:val="none"/>
                    </w:rPr>
                    <m:t>rot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w:br/>
          </m:r>
        </m:oMath>
      </m:oMathPara>
    </w:p>
    <w:p w14:paraId="32C4C869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The numerical values of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κ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and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β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obtained from the calibration to the data of [1] are listed in Appendix A of [1]. Estimates for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and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γ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are also given there; they are preliminary and require further refinement.</w:t>
      </w:r>
    </w:p>
    <w:p w14:paraId="32C4C86A" w14:textId="77777777" w:rsidR="003E45AD" w:rsidRPr="003B3284" w:rsidRDefault="003E45AD" w:rsidP="003E45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4. Geometric interpretation: </w:t>
      </w:r>
      <w:proofErr w:type="spellStart"/>
      <w:r w:rsidRPr="003B328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Finsler</w:t>
      </w:r>
      <w:proofErr w:type="spellEnd"/>
      <w:r w:rsidRPr="003B328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metric</w:t>
      </w:r>
    </w:p>
    <w:p w14:paraId="32C4C86B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The vector field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μ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naturally appears in Finsler geometry, in particular in the Randers metric:</w:t>
      </w:r>
    </w:p>
    <w:p w14:paraId="32C4C86C" w14:textId="77777777" w:rsidR="003E45AD" w:rsidRPr="003E45AD" w:rsidRDefault="003E45AD" w:rsidP="003E45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F(x,y)=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μν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ν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2C4C86D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Here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x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are coordinates and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y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is a vector in the tangent space. Such a metric describes spacetime with a preferred direction, corresponding to the presence of scalar</w:t>
      </w: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noBreakHyphen/>
        <w:t>field flows. The origin of the tangent space (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μ</m:t>
            </m:r>
          </m:sup>
        </m:sSup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=0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 is the point where all directions are not yet manifested but are potentially contained in the indicatrix (the set of vectors with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F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=1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). This can be viewed as a geometric image of the unified source of all layers. A detailed discussion of Finslerian extensions of general relativity can be found in [13,14].</w:t>
      </w:r>
    </w:p>
    <w:p w14:paraId="32C4C86E" w14:textId="77777777" w:rsidR="003E45AD" w:rsidRPr="003B3284" w:rsidRDefault="003E45AD" w:rsidP="003E45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5. Conclusion</w:t>
      </w:r>
    </w:p>
    <w:p w14:paraId="32C4C86F" w14:textId="77777777" w:rsidR="003E45AD" w:rsidRPr="003B3284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The proposed </w:t>
      </w:r>
      <w:proofErr w:type="spellStart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Lagrangian</w:t>
      </w:r>
      <w:proofErr w:type="spellEnd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unifies the elements of the two</w:t>
      </w: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noBreakHyphen/>
        <w:t>layer model and allows the phenomenological parameters to be expressed through the fundamental constants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κ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β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γ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 Finsler geometry provides a clear interpretation of the field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μ</m:t>
            </m:r>
          </m:sub>
        </m:sSub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 Further research may be directed towards including higher layers corresponding to other interactions and refining the calibration of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and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γ</m:t>
        </m:r>
      </m:oMath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with cosmological and laboratory data. All numerical parameters are collected in Appendix A of [1].</w:t>
      </w:r>
    </w:p>
    <w:p w14:paraId="32C4C870" w14:textId="77777777" w:rsidR="003E45AD" w:rsidRPr="003B3284" w:rsidRDefault="003E45AD" w:rsidP="003E45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References to Article 2</w:t>
      </w:r>
    </w:p>
    <w:p w14:paraId="32C4C871" w14:textId="77777777" w:rsidR="003E45AD" w:rsidRPr="003B3284" w:rsidRDefault="003E45AD" w:rsidP="003E45A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Dubina N.N. Two</w:t>
      </w: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noBreakHyphen/>
        <w:t>Layer Gravity Model: From Atomic Calibration to Galaxy Rotation Curves and Cosmology // Preprint. – 2026. – Article 1 of this cycle.</w:t>
      </w:r>
    </w:p>
    <w:p w14:paraId="32C4C872" w14:textId="77777777" w:rsidR="003E45AD" w:rsidRPr="003B3284" w:rsidRDefault="003E45AD" w:rsidP="003E45A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Khoury J., Weltman A. Chameleon cosmology // Physical Review D. – 2004. – Vol. 69, No. 4. – P. 044026.</w:t>
      </w:r>
    </w:p>
    <w:p w14:paraId="32C4C873" w14:textId="77777777" w:rsidR="003E45AD" w:rsidRPr="003B3284" w:rsidRDefault="003E45AD" w:rsidP="003E45A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proofErr w:type="spellStart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Asanov</w:t>
      </w:r>
      <w:proofErr w:type="spellEnd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G.S. Finsler Geometry, Relativity and Gauge Theories. – D. Reidel, 1985.</w:t>
      </w:r>
    </w:p>
    <w:p w14:paraId="32C4C874" w14:textId="77777777" w:rsidR="003E45AD" w:rsidRPr="003B3284" w:rsidRDefault="003E45AD" w:rsidP="003E45A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Pfeifer C., Wohlfarth M.N.R. </w:t>
      </w:r>
      <w:proofErr w:type="spellStart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Finsler</w:t>
      </w:r>
      <w:proofErr w:type="spellEnd"/>
      <w:r w:rsidRPr="003B32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geometric extension of Einstein gravity // Physical Review D. – 2012. – Vol. 85, No. 6. – P. 064009.</w:t>
      </w:r>
    </w:p>
    <w:p w14:paraId="32C4C8B9" w14:textId="289A56EC" w:rsidR="00BF0776" w:rsidRPr="003B3284" w:rsidRDefault="0095102A" w:rsidP="003B3284">
      <w:pPr>
        <w:spacing w:before="480" w:after="480" w:line="240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2C4C8BF">
          <v:rect id="_x0000_i1030" style="width:0;height:.75pt" o:hralign="center" o:hrstd="t" o:hr="t" fillcolor="#a0a0a0" stroked="f"/>
        </w:pict>
      </w:r>
    </w:p>
    <w:sectPr w:rsidR="00BF0776" w:rsidRPr="003B3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216A"/>
    <w:multiLevelType w:val="multilevel"/>
    <w:tmpl w:val="0BEE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27648"/>
    <w:multiLevelType w:val="multilevel"/>
    <w:tmpl w:val="15C0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35D29"/>
    <w:multiLevelType w:val="multilevel"/>
    <w:tmpl w:val="874E6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0B005F"/>
    <w:multiLevelType w:val="multilevel"/>
    <w:tmpl w:val="D382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126B41"/>
    <w:multiLevelType w:val="multilevel"/>
    <w:tmpl w:val="F5EA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B21C6D"/>
    <w:multiLevelType w:val="multilevel"/>
    <w:tmpl w:val="EB6C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C71A79"/>
    <w:multiLevelType w:val="multilevel"/>
    <w:tmpl w:val="A09E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674171">
    <w:abstractNumId w:val="5"/>
  </w:num>
  <w:num w:numId="2" w16cid:durableId="1944679512">
    <w:abstractNumId w:val="6"/>
  </w:num>
  <w:num w:numId="3" w16cid:durableId="1050810141">
    <w:abstractNumId w:val="4"/>
  </w:num>
  <w:num w:numId="4" w16cid:durableId="68818388">
    <w:abstractNumId w:val="2"/>
  </w:num>
  <w:num w:numId="5" w16cid:durableId="542376029">
    <w:abstractNumId w:val="0"/>
  </w:num>
  <w:num w:numId="6" w16cid:durableId="709184396">
    <w:abstractNumId w:val="1"/>
  </w:num>
  <w:num w:numId="7" w16cid:durableId="1087263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76"/>
    <w:rsid w:val="003B3284"/>
    <w:rsid w:val="003E45AD"/>
    <w:rsid w:val="00833276"/>
    <w:rsid w:val="008D6B9A"/>
    <w:rsid w:val="00BF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4C723"/>
  <w15:chartTrackingRefBased/>
  <w15:docId w15:val="{CFA6B332-F4D9-4555-80F6-34DED1BB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0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F0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0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F0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F0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F07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07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07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07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07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07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7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07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7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7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0776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3E45AD"/>
  </w:style>
  <w:style w:type="paragraph" w:customStyle="1" w:styleId="msonormal0">
    <w:name w:val="msonormal"/>
    <w:basedOn w:val="a"/>
    <w:rsid w:val="003E4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3E4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Emphasis"/>
    <w:basedOn w:val="a0"/>
    <w:uiPriority w:val="20"/>
    <w:qFormat/>
    <w:rsid w:val="003E45AD"/>
    <w:rPr>
      <w:i/>
      <w:iCs/>
    </w:rPr>
  </w:style>
  <w:style w:type="character" w:customStyle="1" w:styleId="katex">
    <w:name w:val="katex"/>
    <w:basedOn w:val="a0"/>
    <w:rsid w:val="003E45AD"/>
  </w:style>
  <w:style w:type="character" w:customStyle="1" w:styleId="katex-mathml">
    <w:name w:val="katex-mathml"/>
    <w:basedOn w:val="a0"/>
    <w:rsid w:val="003E45AD"/>
  </w:style>
  <w:style w:type="character" w:customStyle="1" w:styleId="katex-html">
    <w:name w:val="katex-html"/>
    <w:basedOn w:val="a0"/>
    <w:rsid w:val="003E45AD"/>
  </w:style>
  <w:style w:type="character" w:customStyle="1" w:styleId="base">
    <w:name w:val="base"/>
    <w:basedOn w:val="a0"/>
    <w:rsid w:val="003E45AD"/>
  </w:style>
  <w:style w:type="character" w:customStyle="1" w:styleId="strut">
    <w:name w:val="strut"/>
    <w:basedOn w:val="a0"/>
    <w:rsid w:val="003E45AD"/>
  </w:style>
  <w:style w:type="character" w:customStyle="1" w:styleId="mord">
    <w:name w:val="mord"/>
    <w:basedOn w:val="a0"/>
    <w:rsid w:val="003E45AD"/>
  </w:style>
  <w:style w:type="character" w:customStyle="1" w:styleId="msupsub">
    <w:name w:val="msupsub"/>
    <w:basedOn w:val="a0"/>
    <w:rsid w:val="003E45AD"/>
  </w:style>
  <w:style w:type="character" w:customStyle="1" w:styleId="vlist-t">
    <w:name w:val="vlist-t"/>
    <w:basedOn w:val="a0"/>
    <w:rsid w:val="003E45AD"/>
  </w:style>
  <w:style w:type="character" w:customStyle="1" w:styleId="vlist-r">
    <w:name w:val="vlist-r"/>
    <w:basedOn w:val="a0"/>
    <w:rsid w:val="003E45AD"/>
  </w:style>
  <w:style w:type="character" w:customStyle="1" w:styleId="vlist">
    <w:name w:val="vlist"/>
    <w:basedOn w:val="a0"/>
    <w:rsid w:val="003E45AD"/>
  </w:style>
  <w:style w:type="character" w:customStyle="1" w:styleId="pstrut">
    <w:name w:val="pstrut"/>
    <w:basedOn w:val="a0"/>
    <w:rsid w:val="003E45AD"/>
  </w:style>
  <w:style w:type="character" w:customStyle="1" w:styleId="sizing">
    <w:name w:val="sizing"/>
    <w:basedOn w:val="a0"/>
    <w:rsid w:val="003E45AD"/>
  </w:style>
  <w:style w:type="character" w:customStyle="1" w:styleId="vlist-s">
    <w:name w:val="vlist-s"/>
    <w:basedOn w:val="a0"/>
    <w:rsid w:val="003E45AD"/>
  </w:style>
  <w:style w:type="character" w:customStyle="1" w:styleId="mspace">
    <w:name w:val="mspace"/>
    <w:basedOn w:val="a0"/>
    <w:rsid w:val="003E45AD"/>
  </w:style>
  <w:style w:type="character" w:customStyle="1" w:styleId="mrel">
    <w:name w:val="mrel"/>
    <w:basedOn w:val="a0"/>
    <w:rsid w:val="003E45AD"/>
  </w:style>
  <w:style w:type="character" w:customStyle="1" w:styleId="mbin">
    <w:name w:val="mbin"/>
    <w:basedOn w:val="a0"/>
    <w:rsid w:val="003E45AD"/>
  </w:style>
  <w:style w:type="character" w:styleId="ad">
    <w:name w:val="Strong"/>
    <w:basedOn w:val="a0"/>
    <w:uiPriority w:val="22"/>
    <w:qFormat/>
    <w:rsid w:val="003E45AD"/>
    <w:rPr>
      <w:b/>
      <w:bCs/>
    </w:rPr>
  </w:style>
  <w:style w:type="character" w:customStyle="1" w:styleId="katex-display">
    <w:name w:val="katex-display"/>
    <w:basedOn w:val="a0"/>
    <w:rsid w:val="003E45AD"/>
  </w:style>
  <w:style w:type="character" w:customStyle="1" w:styleId="mopen">
    <w:name w:val="mopen"/>
    <w:basedOn w:val="a0"/>
    <w:rsid w:val="003E45AD"/>
  </w:style>
  <w:style w:type="character" w:customStyle="1" w:styleId="mclose">
    <w:name w:val="mclose"/>
    <w:basedOn w:val="a0"/>
    <w:rsid w:val="003E45AD"/>
  </w:style>
  <w:style w:type="character" w:customStyle="1" w:styleId="minner">
    <w:name w:val="minner"/>
    <w:basedOn w:val="a0"/>
    <w:rsid w:val="003E45AD"/>
  </w:style>
  <w:style w:type="character" w:customStyle="1" w:styleId="delimsizing">
    <w:name w:val="delimsizing"/>
    <w:basedOn w:val="a0"/>
    <w:rsid w:val="003E45AD"/>
  </w:style>
  <w:style w:type="character" w:customStyle="1" w:styleId="mpunct">
    <w:name w:val="mpunct"/>
    <w:basedOn w:val="a0"/>
    <w:rsid w:val="003E45AD"/>
  </w:style>
  <w:style w:type="character" w:customStyle="1" w:styleId="mfrac">
    <w:name w:val="mfrac"/>
    <w:basedOn w:val="a0"/>
    <w:rsid w:val="003E45AD"/>
  </w:style>
  <w:style w:type="character" w:customStyle="1" w:styleId="frac-line">
    <w:name w:val="frac-line"/>
    <w:basedOn w:val="a0"/>
    <w:rsid w:val="003E45AD"/>
  </w:style>
  <w:style w:type="character" w:customStyle="1" w:styleId="svg-align">
    <w:name w:val="svg-align"/>
    <w:basedOn w:val="a0"/>
    <w:rsid w:val="003E45AD"/>
  </w:style>
  <w:style w:type="character" w:customStyle="1" w:styleId="hide-tail">
    <w:name w:val="hide-tail"/>
    <w:basedOn w:val="a0"/>
    <w:rsid w:val="003E45AD"/>
  </w:style>
  <w:style w:type="character" w:customStyle="1" w:styleId="mop">
    <w:name w:val="mop"/>
    <w:basedOn w:val="a0"/>
    <w:rsid w:val="003E45AD"/>
  </w:style>
  <w:style w:type="character" w:customStyle="1" w:styleId="accent-body">
    <w:name w:val="accent-body"/>
    <w:basedOn w:val="a0"/>
    <w:rsid w:val="003E4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дубина</dc:creator>
  <cp:keywords/>
  <dc:description/>
  <cp:lastModifiedBy>Ольга Дубина</cp:lastModifiedBy>
  <cp:revision>3</cp:revision>
  <dcterms:created xsi:type="dcterms:W3CDTF">2026-03-08T09:30:00Z</dcterms:created>
  <dcterms:modified xsi:type="dcterms:W3CDTF">2026-03-08T10:26:00Z</dcterms:modified>
</cp:coreProperties>
</file>