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6B523" w14:textId="07D337B5" w:rsidR="00D9356E" w:rsidRDefault="00D13FED" w:rsidP="005835FC">
      <w:pPr>
        <w:jc w:val="center"/>
        <w:rPr>
          <w:rFonts w:asciiTheme="majorHAnsi" w:hAnsiTheme="majorHAnsi" w:cstheme="majorHAnsi"/>
          <w:b/>
          <w:bCs/>
          <w:sz w:val="28"/>
          <w:szCs w:val="28"/>
          <w:lang w:val="en-US"/>
        </w:rPr>
      </w:pPr>
      <w:r w:rsidRPr="007D2EC4">
        <w:rPr>
          <w:rFonts w:asciiTheme="majorHAnsi" w:hAnsiTheme="majorHAnsi" w:cstheme="majorHAnsi"/>
          <w:b/>
          <w:bCs/>
          <w:sz w:val="28"/>
          <w:szCs w:val="28"/>
          <w:lang w:val="en-US"/>
        </w:rPr>
        <w:t>Partnership Management System</w:t>
      </w:r>
      <w:r w:rsidR="005835FC" w:rsidRPr="007D2EC4">
        <w:rPr>
          <w:rFonts w:asciiTheme="majorHAnsi" w:hAnsiTheme="majorHAnsi" w:cstheme="majorHAnsi"/>
          <w:b/>
          <w:bCs/>
          <w:sz w:val="28"/>
          <w:szCs w:val="28"/>
          <w:lang w:val="en-US"/>
        </w:rPr>
        <w:t xml:space="preserve"> database design</w:t>
      </w:r>
      <w:r w:rsidRPr="007D2EC4">
        <w:rPr>
          <w:rFonts w:asciiTheme="majorHAnsi" w:hAnsiTheme="majorHAnsi" w:cstheme="majorHAnsi"/>
          <w:b/>
          <w:bCs/>
          <w:sz w:val="28"/>
          <w:szCs w:val="28"/>
          <w:lang w:val="en-US"/>
        </w:rPr>
        <w:t xml:space="preserve"> explanation</w:t>
      </w:r>
    </w:p>
    <w:p w14:paraId="0BCC696D" w14:textId="77777777" w:rsidR="008542B1" w:rsidRPr="007D2EC4" w:rsidRDefault="008542B1" w:rsidP="008542B1">
      <w:pPr>
        <w:rPr>
          <w:rFonts w:asciiTheme="majorHAnsi" w:hAnsiTheme="majorHAnsi" w:cstheme="majorHAnsi"/>
          <w:b/>
          <w:bCs/>
          <w:lang w:val="en-US"/>
        </w:rPr>
      </w:pPr>
      <w:r w:rsidRPr="007D2EC4">
        <w:rPr>
          <w:rFonts w:asciiTheme="majorHAnsi" w:hAnsiTheme="majorHAnsi" w:cstheme="majorHAnsi"/>
          <w:b/>
          <w:bCs/>
          <w:lang w:val="en-US"/>
        </w:rPr>
        <w:t>1. Introduction</w:t>
      </w:r>
    </w:p>
    <w:p w14:paraId="3BF541DB" w14:textId="3C50B50D" w:rsidR="008542B1" w:rsidRPr="007D2EC4" w:rsidRDefault="008542B1" w:rsidP="008542B1">
      <w:pPr>
        <w:rPr>
          <w:rFonts w:asciiTheme="majorHAnsi" w:hAnsiTheme="majorHAnsi" w:cstheme="majorHAnsi"/>
          <w:lang w:val="en-US"/>
        </w:rPr>
      </w:pPr>
      <w:r w:rsidRPr="007D2EC4">
        <w:rPr>
          <w:rFonts w:asciiTheme="majorHAnsi" w:hAnsiTheme="majorHAnsi" w:cstheme="majorHAnsi"/>
          <w:lang w:val="en-US"/>
        </w:rPr>
        <w:t>This document outlines the design decisions, entity structures, and relationships for the Partnership Management System. The database is designed to manage university partnerships, including organizational units, contacts, agreements, events, contributions, and financial records.</w:t>
      </w:r>
    </w:p>
    <w:p w14:paraId="2518860A" w14:textId="76D89AC7" w:rsidR="009457FC" w:rsidRPr="007D2EC4" w:rsidRDefault="009457FC" w:rsidP="009457FC">
      <w:pPr>
        <w:pStyle w:val="ListParagraph"/>
        <w:numPr>
          <w:ilvl w:val="0"/>
          <w:numId w:val="7"/>
        </w:numPr>
        <w:rPr>
          <w:rFonts w:asciiTheme="majorHAnsi" w:hAnsiTheme="majorHAnsi" w:cstheme="majorHAnsi"/>
          <w:b/>
          <w:bCs/>
          <w:lang w:val="en-US"/>
        </w:rPr>
      </w:pPr>
      <w:r w:rsidRPr="007D2EC4">
        <w:rPr>
          <w:rFonts w:asciiTheme="majorHAnsi" w:hAnsiTheme="majorHAnsi" w:cstheme="majorHAnsi"/>
          <w:b/>
          <w:bCs/>
          <w:lang w:val="en-US"/>
        </w:rPr>
        <w:t>Overview</w:t>
      </w:r>
    </w:p>
    <w:p w14:paraId="367F7FB4" w14:textId="73C4CF0E" w:rsidR="007F12D4" w:rsidRPr="00842839" w:rsidRDefault="007F12D4" w:rsidP="00842839">
      <w:pPr>
        <w:rPr>
          <w:rFonts w:asciiTheme="majorHAnsi" w:hAnsiTheme="majorHAnsi" w:cstheme="majorHAnsi"/>
        </w:rPr>
      </w:pPr>
      <w:r w:rsidRPr="00842839">
        <w:rPr>
          <w:rFonts w:asciiTheme="majorHAnsi" w:hAnsiTheme="majorHAnsi" w:cstheme="majorHAnsi"/>
          <w:lang w:val="en-US"/>
        </w:rPr>
        <w:t>The Partnership Management System is designed to model and streamline the complete lifecycle of university-industry collaborations. The logic flow operates across three distinct phases:</w:t>
      </w:r>
    </w:p>
    <w:p w14:paraId="0BDFDC94" w14:textId="43D4491C" w:rsidR="007F12D4" w:rsidRPr="007F12D4" w:rsidRDefault="007F12D4" w:rsidP="007F12D4">
      <w:pPr>
        <w:pStyle w:val="ListParagraph"/>
        <w:numPr>
          <w:ilvl w:val="0"/>
          <w:numId w:val="14"/>
        </w:numPr>
        <w:rPr>
          <w:rFonts w:asciiTheme="majorHAnsi" w:hAnsiTheme="majorHAnsi" w:cstheme="majorHAnsi"/>
          <w:lang w:val="en-US"/>
        </w:rPr>
      </w:pPr>
      <w:r w:rsidRPr="007F12D4">
        <w:rPr>
          <w:rFonts w:asciiTheme="majorHAnsi" w:hAnsiTheme="majorHAnsi" w:cstheme="majorHAnsi"/>
          <w:lang w:val="en-US"/>
        </w:rPr>
        <w:t>Relationship Establishment: The workflow begins with the definition of internal Organizational Units and external Partners. Their formal relationship is established through legal Agreements and tracked via Affiliations to monitor the duration and scope of the partnership.</w:t>
      </w:r>
    </w:p>
    <w:p w14:paraId="5F4F2117" w14:textId="0ABEB385" w:rsidR="007F12D4" w:rsidRPr="007F12D4" w:rsidRDefault="007F12D4" w:rsidP="007F12D4">
      <w:pPr>
        <w:pStyle w:val="ListParagraph"/>
        <w:numPr>
          <w:ilvl w:val="0"/>
          <w:numId w:val="14"/>
        </w:numPr>
        <w:rPr>
          <w:rFonts w:asciiTheme="majorHAnsi" w:hAnsiTheme="majorHAnsi" w:cstheme="majorHAnsi"/>
          <w:lang w:val="en-US"/>
        </w:rPr>
      </w:pPr>
      <w:r w:rsidRPr="007F12D4">
        <w:rPr>
          <w:rFonts w:asciiTheme="majorHAnsi" w:hAnsiTheme="majorHAnsi" w:cstheme="majorHAnsi"/>
          <w:lang w:val="en-US"/>
        </w:rPr>
        <w:t xml:space="preserve">Operational Execution: The core operational entity is the Collaboration Event. In this model, an Organization Unit acts as the organizer, while a Partner participates in the </w:t>
      </w:r>
      <w:r w:rsidR="00C1434D" w:rsidRPr="007F12D4">
        <w:rPr>
          <w:rFonts w:asciiTheme="majorHAnsi" w:hAnsiTheme="majorHAnsi" w:cstheme="majorHAnsi"/>
          <w:lang w:val="en-US"/>
        </w:rPr>
        <w:t>event</w:t>
      </w:r>
      <w:r w:rsidR="00C1434D">
        <w:rPr>
          <w:rFonts w:asciiTheme="majorHAnsi" w:hAnsiTheme="majorHAnsi" w:cstheme="majorHAnsi"/>
        </w:rPr>
        <w:t>.</w:t>
      </w:r>
      <w:r w:rsidRPr="007F12D4">
        <w:rPr>
          <w:rFonts w:asciiTheme="majorHAnsi" w:hAnsiTheme="majorHAnsi" w:cstheme="majorHAnsi"/>
          <w:lang w:val="en-US"/>
        </w:rPr>
        <w:t xml:space="preserve"> </w:t>
      </w:r>
    </w:p>
    <w:p w14:paraId="3FC7DB28" w14:textId="3CD426A4" w:rsidR="007F12D4" w:rsidRPr="007F12D4" w:rsidRDefault="007F12D4" w:rsidP="007F12D4">
      <w:pPr>
        <w:pStyle w:val="ListParagraph"/>
        <w:numPr>
          <w:ilvl w:val="0"/>
          <w:numId w:val="14"/>
        </w:numPr>
        <w:rPr>
          <w:rFonts w:asciiTheme="majorHAnsi" w:hAnsiTheme="majorHAnsi" w:cstheme="majorHAnsi"/>
          <w:lang w:val="en-US"/>
        </w:rPr>
      </w:pPr>
      <w:r w:rsidRPr="007F12D4">
        <w:rPr>
          <w:rFonts w:asciiTheme="majorHAnsi" w:hAnsiTheme="majorHAnsi" w:cstheme="majorHAnsi"/>
          <w:lang w:val="en-US"/>
        </w:rPr>
        <w:t>Outcome Management: The Collaboration Event serves as the central anchor for subsequent transaction and evaluation processes.</w:t>
      </w:r>
    </w:p>
    <w:p w14:paraId="43107403" w14:textId="498500BE" w:rsidR="007F12D4" w:rsidRPr="00842839" w:rsidRDefault="007F12D4" w:rsidP="00842839">
      <w:pPr>
        <w:pStyle w:val="ListParagraph"/>
        <w:numPr>
          <w:ilvl w:val="0"/>
          <w:numId w:val="16"/>
        </w:numPr>
        <w:rPr>
          <w:rFonts w:asciiTheme="majorHAnsi" w:hAnsiTheme="majorHAnsi" w:cstheme="majorHAnsi"/>
          <w:lang w:val="en-US"/>
        </w:rPr>
      </w:pPr>
      <w:r w:rsidRPr="00842839">
        <w:rPr>
          <w:rFonts w:asciiTheme="majorHAnsi" w:hAnsiTheme="majorHAnsi" w:cstheme="majorHAnsi"/>
          <w:lang w:val="en-US"/>
        </w:rPr>
        <w:t>Financial &amp; Support: The system tracks Contributions (sponsorships) and manages financial obligations through Invoices and Payments linked to specific events.</w:t>
      </w:r>
    </w:p>
    <w:p w14:paraId="6AC2AE87" w14:textId="73E34054" w:rsidR="009457FC" w:rsidRPr="00842839" w:rsidRDefault="007F12D4" w:rsidP="00842839">
      <w:pPr>
        <w:pStyle w:val="ListParagraph"/>
        <w:numPr>
          <w:ilvl w:val="0"/>
          <w:numId w:val="16"/>
        </w:numPr>
        <w:rPr>
          <w:rFonts w:asciiTheme="majorHAnsi" w:hAnsiTheme="majorHAnsi" w:cstheme="majorHAnsi"/>
          <w:lang w:val="en-US"/>
        </w:rPr>
      </w:pPr>
      <w:r w:rsidRPr="00842839">
        <w:rPr>
          <w:rFonts w:asciiTheme="majorHAnsi" w:hAnsiTheme="majorHAnsi" w:cstheme="majorHAnsi"/>
          <w:lang w:val="en-US"/>
        </w:rPr>
        <w:t xml:space="preserve">Evaluation: Post-event quality control is handled via the Feedback entity, allowing the organizing unit to rate the partner's </w:t>
      </w:r>
      <w:r w:rsidR="00EA72DF">
        <w:rPr>
          <w:rFonts w:asciiTheme="majorHAnsi" w:hAnsiTheme="majorHAnsi" w:cstheme="majorHAnsi"/>
          <w:lang w:val="en-US"/>
        </w:rPr>
        <w:t>engagement</w:t>
      </w:r>
      <w:r w:rsidR="00EA72DF">
        <w:rPr>
          <w:rFonts w:asciiTheme="majorHAnsi" w:hAnsiTheme="majorHAnsi" w:cstheme="majorHAnsi"/>
        </w:rPr>
        <w:t>.</w:t>
      </w:r>
    </w:p>
    <w:p w14:paraId="6B092BA3" w14:textId="2D993CEA" w:rsidR="002A35CD" w:rsidRPr="00DA401C" w:rsidRDefault="002A35CD" w:rsidP="009457FC">
      <w:pPr>
        <w:pStyle w:val="ListParagraph"/>
        <w:numPr>
          <w:ilvl w:val="0"/>
          <w:numId w:val="7"/>
        </w:numPr>
        <w:rPr>
          <w:rFonts w:asciiTheme="majorHAnsi" w:hAnsiTheme="majorHAnsi" w:cstheme="majorHAnsi"/>
          <w:b/>
          <w:bCs/>
          <w:lang w:val="en-US"/>
        </w:rPr>
      </w:pPr>
      <w:r w:rsidRPr="007D2EC4">
        <w:rPr>
          <w:rFonts w:asciiTheme="majorHAnsi" w:hAnsiTheme="majorHAnsi" w:cstheme="majorHAnsi"/>
          <w:b/>
          <w:bCs/>
          <w:lang w:val="en-US"/>
        </w:rPr>
        <w:t>Entities and Attributes</w:t>
      </w:r>
    </w:p>
    <w:p w14:paraId="1EA31CDF" w14:textId="581C83C5" w:rsidR="00DA401C" w:rsidRPr="006E461E" w:rsidRDefault="00DA401C" w:rsidP="00DA401C">
      <w:pPr>
        <w:pStyle w:val="ListParagraph"/>
        <w:ind w:left="360"/>
        <w:rPr>
          <w:rFonts w:asciiTheme="majorHAnsi" w:hAnsiTheme="majorHAnsi" w:cstheme="majorHAnsi"/>
          <w:lang w:val="en-US"/>
        </w:rPr>
      </w:pPr>
      <w:r w:rsidRPr="006E461E">
        <w:rPr>
          <w:rFonts w:asciiTheme="majorHAnsi" w:hAnsiTheme="majorHAnsi" w:cstheme="majorHAnsi"/>
          <w:lang w:val="en-US"/>
        </w:rPr>
        <w:t xml:space="preserve">There </w:t>
      </w:r>
      <w:r w:rsidR="006E461E" w:rsidRPr="006E461E">
        <w:rPr>
          <w:rFonts w:asciiTheme="majorHAnsi" w:hAnsiTheme="majorHAnsi" w:cstheme="majorHAnsi"/>
          <w:lang w:val="en-US"/>
        </w:rPr>
        <w:t>are 7 strong entity sets and 1 weak entity set</w:t>
      </w:r>
      <w:r w:rsidR="006E461E">
        <w:rPr>
          <w:rFonts w:asciiTheme="majorHAnsi" w:hAnsiTheme="majorHAnsi" w:cstheme="majorHAnsi"/>
          <w:lang w:val="en-US"/>
        </w:rPr>
        <w:t xml:space="preserve"> in total.</w:t>
      </w:r>
    </w:p>
    <w:p w14:paraId="59DBEE85"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Partner:</w:t>
      </w:r>
      <w:r w:rsidRPr="007D2EC4">
        <w:rPr>
          <w:rFonts w:asciiTheme="majorHAnsi" w:hAnsiTheme="majorHAnsi" w:cstheme="majorHAnsi"/>
          <w:lang w:val="en-US"/>
        </w:rPr>
        <w:t xml:space="preserve"> The central entity representing organizations (companies, NGOs) or individuals (alumni, experts)</w:t>
      </w:r>
    </w:p>
    <w:p w14:paraId="655A4A24" w14:textId="60D11EAD"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Unique ID, name, type (person/organization), status, website, </w:t>
      </w:r>
      <w:r w:rsidR="002E5845" w:rsidRPr="002E5845">
        <w:rPr>
          <w:rFonts w:asciiTheme="majorHAnsi" w:hAnsiTheme="majorHAnsi" w:cstheme="majorHAnsi"/>
          <w:lang w:val="en-US"/>
        </w:rPr>
        <w:t>tax code</w:t>
      </w:r>
      <w:r w:rsidRPr="007D2EC4">
        <w:rPr>
          <w:rFonts w:asciiTheme="majorHAnsi" w:hAnsiTheme="majorHAnsi" w:cstheme="majorHAnsi"/>
          <w:lang w:val="en-US"/>
        </w:rPr>
        <w:t>, industry and note. The tax code will be NULL when type is person</w:t>
      </w:r>
      <w:r w:rsidR="007D2EC4" w:rsidRPr="007D2EC4">
        <w:rPr>
          <w:rFonts w:asciiTheme="majorHAnsi" w:hAnsiTheme="majorHAnsi" w:cstheme="majorHAnsi"/>
          <w:lang w:val="en-US"/>
        </w:rPr>
        <w:t>,</w:t>
      </w:r>
      <w:r w:rsidRPr="007D2EC4">
        <w:rPr>
          <w:rFonts w:asciiTheme="majorHAnsi" w:hAnsiTheme="majorHAnsi" w:cstheme="majorHAnsi"/>
          <w:lang w:val="en-US"/>
        </w:rPr>
        <w:t xml:space="preserve"> </w:t>
      </w:r>
      <w:r w:rsidR="007D2EC4" w:rsidRPr="007D2EC4">
        <w:rPr>
          <w:rFonts w:asciiTheme="majorHAnsi" w:hAnsiTheme="majorHAnsi" w:cstheme="majorHAnsi"/>
          <w:lang w:val="en-US"/>
        </w:rPr>
        <w:t>as this attribute is not applicable to person</w:t>
      </w:r>
      <w:r w:rsidRPr="007D2EC4">
        <w:rPr>
          <w:rFonts w:asciiTheme="majorHAnsi" w:hAnsiTheme="majorHAnsi" w:cstheme="majorHAnsi"/>
          <w:lang w:val="en-US"/>
        </w:rPr>
        <w:t>.</w:t>
      </w:r>
    </w:p>
    <w:p w14:paraId="53DB4183"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Organization Unit:</w:t>
      </w:r>
      <w:r w:rsidRPr="007D2EC4">
        <w:rPr>
          <w:rFonts w:asciiTheme="majorHAnsi" w:hAnsiTheme="majorHAnsi" w:cstheme="majorHAnsi"/>
          <w:lang w:val="en-US"/>
        </w:rPr>
        <w:t xml:space="preserve"> Represents internal university faculties/labs.</w:t>
      </w:r>
    </w:p>
    <w:p w14:paraId="1D6D10CA"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We use </w:t>
      </w:r>
      <w:r w:rsidRPr="007D2EC4">
        <w:rPr>
          <w:rFonts w:asciiTheme="majorHAnsi" w:hAnsiTheme="majorHAnsi" w:cstheme="majorHAnsi"/>
          <w:i/>
          <w:iCs/>
          <w:lang w:val="en-US"/>
        </w:rPr>
        <w:t>unit_scope</w:t>
      </w:r>
      <w:r w:rsidRPr="007D2EC4">
        <w:rPr>
          <w:rFonts w:asciiTheme="majorHAnsi" w:hAnsiTheme="majorHAnsi" w:cstheme="majorHAnsi"/>
          <w:lang w:val="en-US"/>
        </w:rPr>
        <w:t xml:space="preserve"> to distinguish 'school/university', 'faculty', and 'lab/center'</w:t>
      </w:r>
    </w:p>
    <w:p w14:paraId="7C29D2D2"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Contact Point:</w:t>
      </w:r>
      <w:r w:rsidRPr="007D2EC4">
        <w:rPr>
          <w:rFonts w:asciiTheme="majorHAnsi" w:hAnsiTheme="majorHAnsi" w:cstheme="majorHAnsi"/>
          <w:lang w:val="en-US"/>
        </w:rPr>
        <w:t xml:space="preserve"> Stores details of individuals representing a partner. Constrained by </w:t>
      </w:r>
      <w:r w:rsidRPr="007D2EC4">
        <w:rPr>
          <w:rFonts w:asciiTheme="majorHAnsi" w:hAnsiTheme="majorHAnsi" w:cstheme="majorHAnsi"/>
          <w:i/>
          <w:iCs/>
          <w:lang w:val="en-US"/>
        </w:rPr>
        <w:t>UNIQUE (partner_id, id)</w:t>
      </w:r>
      <w:r w:rsidRPr="007D2EC4">
        <w:rPr>
          <w:rFonts w:asciiTheme="majorHAnsi" w:hAnsiTheme="majorHAnsi" w:cstheme="majorHAnsi"/>
          <w:lang w:val="en-US"/>
        </w:rPr>
        <w:t xml:space="preserve"> to support the primary contact logic.</w:t>
      </w:r>
    </w:p>
    <w:p w14:paraId="6B89C064"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Agreement:</w:t>
      </w:r>
      <w:r w:rsidRPr="007D2EC4">
        <w:rPr>
          <w:rFonts w:asciiTheme="majorHAnsi" w:hAnsiTheme="majorHAnsi" w:cstheme="majorHAnsi"/>
          <w:lang w:val="en-US"/>
        </w:rPr>
        <w:t xml:space="preserve"> Represents formal documents (MoU, Contracts). Linked to both a Partner and an internal Organization Unit.</w:t>
      </w:r>
    </w:p>
    <w:p w14:paraId="1EA6B125" w14:textId="155666B3" w:rsidR="002A35CD" w:rsidRPr="007D2EC4" w:rsidRDefault="0029670E"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Collaboration Event</w:t>
      </w:r>
      <w:r w:rsidR="002A35CD" w:rsidRPr="007D2EC4">
        <w:rPr>
          <w:rFonts w:asciiTheme="majorHAnsi" w:hAnsiTheme="majorHAnsi" w:cstheme="majorHAnsi"/>
          <w:b/>
          <w:bCs/>
          <w:lang w:val="en-US"/>
        </w:rPr>
        <w:t>:</w:t>
      </w:r>
      <w:r w:rsidR="002A35CD" w:rsidRPr="007D2EC4">
        <w:rPr>
          <w:rFonts w:asciiTheme="majorHAnsi" w:hAnsiTheme="majorHAnsi" w:cstheme="majorHAnsi"/>
          <w:lang w:val="en-US"/>
        </w:rPr>
        <w:t xml:space="preserve"> Events hosted by partners. </w:t>
      </w:r>
    </w:p>
    <w:p w14:paraId="7BE692CF"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Type, description, monetary value, and date, </w:t>
      </w:r>
      <w:r w:rsidRPr="007D2EC4">
        <w:rPr>
          <w:rFonts w:asciiTheme="majorHAnsi" w:hAnsiTheme="majorHAnsi" w:cstheme="majorHAnsi"/>
          <w:i/>
          <w:iCs/>
          <w:lang w:val="en-US"/>
        </w:rPr>
        <w:t>start_time, end_time</w:t>
      </w:r>
      <w:r w:rsidRPr="007D2EC4">
        <w:rPr>
          <w:rFonts w:asciiTheme="majorHAnsi" w:hAnsiTheme="majorHAnsi" w:cstheme="majorHAnsi"/>
          <w:lang w:val="en-US"/>
        </w:rPr>
        <w:t xml:space="preserve">, and </w:t>
      </w:r>
      <w:r w:rsidRPr="007D2EC4">
        <w:rPr>
          <w:rFonts w:asciiTheme="majorHAnsi" w:hAnsiTheme="majorHAnsi" w:cstheme="majorHAnsi"/>
          <w:i/>
          <w:iCs/>
          <w:lang w:val="en-US"/>
        </w:rPr>
        <w:t>number_of_students</w:t>
      </w:r>
      <w:r w:rsidRPr="007D2EC4">
        <w:rPr>
          <w:rFonts w:asciiTheme="majorHAnsi" w:hAnsiTheme="majorHAnsi" w:cstheme="majorHAnsi"/>
          <w:lang w:val="en-US"/>
        </w:rPr>
        <w:t>.</w:t>
      </w:r>
    </w:p>
    <w:p w14:paraId="579AFC25" w14:textId="77777777"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lastRenderedPageBreak/>
        <w:t>Contribution:</w:t>
      </w:r>
      <w:r w:rsidRPr="007D2EC4">
        <w:rPr>
          <w:rFonts w:asciiTheme="majorHAnsi" w:hAnsiTheme="majorHAnsi" w:cstheme="majorHAnsi"/>
          <w:lang w:val="en-US"/>
        </w:rPr>
        <w:t xml:space="preserve"> Tracks cash or in-kind support. Linked to a Partner and optionally to an Event.</w:t>
      </w:r>
    </w:p>
    <w:p w14:paraId="6FC7F579"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Type, description, monetary value, and date.</w:t>
      </w:r>
    </w:p>
    <w:p w14:paraId="65212195" w14:textId="2A26CFEA" w:rsidR="002A35CD" w:rsidRPr="007D2EC4" w:rsidRDefault="002A35CD" w:rsidP="0039176F">
      <w:pPr>
        <w:numPr>
          <w:ilvl w:val="1"/>
          <w:numId w:val="7"/>
        </w:numPr>
        <w:rPr>
          <w:rFonts w:asciiTheme="majorHAnsi" w:hAnsiTheme="majorHAnsi" w:cstheme="majorHAnsi"/>
          <w:lang w:val="en-US"/>
        </w:rPr>
      </w:pPr>
      <w:r w:rsidRPr="007D2EC4">
        <w:rPr>
          <w:rFonts w:asciiTheme="majorHAnsi" w:hAnsiTheme="majorHAnsi" w:cstheme="majorHAnsi"/>
          <w:b/>
          <w:bCs/>
          <w:lang w:val="en-US"/>
        </w:rPr>
        <w:t>Invoice &amp; Payment:</w:t>
      </w:r>
      <w:r w:rsidRPr="007D2EC4">
        <w:rPr>
          <w:rFonts w:asciiTheme="majorHAnsi" w:hAnsiTheme="majorHAnsi" w:cstheme="majorHAnsi"/>
          <w:lang w:val="en-US"/>
        </w:rPr>
        <w:t xml:space="preserve"> Handles financial transactions. Invoice status tracks payment progress (unpaid/paid/cancelled).</w:t>
      </w:r>
    </w:p>
    <w:p w14:paraId="4312506F" w14:textId="77777777" w:rsidR="002A35CD" w:rsidRPr="007D2EC4" w:rsidRDefault="002A35CD" w:rsidP="002A35CD">
      <w:pPr>
        <w:numPr>
          <w:ilvl w:val="2"/>
          <w:numId w:val="7"/>
        </w:numPr>
        <w:rPr>
          <w:rFonts w:asciiTheme="majorHAnsi" w:hAnsiTheme="majorHAnsi" w:cstheme="majorHAnsi"/>
          <w:lang w:val="en-US"/>
        </w:rPr>
      </w:pPr>
      <w:r w:rsidRPr="007D2EC4">
        <w:rPr>
          <w:rFonts w:asciiTheme="majorHAnsi" w:hAnsiTheme="majorHAnsi" w:cstheme="majorHAnsi"/>
          <w:b/>
          <w:bCs/>
          <w:lang w:val="en-US"/>
        </w:rPr>
        <w:t>Attributes:</w:t>
      </w:r>
      <w:r w:rsidRPr="007D2EC4">
        <w:rPr>
          <w:rFonts w:asciiTheme="majorHAnsi" w:hAnsiTheme="majorHAnsi" w:cstheme="majorHAnsi"/>
          <w:lang w:val="en-US"/>
        </w:rPr>
        <w:t xml:space="preserve"> For the scope of this project, </w:t>
      </w:r>
      <w:r w:rsidRPr="007D2EC4">
        <w:rPr>
          <w:rFonts w:asciiTheme="majorHAnsi" w:hAnsiTheme="majorHAnsi" w:cstheme="majorHAnsi"/>
          <w:i/>
          <w:iCs/>
          <w:lang w:val="en-US"/>
        </w:rPr>
        <w:t>reference_number</w:t>
      </w:r>
      <w:r w:rsidRPr="007D2EC4">
        <w:rPr>
          <w:rFonts w:asciiTheme="majorHAnsi" w:hAnsiTheme="majorHAnsi" w:cstheme="majorHAnsi"/>
          <w:lang w:val="en-US"/>
        </w:rPr>
        <w:t xml:space="preserve"> and </w:t>
      </w:r>
      <w:r w:rsidRPr="007D2EC4">
        <w:rPr>
          <w:rFonts w:asciiTheme="majorHAnsi" w:hAnsiTheme="majorHAnsi" w:cstheme="majorHAnsi"/>
          <w:i/>
          <w:iCs/>
          <w:lang w:val="en-US"/>
        </w:rPr>
        <w:t>payment_reference</w:t>
      </w:r>
      <w:r w:rsidRPr="007D2EC4">
        <w:rPr>
          <w:rFonts w:asciiTheme="majorHAnsi" w:hAnsiTheme="majorHAnsi" w:cstheme="majorHAnsi"/>
          <w:lang w:val="en-US"/>
        </w:rPr>
        <w:t xml:space="preserve"> are treated as the unique ID for simplicity.</w:t>
      </w:r>
    </w:p>
    <w:p w14:paraId="30A47D1B" w14:textId="05AD516C" w:rsidR="002A35CD" w:rsidRPr="007D2EC4" w:rsidRDefault="002A35CD" w:rsidP="002A35CD">
      <w:pPr>
        <w:numPr>
          <w:ilvl w:val="1"/>
          <w:numId w:val="7"/>
        </w:numPr>
        <w:rPr>
          <w:rFonts w:asciiTheme="majorHAnsi" w:hAnsiTheme="majorHAnsi" w:cstheme="majorHAnsi"/>
          <w:lang w:val="en-US"/>
        </w:rPr>
      </w:pPr>
      <w:r w:rsidRPr="007D2EC4">
        <w:rPr>
          <w:rFonts w:asciiTheme="majorHAnsi" w:hAnsiTheme="majorHAnsi" w:cstheme="majorHAnsi"/>
          <w:b/>
          <w:bCs/>
          <w:lang w:val="en-US"/>
        </w:rPr>
        <w:t>Feedback</w:t>
      </w:r>
      <w:r w:rsidR="0039176F" w:rsidRPr="007D2EC4">
        <w:rPr>
          <w:rFonts w:asciiTheme="majorHAnsi" w:hAnsiTheme="majorHAnsi" w:cstheme="majorHAnsi"/>
          <w:b/>
          <w:bCs/>
          <w:lang w:val="en-US"/>
        </w:rPr>
        <w:t xml:space="preserve"> (Weak Entity)</w:t>
      </w:r>
      <w:r w:rsidRPr="007D2EC4">
        <w:rPr>
          <w:rFonts w:asciiTheme="majorHAnsi" w:hAnsiTheme="majorHAnsi" w:cstheme="majorHAnsi"/>
          <w:lang w:val="en-US"/>
        </w:rPr>
        <w:t>:</w:t>
      </w:r>
    </w:p>
    <w:p w14:paraId="316032ED" w14:textId="77777777" w:rsidR="002A35CD" w:rsidRPr="007D2EC4" w:rsidRDefault="002A35CD" w:rsidP="002A35CD">
      <w:pPr>
        <w:pStyle w:val="ListParagraph"/>
        <w:numPr>
          <w:ilvl w:val="0"/>
          <w:numId w:val="8"/>
        </w:numPr>
        <w:contextualSpacing w:val="0"/>
        <w:rPr>
          <w:rFonts w:asciiTheme="majorHAnsi" w:hAnsiTheme="majorHAnsi" w:cstheme="majorHAnsi"/>
          <w:vanish/>
          <w:lang w:val="en-US"/>
        </w:rPr>
      </w:pPr>
    </w:p>
    <w:p w14:paraId="528E77D4" w14:textId="77777777" w:rsidR="002A35CD" w:rsidRPr="007D2EC4" w:rsidRDefault="002A35CD" w:rsidP="002A35CD">
      <w:pPr>
        <w:pStyle w:val="ListParagraph"/>
        <w:numPr>
          <w:ilvl w:val="0"/>
          <w:numId w:val="8"/>
        </w:numPr>
        <w:contextualSpacing w:val="0"/>
        <w:rPr>
          <w:rFonts w:asciiTheme="majorHAnsi" w:hAnsiTheme="majorHAnsi" w:cstheme="majorHAnsi"/>
          <w:vanish/>
          <w:lang w:val="en-US"/>
        </w:rPr>
      </w:pPr>
    </w:p>
    <w:p w14:paraId="3E97CFAA" w14:textId="77777777" w:rsidR="002A35CD" w:rsidRPr="007D2EC4" w:rsidRDefault="002A35CD" w:rsidP="002A35CD">
      <w:pPr>
        <w:pStyle w:val="ListParagraph"/>
        <w:numPr>
          <w:ilvl w:val="0"/>
          <w:numId w:val="8"/>
        </w:numPr>
        <w:contextualSpacing w:val="0"/>
        <w:rPr>
          <w:rFonts w:asciiTheme="majorHAnsi" w:hAnsiTheme="majorHAnsi" w:cstheme="majorHAnsi"/>
          <w:vanish/>
          <w:lang w:val="en-US"/>
        </w:rPr>
      </w:pPr>
    </w:p>
    <w:p w14:paraId="610689D1"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52E207B1"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444DF94D"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7E61DD4E"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0B73ED7A"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796A29C6"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78D18391"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18B14E95" w14:textId="77777777" w:rsidR="002A35CD" w:rsidRPr="007D2EC4" w:rsidRDefault="002A35CD" w:rsidP="002A35CD">
      <w:pPr>
        <w:pStyle w:val="ListParagraph"/>
        <w:numPr>
          <w:ilvl w:val="1"/>
          <w:numId w:val="8"/>
        </w:numPr>
        <w:contextualSpacing w:val="0"/>
        <w:rPr>
          <w:rFonts w:asciiTheme="majorHAnsi" w:hAnsiTheme="majorHAnsi" w:cstheme="majorHAnsi"/>
          <w:vanish/>
          <w:lang w:val="en-US"/>
        </w:rPr>
      </w:pPr>
    </w:p>
    <w:p w14:paraId="65207C2C" w14:textId="77777777" w:rsidR="002A35CD" w:rsidRPr="007D2EC4" w:rsidRDefault="002A35CD" w:rsidP="002A35CD">
      <w:pPr>
        <w:numPr>
          <w:ilvl w:val="2"/>
          <w:numId w:val="8"/>
        </w:numPr>
        <w:rPr>
          <w:rFonts w:asciiTheme="majorHAnsi" w:hAnsiTheme="majorHAnsi" w:cstheme="majorHAnsi"/>
          <w:lang w:val="en-US"/>
        </w:rPr>
      </w:pPr>
      <w:r w:rsidRPr="00E458D6">
        <w:rPr>
          <w:rFonts w:asciiTheme="majorHAnsi" w:hAnsiTheme="majorHAnsi" w:cstheme="majorHAnsi"/>
          <w:b/>
          <w:bCs/>
          <w:lang w:val="en-US"/>
        </w:rPr>
        <w:t>Logic</w:t>
      </w:r>
      <w:r w:rsidRPr="007D2EC4">
        <w:rPr>
          <w:rFonts w:asciiTheme="majorHAnsi" w:hAnsiTheme="majorHAnsi" w:cstheme="majorHAnsi"/>
          <w:lang w:val="en-US"/>
        </w:rPr>
        <w:t xml:space="preserve">: Feedback cannot exist without an event. </w:t>
      </w:r>
    </w:p>
    <w:p w14:paraId="2A48A038" w14:textId="77777777" w:rsidR="002A35CD" w:rsidRPr="007D2EC4" w:rsidRDefault="002A35CD" w:rsidP="002A35CD">
      <w:pPr>
        <w:numPr>
          <w:ilvl w:val="2"/>
          <w:numId w:val="8"/>
        </w:numPr>
        <w:rPr>
          <w:rFonts w:asciiTheme="majorHAnsi" w:hAnsiTheme="majorHAnsi" w:cstheme="majorHAnsi"/>
          <w:lang w:val="en-US"/>
        </w:rPr>
      </w:pPr>
      <w:r w:rsidRPr="00E458D6">
        <w:rPr>
          <w:rFonts w:asciiTheme="majorHAnsi" w:hAnsiTheme="majorHAnsi" w:cstheme="majorHAnsi"/>
          <w:b/>
          <w:bCs/>
          <w:lang w:val="en-US"/>
        </w:rPr>
        <w:t>Attributes</w:t>
      </w:r>
      <w:r w:rsidRPr="007D2EC4">
        <w:rPr>
          <w:rFonts w:asciiTheme="majorHAnsi" w:hAnsiTheme="majorHAnsi" w:cstheme="majorHAnsi"/>
          <w:lang w:val="en-US"/>
        </w:rPr>
        <w:t xml:space="preserve">: Rater name, rating (1-5), comments, and date. </w:t>
      </w:r>
    </w:p>
    <w:p w14:paraId="65D51D78" w14:textId="77777777" w:rsidR="00DC1540" w:rsidRPr="007D2EC4" w:rsidRDefault="002A35CD" w:rsidP="002A35CD">
      <w:pPr>
        <w:numPr>
          <w:ilvl w:val="2"/>
          <w:numId w:val="8"/>
        </w:numPr>
        <w:rPr>
          <w:rFonts w:asciiTheme="majorHAnsi" w:hAnsiTheme="majorHAnsi" w:cstheme="majorHAnsi"/>
          <w:lang w:val="en-US"/>
        </w:rPr>
      </w:pPr>
      <w:r w:rsidRPr="00E458D6">
        <w:rPr>
          <w:rFonts w:asciiTheme="majorHAnsi" w:hAnsiTheme="majorHAnsi" w:cstheme="majorHAnsi"/>
          <w:b/>
          <w:bCs/>
          <w:lang w:val="en-US"/>
        </w:rPr>
        <w:t>Constraint</w:t>
      </w:r>
      <w:r w:rsidRPr="007D2EC4">
        <w:rPr>
          <w:rFonts w:asciiTheme="majorHAnsi" w:hAnsiTheme="majorHAnsi" w:cstheme="majorHAnsi"/>
          <w:lang w:val="en-US"/>
        </w:rPr>
        <w:t>:</w:t>
      </w:r>
    </w:p>
    <w:p w14:paraId="03683C46" w14:textId="09D95AE8" w:rsidR="00DC1540" w:rsidRPr="007D2EC4" w:rsidRDefault="009E3837" w:rsidP="009E3837">
      <w:pPr>
        <w:pStyle w:val="ListParagraph"/>
        <w:numPr>
          <w:ilvl w:val="0"/>
          <w:numId w:val="12"/>
        </w:numPr>
        <w:rPr>
          <w:rFonts w:asciiTheme="majorHAnsi" w:hAnsiTheme="majorHAnsi" w:cstheme="majorHAnsi"/>
          <w:lang w:val="en-US"/>
        </w:rPr>
      </w:pPr>
      <w:r w:rsidRPr="007D2EC4">
        <w:rPr>
          <w:rFonts w:asciiTheme="majorHAnsi" w:hAnsiTheme="majorHAnsi" w:cstheme="majorHAnsi"/>
          <w:lang w:val="en-US"/>
        </w:rPr>
        <w:t>The Primary Key is a composite key (</w:t>
      </w:r>
      <w:r w:rsidRPr="007D2EC4">
        <w:rPr>
          <w:rFonts w:asciiTheme="majorHAnsi" w:hAnsiTheme="majorHAnsi" w:cstheme="majorHAnsi"/>
          <w:i/>
          <w:iCs/>
          <w:lang w:val="en-US"/>
        </w:rPr>
        <w:t>event_id, rater_name</w:t>
      </w:r>
      <w:r w:rsidRPr="007D2EC4">
        <w:rPr>
          <w:rFonts w:asciiTheme="majorHAnsi" w:hAnsiTheme="majorHAnsi" w:cstheme="majorHAnsi"/>
          <w:lang w:val="en-US"/>
        </w:rPr>
        <w:t>), ensuring that each rater can submit at most one feedback entry per event, in accordance with business rules</w:t>
      </w:r>
      <w:r w:rsidR="00DC1540" w:rsidRPr="007D2EC4">
        <w:rPr>
          <w:rFonts w:asciiTheme="majorHAnsi" w:hAnsiTheme="majorHAnsi" w:cstheme="majorHAnsi"/>
          <w:lang w:val="en-US"/>
        </w:rPr>
        <w:t>.</w:t>
      </w:r>
    </w:p>
    <w:p w14:paraId="3F373DF7" w14:textId="1A5C9BEB" w:rsidR="002A35CD" w:rsidRPr="007D2EC4" w:rsidRDefault="009E3837" w:rsidP="009F02C5">
      <w:pPr>
        <w:pStyle w:val="ListParagraph"/>
        <w:numPr>
          <w:ilvl w:val="0"/>
          <w:numId w:val="11"/>
        </w:numPr>
        <w:rPr>
          <w:rFonts w:asciiTheme="majorHAnsi" w:hAnsiTheme="majorHAnsi" w:cstheme="majorHAnsi"/>
          <w:lang w:val="en-US"/>
        </w:rPr>
      </w:pPr>
      <w:r w:rsidRPr="007D2EC4">
        <w:rPr>
          <w:rFonts w:asciiTheme="majorHAnsi" w:hAnsiTheme="majorHAnsi" w:cstheme="majorHAnsi"/>
          <w:lang w:val="en-US"/>
        </w:rPr>
        <w:t>The rating attribute is restricted to values between 1 and 5 using a CHECK constraint to enforce domain integrity</w:t>
      </w:r>
      <w:r w:rsidR="00DC1540" w:rsidRPr="007D2EC4">
        <w:rPr>
          <w:rFonts w:asciiTheme="majorHAnsi" w:hAnsiTheme="majorHAnsi" w:cstheme="majorHAnsi"/>
          <w:lang w:val="en-US"/>
        </w:rPr>
        <w:t>.</w:t>
      </w:r>
    </w:p>
    <w:p w14:paraId="4550FA5B" w14:textId="57157CE2" w:rsidR="002A35CD" w:rsidRPr="006E461E" w:rsidRDefault="002A35CD" w:rsidP="006E461E">
      <w:pPr>
        <w:pStyle w:val="ListParagraph"/>
        <w:numPr>
          <w:ilvl w:val="0"/>
          <w:numId w:val="8"/>
        </w:numPr>
        <w:rPr>
          <w:rFonts w:asciiTheme="majorHAnsi" w:hAnsiTheme="majorHAnsi" w:cstheme="majorHAnsi"/>
          <w:b/>
          <w:bCs/>
          <w:lang w:val="en-US"/>
        </w:rPr>
      </w:pPr>
      <w:r w:rsidRPr="006E461E">
        <w:rPr>
          <w:rFonts w:asciiTheme="majorHAnsi" w:hAnsiTheme="majorHAnsi" w:cstheme="majorHAnsi"/>
          <w:b/>
          <w:bCs/>
          <w:lang w:val="en-US"/>
        </w:rPr>
        <w:t>Relationships and Cardinalities</w:t>
      </w:r>
    </w:p>
    <w:p w14:paraId="60FCA366" w14:textId="72744967" w:rsidR="006E461E" w:rsidRPr="006E461E" w:rsidRDefault="006E461E" w:rsidP="006E461E">
      <w:pPr>
        <w:pStyle w:val="ListParagraph"/>
        <w:ind w:left="360"/>
        <w:rPr>
          <w:rFonts w:asciiTheme="majorHAnsi" w:hAnsiTheme="majorHAnsi" w:cstheme="majorHAnsi"/>
          <w:lang w:val="en-US"/>
        </w:rPr>
      </w:pPr>
      <w:r w:rsidRPr="006E461E">
        <w:rPr>
          <w:rFonts w:asciiTheme="majorHAnsi" w:hAnsiTheme="majorHAnsi" w:cstheme="majorHAnsi"/>
          <w:lang w:val="en-US"/>
        </w:rPr>
        <w:t>There are 12 relationships</w:t>
      </w:r>
      <w:r>
        <w:rPr>
          <w:rFonts w:asciiTheme="majorHAnsi" w:hAnsiTheme="majorHAnsi" w:cstheme="majorHAnsi"/>
          <w:lang w:val="en-US"/>
        </w:rPr>
        <w:t xml:space="preserve"> in total.</w:t>
      </w:r>
    </w:p>
    <w:p w14:paraId="4EA155CA" w14:textId="755880D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Organization Unit (M:N):</w:t>
      </w:r>
      <w:r w:rsidRPr="007D2EC4">
        <w:rPr>
          <w:rFonts w:asciiTheme="majorHAnsi" w:hAnsiTheme="majorHAnsi" w:cstheme="majorHAnsi"/>
          <w:lang w:val="en-US"/>
        </w:rPr>
        <w:t xml:space="preserve"> Managed by the </w:t>
      </w:r>
      <w:r w:rsidRPr="007D2EC4">
        <w:rPr>
          <w:rFonts w:asciiTheme="majorHAnsi" w:hAnsiTheme="majorHAnsi" w:cstheme="majorHAnsi"/>
          <w:i/>
          <w:iCs/>
          <w:lang w:val="en-US"/>
        </w:rPr>
        <w:t>affiliate</w:t>
      </w:r>
      <w:r w:rsidRPr="007D2EC4">
        <w:rPr>
          <w:rFonts w:asciiTheme="majorHAnsi" w:hAnsiTheme="majorHAnsi" w:cstheme="majorHAnsi"/>
          <w:lang w:val="en-US"/>
        </w:rPr>
        <w:t xml:space="preserve"> junction table</w:t>
      </w:r>
      <w:r w:rsidR="00241CF7" w:rsidRPr="007D2EC4">
        <w:rPr>
          <w:rFonts w:asciiTheme="majorHAnsi" w:hAnsiTheme="majorHAnsi" w:cstheme="majorHAnsi"/>
          <w:lang w:val="en-US"/>
        </w:rPr>
        <w:t xml:space="preserve">, with </w:t>
      </w:r>
      <w:r w:rsidR="00D60CA9" w:rsidRPr="007D2EC4">
        <w:rPr>
          <w:rFonts w:asciiTheme="majorHAnsi" w:hAnsiTheme="majorHAnsi" w:cstheme="majorHAnsi"/>
          <w:lang w:val="en-US"/>
        </w:rPr>
        <w:t>additional attribute</w:t>
      </w:r>
      <w:r w:rsidRPr="007D2EC4">
        <w:rPr>
          <w:rFonts w:asciiTheme="majorHAnsi" w:hAnsiTheme="majorHAnsi" w:cstheme="majorHAnsi"/>
          <w:lang w:val="en-US"/>
        </w:rPr>
        <w:t xml:space="preserve"> </w:t>
      </w:r>
      <w:r w:rsidRPr="007D2EC4">
        <w:rPr>
          <w:rFonts w:asciiTheme="majorHAnsi" w:hAnsiTheme="majorHAnsi" w:cstheme="majorHAnsi"/>
          <w:i/>
          <w:iCs/>
          <w:lang w:val="en-US"/>
        </w:rPr>
        <w:t>affiliated_since</w:t>
      </w:r>
      <w:r w:rsidRPr="007D2EC4">
        <w:rPr>
          <w:rFonts w:asciiTheme="majorHAnsi" w:hAnsiTheme="majorHAnsi" w:cstheme="majorHAnsi"/>
          <w:lang w:val="en-US"/>
        </w:rPr>
        <w:t>.</w:t>
      </w:r>
    </w:p>
    <w:p w14:paraId="1E651355"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Contact Point (1:N):</w:t>
      </w:r>
      <w:r w:rsidRPr="007D2EC4">
        <w:rPr>
          <w:rFonts w:asciiTheme="majorHAnsi" w:hAnsiTheme="majorHAnsi" w:cstheme="majorHAnsi"/>
          <w:lang w:val="en-US"/>
        </w:rPr>
        <w:t xml:space="preserve"> A partner has multiple contacts.</w:t>
      </w:r>
    </w:p>
    <w:p w14:paraId="26A35B67"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Primary Contact (1:1):</w:t>
      </w:r>
      <w:r w:rsidRPr="007D2EC4">
        <w:rPr>
          <w:rFonts w:asciiTheme="majorHAnsi" w:hAnsiTheme="majorHAnsi" w:cstheme="majorHAnsi"/>
          <w:lang w:val="en-US"/>
        </w:rPr>
        <w:t xml:space="preserve"> A partner has strictly one primary contact entry.</w:t>
      </w:r>
    </w:p>
    <w:p w14:paraId="63F648BF"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Agreement (1:N):</w:t>
      </w:r>
      <w:r w:rsidRPr="007D2EC4">
        <w:rPr>
          <w:rFonts w:asciiTheme="majorHAnsi" w:hAnsiTheme="majorHAnsi" w:cstheme="majorHAnsi"/>
          <w:lang w:val="en-US"/>
        </w:rPr>
        <w:t xml:space="preserve"> A partner can be involved in multiple agreements.</w:t>
      </w:r>
    </w:p>
    <w:p w14:paraId="7A51A86A" w14:textId="1148CC72"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Contribution (1:N)</w:t>
      </w:r>
      <w:r w:rsidRPr="007D2EC4">
        <w:rPr>
          <w:rFonts w:asciiTheme="majorHAnsi" w:hAnsiTheme="majorHAnsi" w:cstheme="majorHAnsi"/>
          <w:lang w:val="en-US"/>
        </w:rPr>
        <w:t xml:space="preserve">: relationship </w:t>
      </w:r>
      <w:r w:rsidRPr="007D2EC4">
        <w:rPr>
          <w:rFonts w:asciiTheme="majorHAnsi" w:hAnsiTheme="majorHAnsi" w:cstheme="majorHAnsi"/>
          <w:i/>
          <w:iCs/>
          <w:lang w:val="en-US"/>
        </w:rPr>
        <w:t xml:space="preserve">sponsor. </w:t>
      </w:r>
      <w:r w:rsidRPr="007D2EC4">
        <w:rPr>
          <w:rFonts w:asciiTheme="majorHAnsi" w:hAnsiTheme="majorHAnsi" w:cstheme="majorHAnsi"/>
          <w:lang w:val="en-US"/>
        </w:rPr>
        <w:t xml:space="preserve">A partner can sponsor multiple contributions to </w:t>
      </w:r>
      <w:r w:rsidR="00FE03EB" w:rsidRPr="007D2EC4">
        <w:rPr>
          <w:rFonts w:asciiTheme="majorHAnsi" w:hAnsiTheme="majorHAnsi" w:cstheme="majorHAnsi"/>
          <w:lang w:val="en-US"/>
        </w:rPr>
        <w:t>events</w:t>
      </w:r>
      <w:r w:rsidRPr="007D2EC4">
        <w:rPr>
          <w:rFonts w:asciiTheme="majorHAnsi" w:hAnsiTheme="majorHAnsi" w:cstheme="majorHAnsi"/>
          <w:lang w:val="en-US"/>
        </w:rPr>
        <w:t>.</w:t>
      </w:r>
    </w:p>
    <w:p w14:paraId="29B6F354"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Partner – Collaboration Event (1:N)</w:t>
      </w:r>
      <w:r w:rsidRPr="007D2EC4">
        <w:rPr>
          <w:rFonts w:asciiTheme="majorHAnsi" w:hAnsiTheme="majorHAnsi" w:cstheme="majorHAnsi"/>
          <w:lang w:val="en-US"/>
        </w:rPr>
        <w:t xml:space="preserve">: relationship </w:t>
      </w:r>
      <w:r w:rsidRPr="007D2EC4">
        <w:rPr>
          <w:rFonts w:asciiTheme="majorHAnsi" w:hAnsiTheme="majorHAnsi" w:cstheme="majorHAnsi"/>
          <w:i/>
          <w:iCs/>
          <w:lang w:val="en-US"/>
        </w:rPr>
        <w:t>participate</w:t>
      </w:r>
      <w:r w:rsidRPr="007D2EC4">
        <w:rPr>
          <w:rFonts w:asciiTheme="majorHAnsi" w:hAnsiTheme="majorHAnsi" w:cstheme="majorHAnsi"/>
          <w:lang w:val="en-US"/>
        </w:rPr>
        <w:t>. A partner can participate in multiple events.</w:t>
      </w:r>
    </w:p>
    <w:p w14:paraId="6AA1AB10"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Organization Unit – Agreement (1:N)</w:t>
      </w:r>
      <w:r w:rsidRPr="007D2EC4">
        <w:rPr>
          <w:rFonts w:asciiTheme="majorHAnsi" w:hAnsiTheme="majorHAnsi" w:cstheme="majorHAnsi"/>
          <w:lang w:val="en-US"/>
        </w:rPr>
        <w:t>: An organization unit can be involved in multiple agreements</w:t>
      </w:r>
    </w:p>
    <w:p w14:paraId="572C84F0" w14:textId="7D56809E"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Organization Unit – Collaboration event (1:N):</w:t>
      </w:r>
      <w:r w:rsidRPr="007D2EC4">
        <w:rPr>
          <w:rFonts w:asciiTheme="majorHAnsi" w:hAnsiTheme="majorHAnsi" w:cstheme="majorHAnsi"/>
          <w:lang w:val="en-US"/>
        </w:rPr>
        <w:t xml:space="preserve"> An organization unit can organize multiple </w:t>
      </w:r>
      <w:r w:rsidR="00241CF7" w:rsidRPr="007D2EC4">
        <w:rPr>
          <w:rFonts w:asciiTheme="majorHAnsi" w:hAnsiTheme="majorHAnsi" w:cstheme="majorHAnsi"/>
          <w:lang w:val="en-US"/>
        </w:rPr>
        <w:t>events,</w:t>
      </w:r>
      <w:r w:rsidRPr="007D2EC4">
        <w:rPr>
          <w:rFonts w:asciiTheme="majorHAnsi" w:hAnsiTheme="majorHAnsi" w:cstheme="majorHAnsi"/>
          <w:lang w:val="en-US"/>
        </w:rPr>
        <w:t xml:space="preserve"> but </w:t>
      </w:r>
      <w:r w:rsidR="00241CF7" w:rsidRPr="007D2EC4">
        <w:rPr>
          <w:rFonts w:asciiTheme="majorHAnsi" w:hAnsiTheme="majorHAnsi" w:cstheme="majorHAnsi"/>
          <w:lang w:val="en-US"/>
        </w:rPr>
        <w:t xml:space="preserve">each </w:t>
      </w:r>
      <w:r w:rsidRPr="007D2EC4">
        <w:rPr>
          <w:rFonts w:asciiTheme="majorHAnsi" w:hAnsiTheme="majorHAnsi" w:cstheme="majorHAnsi"/>
          <w:lang w:val="en-US"/>
        </w:rPr>
        <w:t xml:space="preserve">event </w:t>
      </w:r>
      <w:r w:rsidR="00182902" w:rsidRPr="007D2EC4">
        <w:rPr>
          <w:rFonts w:asciiTheme="majorHAnsi" w:hAnsiTheme="majorHAnsi" w:cstheme="majorHAnsi"/>
          <w:lang w:val="en-US"/>
        </w:rPr>
        <w:t>belongs</w:t>
      </w:r>
      <w:r w:rsidRPr="007D2EC4">
        <w:rPr>
          <w:rFonts w:asciiTheme="majorHAnsi" w:hAnsiTheme="majorHAnsi" w:cstheme="majorHAnsi"/>
          <w:lang w:val="en-US"/>
        </w:rPr>
        <w:t xml:space="preserve"> to </w:t>
      </w:r>
      <w:r w:rsidR="00241CF7" w:rsidRPr="007D2EC4">
        <w:rPr>
          <w:rFonts w:asciiTheme="majorHAnsi" w:hAnsiTheme="majorHAnsi" w:cstheme="majorHAnsi"/>
          <w:lang w:val="en-US"/>
        </w:rPr>
        <w:t xml:space="preserve">exactly </w:t>
      </w:r>
      <w:r w:rsidRPr="007D2EC4">
        <w:rPr>
          <w:rFonts w:asciiTheme="majorHAnsi" w:hAnsiTheme="majorHAnsi" w:cstheme="majorHAnsi"/>
          <w:lang w:val="en-US"/>
        </w:rPr>
        <w:t>one organization unit.</w:t>
      </w:r>
    </w:p>
    <w:p w14:paraId="61F4DC41"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Contribution -</w:t>
      </w:r>
      <w:r w:rsidRPr="007D2EC4">
        <w:rPr>
          <w:rFonts w:asciiTheme="majorHAnsi" w:hAnsiTheme="majorHAnsi" w:cstheme="majorHAnsi"/>
          <w:lang w:val="en-US"/>
        </w:rPr>
        <w:t xml:space="preserve"> </w:t>
      </w:r>
      <w:r w:rsidRPr="007D2EC4">
        <w:rPr>
          <w:rFonts w:asciiTheme="majorHAnsi" w:hAnsiTheme="majorHAnsi" w:cstheme="majorHAnsi"/>
          <w:b/>
          <w:bCs/>
          <w:lang w:val="en-US"/>
        </w:rPr>
        <w:t xml:space="preserve">Collaboration Event (1:N): </w:t>
      </w:r>
      <w:r w:rsidRPr="007D2EC4">
        <w:rPr>
          <w:rFonts w:asciiTheme="majorHAnsi" w:hAnsiTheme="majorHAnsi" w:cstheme="majorHAnsi"/>
          <w:lang w:val="en-US"/>
        </w:rPr>
        <w:t>A contribution can optionally be linked to multiple events.</w:t>
      </w:r>
    </w:p>
    <w:p w14:paraId="09B28721" w14:textId="77777777"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t>Collaboration Event - Invoice (1:N):</w:t>
      </w:r>
      <w:r w:rsidRPr="007D2EC4">
        <w:rPr>
          <w:rFonts w:asciiTheme="majorHAnsi" w:hAnsiTheme="majorHAnsi" w:cstheme="majorHAnsi"/>
          <w:lang w:val="en-US"/>
        </w:rPr>
        <w:t xml:space="preserve"> An event generates multiple invoices.</w:t>
      </w:r>
    </w:p>
    <w:p w14:paraId="20F6A47A" w14:textId="39A1D0A3" w:rsidR="002A35CD" w:rsidRPr="007D2EC4" w:rsidRDefault="002A35CD" w:rsidP="002A35CD">
      <w:pPr>
        <w:numPr>
          <w:ilvl w:val="0"/>
          <w:numId w:val="9"/>
        </w:numPr>
        <w:rPr>
          <w:rFonts w:asciiTheme="majorHAnsi" w:hAnsiTheme="majorHAnsi" w:cstheme="majorHAnsi"/>
          <w:lang w:val="en-US"/>
        </w:rPr>
      </w:pPr>
      <w:r w:rsidRPr="007D2EC4">
        <w:rPr>
          <w:rFonts w:asciiTheme="majorHAnsi" w:hAnsiTheme="majorHAnsi" w:cstheme="majorHAnsi"/>
          <w:b/>
          <w:bCs/>
          <w:lang w:val="en-US"/>
        </w:rPr>
        <w:lastRenderedPageBreak/>
        <w:t xml:space="preserve">Collaboration Event – Feedback (1:N): </w:t>
      </w:r>
      <w:r w:rsidR="00404ABD" w:rsidRPr="007D2EC4">
        <w:rPr>
          <w:rFonts w:asciiTheme="majorHAnsi" w:hAnsiTheme="majorHAnsi" w:cstheme="majorHAnsi"/>
          <w:lang w:val="en-US"/>
        </w:rPr>
        <w:t>Each collaboration event can receive multiple feedback entries from different raters.</w:t>
      </w:r>
    </w:p>
    <w:p w14:paraId="65C25379" w14:textId="32438023" w:rsidR="002A35CD" w:rsidRPr="007D2EC4" w:rsidRDefault="002A35CD" w:rsidP="008542B1">
      <w:pPr>
        <w:numPr>
          <w:ilvl w:val="0"/>
          <w:numId w:val="9"/>
        </w:numPr>
        <w:rPr>
          <w:rFonts w:asciiTheme="majorHAnsi" w:hAnsiTheme="majorHAnsi" w:cstheme="majorHAnsi"/>
          <w:lang w:val="en-US"/>
        </w:rPr>
      </w:pPr>
      <w:r w:rsidRPr="007D2EC4">
        <w:rPr>
          <w:rFonts w:asciiTheme="majorHAnsi" w:hAnsiTheme="majorHAnsi" w:cstheme="majorHAnsi"/>
          <w:b/>
          <w:bCs/>
          <w:lang w:val="en-US"/>
        </w:rPr>
        <w:t>Invoice - Payment (1:1):</w:t>
      </w:r>
      <w:r w:rsidRPr="007D2EC4">
        <w:rPr>
          <w:rFonts w:asciiTheme="majorHAnsi" w:hAnsiTheme="majorHAnsi" w:cstheme="majorHAnsi"/>
          <w:lang w:val="en-US"/>
        </w:rPr>
        <w:t xml:space="preserve"> An invoice is linked to a single payment record.</w:t>
      </w:r>
    </w:p>
    <w:p w14:paraId="6423F3ED" w14:textId="66427256" w:rsidR="008542B1" w:rsidRPr="007D2EC4" w:rsidRDefault="009457FC" w:rsidP="008542B1">
      <w:pPr>
        <w:rPr>
          <w:rFonts w:asciiTheme="majorHAnsi" w:hAnsiTheme="majorHAnsi" w:cstheme="majorHAnsi"/>
          <w:b/>
          <w:bCs/>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 Key</w:t>
      </w:r>
      <w:r w:rsidR="000335F4" w:rsidRPr="007D2EC4">
        <w:rPr>
          <w:rFonts w:asciiTheme="majorHAnsi" w:hAnsiTheme="majorHAnsi" w:cstheme="majorHAnsi"/>
          <w:b/>
          <w:bCs/>
          <w:lang w:val="en-US"/>
        </w:rPr>
        <w:t xml:space="preserve"> ER</w:t>
      </w:r>
      <w:r w:rsidR="008542B1" w:rsidRPr="007D2EC4">
        <w:rPr>
          <w:rFonts w:asciiTheme="majorHAnsi" w:hAnsiTheme="majorHAnsi" w:cstheme="majorHAnsi"/>
          <w:b/>
          <w:bCs/>
          <w:lang w:val="en-US"/>
        </w:rPr>
        <w:t xml:space="preserve"> Design Decisions</w:t>
      </w:r>
      <w:r w:rsidR="000335F4" w:rsidRPr="007D2EC4">
        <w:rPr>
          <w:rFonts w:asciiTheme="majorHAnsi" w:hAnsiTheme="majorHAnsi" w:cstheme="majorHAnsi"/>
          <w:b/>
          <w:bCs/>
          <w:lang w:val="en-US"/>
        </w:rPr>
        <w:t xml:space="preserve"> and DDL explanations</w:t>
      </w:r>
    </w:p>
    <w:p w14:paraId="19D4C1E1" w14:textId="2D067435" w:rsidR="000335F4" w:rsidRPr="007D2EC4" w:rsidRDefault="009457FC" w:rsidP="008542B1">
      <w:pPr>
        <w:rPr>
          <w:rFonts w:asciiTheme="majorHAnsi" w:hAnsiTheme="majorHAnsi" w:cstheme="majorHAnsi"/>
          <w:b/>
          <w:bCs/>
          <w:lang w:val="en-US"/>
        </w:rPr>
      </w:pPr>
      <w:r w:rsidRPr="007D2EC4">
        <w:rPr>
          <w:rFonts w:asciiTheme="majorHAnsi" w:hAnsiTheme="majorHAnsi" w:cstheme="majorHAnsi"/>
          <w:b/>
          <w:bCs/>
          <w:lang w:val="en-US"/>
        </w:rPr>
        <w:t>5</w:t>
      </w:r>
      <w:r w:rsidR="000335F4" w:rsidRPr="007D2EC4">
        <w:rPr>
          <w:rFonts w:asciiTheme="majorHAnsi" w:hAnsiTheme="majorHAnsi" w:cstheme="majorHAnsi"/>
          <w:b/>
          <w:bCs/>
          <w:lang w:val="en-US"/>
        </w:rPr>
        <w:t>.1 Agre</w:t>
      </w:r>
      <w:r w:rsidR="002A35CD" w:rsidRPr="007D2EC4">
        <w:rPr>
          <w:rFonts w:asciiTheme="majorHAnsi" w:hAnsiTheme="majorHAnsi" w:cstheme="majorHAnsi"/>
          <w:b/>
          <w:bCs/>
          <w:lang w:val="en-US"/>
        </w:rPr>
        <w:t xml:space="preserve">ement </w:t>
      </w:r>
    </w:p>
    <w:p w14:paraId="5BEFE056" w14:textId="485A4B72" w:rsidR="002A35CD" w:rsidRPr="007D2EC4" w:rsidRDefault="002A35CD" w:rsidP="008542B1">
      <w:pPr>
        <w:rPr>
          <w:rFonts w:asciiTheme="majorHAnsi" w:hAnsiTheme="majorHAnsi" w:cstheme="majorHAnsi"/>
          <w:b/>
          <w:bCs/>
          <w:lang w:val="en-US"/>
        </w:rPr>
      </w:pPr>
      <w:r w:rsidRPr="007D2EC4">
        <w:rPr>
          <w:rFonts w:asciiTheme="majorHAnsi" w:hAnsiTheme="majorHAnsi" w:cstheme="majorHAnsi"/>
          <w:b/>
          <w:bCs/>
          <w:lang w:val="en-US"/>
        </w:rPr>
        <w:t xml:space="preserve">Decision: </w:t>
      </w:r>
      <w:r w:rsidR="003124E3" w:rsidRPr="007D2EC4">
        <w:rPr>
          <w:rFonts w:asciiTheme="majorHAnsi" w:hAnsiTheme="majorHAnsi" w:cstheme="majorHAnsi"/>
          <w:lang w:val="en-US"/>
        </w:rPr>
        <w:t>Agreement is modeled as a strong entity.</w:t>
      </w:r>
    </w:p>
    <w:p w14:paraId="045B85E5" w14:textId="741E3802" w:rsidR="002A35CD" w:rsidRPr="007D2EC4" w:rsidRDefault="002A35CD" w:rsidP="008542B1">
      <w:pPr>
        <w:rPr>
          <w:rFonts w:asciiTheme="majorHAnsi" w:hAnsiTheme="majorHAnsi" w:cstheme="majorHAnsi"/>
          <w:b/>
          <w:bCs/>
          <w:lang w:val="en-US"/>
        </w:rPr>
      </w:pPr>
      <w:r w:rsidRPr="007D2EC4">
        <w:rPr>
          <w:rFonts w:asciiTheme="majorHAnsi" w:hAnsiTheme="majorHAnsi" w:cstheme="majorHAnsi"/>
          <w:b/>
          <w:bCs/>
          <w:lang w:val="en-US"/>
        </w:rPr>
        <w:t xml:space="preserve">Rationale: </w:t>
      </w:r>
      <w:r w:rsidR="003124E3" w:rsidRPr="007D2EC4">
        <w:rPr>
          <w:rFonts w:asciiTheme="majorHAnsi" w:hAnsiTheme="majorHAnsi" w:cstheme="majorHAnsi"/>
          <w:lang w:val="en-US"/>
        </w:rPr>
        <w:t>An agreement is a formal legal document that must exist independently of partners or organizational units. Even if a partner or unit is dissolved, the agreement must remain in the system for auditing, compliance, and historical reference purposes.</w:t>
      </w:r>
    </w:p>
    <w:p w14:paraId="5251AF80" w14:textId="2D508D1D" w:rsidR="008542B1" w:rsidRPr="007D2EC4" w:rsidRDefault="009457FC" w:rsidP="008542B1">
      <w:pPr>
        <w:rPr>
          <w:rFonts w:asciiTheme="majorHAnsi" w:hAnsiTheme="majorHAnsi" w:cstheme="majorHAnsi"/>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2</w:t>
      </w:r>
      <w:r w:rsidR="008542B1" w:rsidRPr="007D2EC4">
        <w:rPr>
          <w:rFonts w:asciiTheme="majorHAnsi" w:hAnsiTheme="majorHAnsi" w:cstheme="majorHAnsi"/>
          <w:b/>
          <w:bCs/>
          <w:lang w:val="en-US"/>
        </w:rPr>
        <w:t xml:space="preserve">. Handling Primary Contacts (The </w:t>
      </w:r>
      <w:r w:rsidR="008542B1" w:rsidRPr="007D2EC4">
        <w:rPr>
          <w:rFonts w:asciiTheme="majorHAnsi" w:hAnsiTheme="majorHAnsi" w:cstheme="majorHAnsi"/>
          <w:b/>
          <w:bCs/>
          <w:i/>
          <w:iCs/>
          <w:lang w:val="en-US"/>
        </w:rPr>
        <w:t>primary_contact</w:t>
      </w:r>
      <w:r w:rsidR="008542B1" w:rsidRPr="007D2EC4">
        <w:rPr>
          <w:rFonts w:asciiTheme="majorHAnsi" w:hAnsiTheme="majorHAnsi" w:cstheme="majorHAnsi"/>
          <w:b/>
          <w:bCs/>
          <w:lang w:val="en-US"/>
        </w:rPr>
        <w:t xml:space="preserve"> Table)</w:t>
      </w:r>
      <w:r w:rsidR="008542B1" w:rsidRPr="007D2EC4">
        <w:rPr>
          <w:rFonts w:asciiTheme="majorHAnsi" w:hAnsiTheme="majorHAnsi" w:cstheme="majorHAnsi"/>
          <w:lang w:val="en-US"/>
        </w:rPr>
        <w:t xml:space="preserve"> A major design challenge </w:t>
      </w:r>
      <w:r w:rsidR="008B076E" w:rsidRPr="007D2EC4">
        <w:rPr>
          <w:rFonts w:asciiTheme="majorHAnsi" w:hAnsiTheme="majorHAnsi" w:cstheme="majorHAnsi"/>
          <w:lang w:val="en-US"/>
        </w:rPr>
        <w:t>ensured</w:t>
      </w:r>
      <w:r w:rsidR="008542B1" w:rsidRPr="007D2EC4">
        <w:rPr>
          <w:rFonts w:asciiTheme="majorHAnsi" w:hAnsiTheme="majorHAnsi" w:cstheme="majorHAnsi"/>
          <w:lang w:val="en-US"/>
        </w:rPr>
        <w:t xml:space="preserve"> that a Partner </w:t>
      </w:r>
      <w:r w:rsidR="008B076E" w:rsidRPr="007D2EC4">
        <w:rPr>
          <w:rFonts w:asciiTheme="majorHAnsi" w:hAnsiTheme="majorHAnsi" w:cstheme="majorHAnsi"/>
          <w:lang w:val="en-US"/>
        </w:rPr>
        <w:t>could</w:t>
      </w:r>
      <w:r w:rsidR="008542B1" w:rsidRPr="007D2EC4">
        <w:rPr>
          <w:rFonts w:asciiTheme="majorHAnsi" w:hAnsiTheme="majorHAnsi" w:cstheme="majorHAnsi"/>
          <w:lang w:val="en-US"/>
        </w:rPr>
        <w:t xml:space="preserve"> have multiple contact </w:t>
      </w:r>
      <w:r w:rsidR="004E7981" w:rsidRPr="007D2EC4">
        <w:rPr>
          <w:rFonts w:asciiTheme="majorHAnsi" w:hAnsiTheme="majorHAnsi" w:cstheme="majorHAnsi"/>
          <w:lang w:val="en-US"/>
        </w:rPr>
        <w:t>points,</w:t>
      </w:r>
      <w:r w:rsidR="008542B1" w:rsidRPr="007D2EC4">
        <w:rPr>
          <w:rFonts w:asciiTheme="majorHAnsi" w:hAnsiTheme="majorHAnsi" w:cstheme="majorHAnsi"/>
          <w:lang w:val="en-US"/>
        </w:rPr>
        <w:t xml:space="preserve"> but exactly one "Primary Contact".</w:t>
      </w:r>
    </w:p>
    <w:p w14:paraId="3A8C8FE5" w14:textId="6C6BEF09" w:rsidR="008542B1" w:rsidRPr="007D2EC4" w:rsidRDefault="008542B1" w:rsidP="008542B1">
      <w:pPr>
        <w:numPr>
          <w:ilvl w:val="0"/>
          <w:numId w:val="1"/>
        </w:numPr>
        <w:rPr>
          <w:rFonts w:asciiTheme="majorHAnsi" w:hAnsiTheme="majorHAnsi" w:cstheme="majorHAnsi"/>
          <w:lang w:val="en-US"/>
        </w:rPr>
      </w:pPr>
      <w:r w:rsidRPr="007D2EC4">
        <w:rPr>
          <w:rFonts w:asciiTheme="majorHAnsi" w:hAnsiTheme="majorHAnsi" w:cstheme="majorHAnsi"/>
          <w:b/>
          <w:bCs/>
          <w:lang w:val="en-US"/>
        </w:rPr>
        <w:t>Decision:</w:t>
      </w:r>
      <w:r w:rsidRPr="007D2EC4">
        <w:rPr>
          <w:rFonts w:asciiTheme="majorHAnsi" w:hAnsiTheme="majorHAnsi" w:cstheme="majorHAnsi"/>
          <w:lang w:val="en-US"/>
        </w:rPr>
        <w:t xml:space="preserve"> We implemented a dedicated table </w:t>
      </w:r>
      <w:r w:rsidRPr="007D2EC4">
        <w:rPr>
          <w:rFonts w:asciiTheme="majorHAnsi" w:hAnsiTheme="majorHAnsi" w:cstheme="majorHAnsi"/>
          <w:i/>
          <w:iCs/>
          <w:lang w:val="en-US"/>
        </w:rPr>
        <w:t>primary_contact</w:t>
      </w:r>
      <w:r w:rsidRPr="007D2EC4">
        <w:rPr>
          <w:rFonts w:asciiTheme="majorHAnsi" w:hAnsiTheme="majorHAnsi" w:cstheme="majorHAnsi"/>
          <w:lang w:val="en-US"/>
        </w:rPr>
        <w:t xml:space="preserve"> rather than adding a </w:t>
      </w:r>
      <w:r w:rsidRPr="007D2EC4">
        <w:rPr>
          <w:rFonts w:asciiTheme="majorHAnsi" w:hAnsiTheme="majorHAnsi" w:cstheme="majorHAnsi"/>
          <w:i/>
          <w:iCs/>
          <w:lang w:val="en-US"/>
        </w:rPr>
        <w:t>primary_contact_id</w:t>
      </w:r>
      <w:r w:rsidRPr="007D2EC4">
        <w:rPr>
          <w:rFonts w:asciiTheme="majorHAnsi" w:hAnsiTheme="majorHAnsi" w:cstheme="majorHAnsi"/>
          <w:lang w:val="en-US"/>
        </w:rPr>
        <w:t xml:space="preserve"> to the </w:t>
      </w:r>
      <w:r w:rsidRPr="007D2EC4">
        <w:rPr>
          <w:rFonts w:asciiTheme="majorHAnsi" w:hAnsiTheme="majorHAnsi" w:cstheme="majorHAnsi"/>
          <w:i/>
          <w:iCs/>
          <w:lang w:val="en-US"/>
        </w:rPr>
        <w:t>partner</w:t>
      </w:r>
      <w:r w:rsidRPr="007D2EC4">
        <w:rPr>
          <w:rFonts w:asciiTheme="majorHAnsi" w:hAnsiTheme="majorHAnsi" w:cstheme="majorHAnsi"/>
          <w:lang w:val="en-US"/>
        </w:rPr>
        <w:t xml:space="preserve"> table or a </w:t>
      </w:r>
      <w:r w:rsidR="001333AB" w:rsidRPr="007D2EC4">
        <w:rPr>
          <w:rFonts w:asciiTheme="majorHAnsi" w:hAnsiTheme="majorHAnsi" w:cstheme="majorHAnsi"/>
          <w:i/>
          <w:iCs/>
          <w:lang w:val="en-US"/>
        </w:rPr>
        <w:t>is_primary</w:t>
      </w:r>
      <w:r w:rsidR="001333AB" w:rsidRPr="007D2EC4">
        <w:rPr>
          <w:rFonts w:asciiTheme="majorHAnsi" w:hAnsiTheme="majorHAnsi" w:cstheme="majorHAnsi"/>
          <w:lang w:val="en-US"/>
        </w:rPr>
        <w:t xml:space="preserve">  </w:t>
      </w:r>
      <w:r w:rsidRPr="007D2EC4">
        <w:rPr>
          <w:rFonts w:asciiTheme="majorHAnsi" w:hAnsiTheme="majorHAnsi" w:cstheme="majorHAnsi"/>
          <w:lang w:val="en-US"/>
        </w:rPr>
        <w:t>boolean flag</w:t>
      </w:r>
      <w:r w:rsidR="00585F89" w:rsidRPr="007D2EC4">
        <w:rPr>
          <w:rFonts w:asciiTheme="majorHAnsi" w:hAnsiTheme="majorHAnsi" w:cstheme="majorHAnsi"/>
          <w:lang w:val="en-US"/>
        </w:rPr>
        <w:t xml:space="preserve"> </w:t>
      </w:r>
      <w:r w:rsidRPr="007D2EC4">
        <w:rPr>
          <w:rFonts w:asciiTheme="majorHAnsi" w:hAnsiTheme="majorHAnsi" w:cstheme="majorHAnsi"/>
          <w:lang w:val="en-US"/>
        </w:rPr>
        <w:t xml:space="preserve">in </w:t>
      </w:r>
      <w:r w:rsidRPr="007D2EC4">
        <w:rPr>
          <w:rFonts w:asciiTheme="majorHAnsi" w:hAnsiTheme="majorHAnsi" w:cstheme="majorHAnsi"/>
          <w:i/>
          <w:iCs/>
          <w:lang w:val="en-US"/>
        </w:rPr>
        <w:t>contact_point</w:t>
      </w:r>
      <w:r w:rsidRPr="007D2EC4">
        <w:rPr>
          <w:rFonts w:asciiTheme="majorHAnsi" w:hAnsiTheme="majorHAnsi" w:cstheme="majorHAnsi"/>
          <w:lang w:val="en-US"/>
        </w:rPr>
        <w:t>.</w:t>
      </w:r>
    </w:p>
    <w:p w14:paraId="3D7920E1" w14:textId="77777777" w:rsidR="008542B1" w:rsidRPr="007D2EC4" w:rsidRDefault="008542B1" w:rsidP="008542B1">
      <w:pPr>
        <w:numPr>
          <w:ilvl w:val="0"/>
          <w:numId w:val="1"/>
        </w:numPr>
        <w:rPr>
          <w:rFonts w:asciiTheme="majorHAnsi" w:hAnsiTheme="majorHAnsi" w:cstheme="majorHAnsi"/>
          <w:lang w:val="en-US"/>
        </w:rPr>
      </w:pPr>
      <w:r w:rsidRPr="007D2EC4">
        <w:rPr>
          <w:rFonts w:asciiTheme="majorHAnsi" w:hAnsiTheme="majorHAnsi" w:cstheme="majorHAnsi"/>
          <w:b/>
          <w:bCs/>
          <w:lang w:val="en-US"/>
        </w:rPr>
        <w:t>Rationale:</w:t>
      </w:r>
    </w:p>
    <w:p w14:paraId="6AEF25A9" w14:textId="65A8FDFC" w:rsidR="008542B1" w:rsidRPr="007D2EC4" w:rsidRDefault="008542B1"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Avoiding Circular Dependency:</w:t>
      </w:r>
      <w:r w:rsidRPr="007D2EC4">
        <w:rPr>
          <w:rFonts w:asciiTheme="majorHAnsi" w:hAnsiTheme="majorHAnsi" w:cstheme="majorHAnsi"/>
          <w:lang w:val="en-US"/>
        </w:rPr>
        <w:t xml:space="preserve"> Placing a foreign key</w:t>
      </w:r>
      <w:r w:rsidR="00E148E4" w:rsidRPr="007D2EC4">
        <w:rPr>
          <w:rFonts w:asciiTheme="majorHAnsi" w:hAnsiTheme="majorHAnsi" w:cstheme="majorHAnsi"/>
          <w:lang w:val="en-US"/>
        </w:rPr>
        <w:t xml:space="preserve"> </w:t>
      </w:r>
      <w:r w:rsidR="00E148E4" w:rsidRPr="007D2EC4">
        <w:rPr>
          <w:rFonts w:asciiTheme="majorHAnsi" w:hAnsiTheme="majorHAnsi" w:cstheme="majorHAnsi"/>
          <w:i/>
          <w:iCs/>
          <w:lang w:val="en-US"/>
        </w:rPr>
        <w:t>primary_contact_id</w:t>
      </w:r>
      <w:r w:rsidRPr="007D2EC4">
        <w:rPr>
          <w:rFonts w:asciiTheme="majorHAnsi" w:hAnsiTheme="majorHAnsi" w:cstheme="majorHAnsi"/>
          <w:lang w:val="en-US"/>
        </w:rPr>
        <w:t xml:space="preserve"> in the partner table would create a circular reference (Partner points to Contact, Contact points to Partner), complicating insertion and deletion orders.</w:t>
      </w:r>
    </w:p>
    <w:p w14:paraId="7E1DDAFD" w14:textId="1AD2CDA9" w:rsidR="00C53750" w:rsidRPr="007D2EC4" w:rsidRDefault="00C53750"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 xml:space="preserve">Avoid hidden constraints: </w:t>
      </w:r>
      <w:r w:rsidR="00EE3C61" w:rsidRPr="007D2EC4">
        <w:rPr>
          <w:rFonts w:asciiTheme="majorHAnsi" w:hAnsiTheme="majorHAnsi" w:cstheme="majorHAnsi"/>
          <w:lang w:val="en-US"/>
        </w:rPr>
        <w:t xml:space="preserve">Although triggers could be used to enforce uniqueness of </w:t>
      </w:r>
      <w:r w:rsidR="00EE3C61" w:rsidRPr="007D2EC4">
        <w:rPr>
          <w:rFonts w:asciiTheme="majorHAnsi" w:hAnsiTheme="majorHAnsi" w:cstheme="majorHAnsi"/>
          <w:i/>
          <w:iCs/>
          <w:lang w:val="en-US"/>
        </w:rPr>
        <w:t xml:space="preserve">is_primary </w:t>
      </w:r>
      <w:r w:rsidR="00EE3C61" w:rsidRPr="007D2EC4">
        <w:rPr>
          <w:rFonts w:asciiTheme="majorHAnsi" w:hAnsiTheme="majorHAnsi" w:cstheme="majorHAnsi"/>
          <w:lang w:val="en-US"/>
        </w:rPr>
        <w:t>per partner, such constraints would be implicit and not clearly represented in the conceptual ER model.</w:t>
      </w:r>
    </w:p>
    <w:p w14:paraId="7384C0FF" w14:textId="301662A4" w:rsidR="008542B1" w:rsidRPr="007D2EC4" w:rsidRDefault="008542B1"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Data Integrity &amp; Ownership:</w:t>
      </w:r>
      <w:r w:rsidRPr="007D2EC4">
        <w:rPr>
          <w:rFonts w:asciiTheme="majorHAnsi" w:hAnsiTheme="majorHAnsi" w:cstheme="majorHAnsi"/>
          <w:lang w:val="en-US"/>
        </w:rPr>
        <w:t xml:space="preserve"> The </w:t>
      </w:r>
      <w:r w:rsidRPr="007D2EC4">
        <w:rPr>
          <w:rFonts w:asciiTheme="majorHAnsi" w:hAnsiTheme="majorHAnsi" w:cstheme="majorHAnsi"/>
          <w:i/>
          <w:iCs/>
          <w:lang w:val="en-US"/>
        </w:rPr>
        <w:t>primary_contact</w:t>
      </w:r>
      <w:r w:rsidRPr="007D2EC4">
        <w:rPr>
          <w:rFonts w:asciiTheme="majorHAnsi" w:hAnsiTheme="majorHAnsi" w:cstheme="majorHAnsi"/>
          <w:lang w:val="en-US"/>
        </w:rPr>
        <w:t xml:space="preserve"> table uses a composite foreign key (</w:t>
      </w:r>
      <w:r w:rsidRPr="007D2EC4">
        <w:rPr>
          <w:rFonts w:asciiTheme="majorHAnsi" w:hAnsiTheme="majorHAnsi" w:cstheme="majorHAnsi"/>
          <w:i/>
          <w:iCs/>
          <w:lang w:val="en-US"/>
        </w:rPr>
        <w:t>partner_id, contact_id</w:t>
      </w:r>
      <w:r w:rsidRPr="007D2EC4">
        <w:rPr>
          <w:rFonts w:asciiTheme="majorHAnsi" w:hAnsiTheme="majorHAnsi" w:cstheme="majorHAnsi"/>
          <w:lang w:val="en-US"/>
        </w:rPr>
        <w:t xml:space="preserve">) referencing </w:t>
      </w:r>
      <w:r w:rsidRPr="007D2EC4">
        <w:rPr>
          <w:rFonts w:asciiTheme="majorHAnsi" w:hAnsiTheme="majorHAnsi" w:cstheme="majorHAnsi"/>
          <w:i/>
          <w:iCs/>
          <w:lang w:val="en-US"/>
        </w:rPr>
        <w:t>contact_point(partner_id, id).</w:t>
      </w:r>
      <w:r w:rsidRPr="007D2EC4">
        <w:rPr>
          <w:rFonts w:asciiTheme="majorHAnsi" w:hAnsiTheme="majorHAnsi" w:cstheme="majorHAnsi"/>
          <w:lang w:val="en-US"/>
        </w:rPr>
        <w:t xml:space="preserve"> This strictly enforces that the designated primary contact must </w:t>
      </w:r>
      <w:r w:rsidR="001333AB" w:rsidRPr="007D2EC4">
        <w:rPr>
          <w:rFonts w:asciiTheme="majorHAnsi" w:hAnsiTheme="majorHAnsi" w:cstheme="majorHAnsi"/>
          <w:lang w:val="en-US"/>
        </w:rPr>
        <w:t>belong</w:t>
      </w:r>
      <w:r w:rsidRPr="007D2EC4">
        <w:rPr>
          <w:rFonts w:asciiTheme="majorHAnsi" w:hAnsiTheme="majorHAnsi" w:cstheme="majorHAnsi"/>
          <w:lang w:val="en-US"/>
        </w:rPr>
        <w:t xml:space="preserve"> to that specific partner.</w:t>
      </w:r>
    </w:p>
    <w:p w14:paraId="0C2DE333" w14:textId="61345E94" w:rsidR="008542B1" w:rsidRPr="007D2EC4" w:rsidRDefault="008542B1" w:rsidP="008542B1">
      <w:pPr>
        <w:numPr>
          <w:ilvl w:val="1"/>
          <w:numId w:val="1"/>
        </w:numPr>
        <w:rPr>
          <w:rFonts w:asciiTheme="majorHAnsi" w:hAnsiTheme="majorHAnsi" w:cstheme="majorHAnsi"/>
          <w:lang w:val="en-US"/>
        </w:rPr>
      </w:pPr>
      <w:r w:rsidRPr="007D2EC4">
        <w:rPr>
          <w:rFonts w:asciiTheme="majorHAnsi" w:hAnsiTheme="majorHAnsi" w:cstheme="majorHAnsi"/>
          <w:b/>
          <w:bCs/>
          <w:lang w:val="en-US"/>
        </w:rPr>
        <w:t>Normalization:</w:t>
      </w:r>
      <w:r w:rsidRPr="007D2EC4">
        <w:rPr>
          <w:rFonts w:asciiTheme="majorHAnsi" w:hAnsiTheme="majorHAnsi" w:cstheme="majorHAnsi"/>
          <w:lang w:val="en-US"/>
        </w:rPr>
        <w:t xml:space="preserve"> This approach preserves Third Normal Form (3NF) by </w:t>
      </w:r>
      <w:r w:rsidR="00B966BF" w:rsidRPr="007D2EC4">
        <w:rPr>
          <w:rFonts w:asciiTheme="majorHAnsi" w:hAnsiTheme="majorHAnsi" w:cstheme="majorHAnsi"/>
          <w:lang w:val="en-US"/>
        </w:rPr>
        <w:t xml:space="preserve">separating role-specific semantics from general contact </w:t>
      </w:r>
      <w:r w:rsidR="003F0039" w:rsidRPr="007D2EC4">
        <w:rPr>
          <w:rFonts w:asciiTheme="majorHAnsi" w:hAnsiTheme="majorHAnsi" w:cstheme="majorHAnsi"/>
          <w:lang w:val="en-US"/>
        </w:rPr>
        <w:t>data.</w:t>
      </w:r>
    </w:p>
    <w:p w14:paraId="3485EE24" w14:textId="0091EE12" w:rsidR="00DD75C4" w:rsidRPr="007D2EC4" w:rsidRDefault="00DD75C4" w:rsidP="00DD75C4">
      <w:pPr>
        <w:pStyle w:val="ListParagraph"/>
        <w:numPr>
          <w:ilvl w:val="0"/>
          <w:numId w:val="1"/>
        </w:numPr>
        <w:rPr>
          <w:rFonts w:asciiTheme="majorHAnsi" w:hAnsiTheme="majorHAnsi" w:cstheme="majorHAnsi"/>
          <w:b/>
          <w:bCs/>
          <w:lang w:val="en-US"/>
        </w:rPr>
      </w:pPr>
      <w:r w:rsidRPr="007D2EC4">
        <w:rPr>
          <w:rFonts w:asciiTheme="majorHAnsi" w:hAnsiTheme="majorHAnsi" w:cstheme="majorHAnsi"/>
          <w:b/>
          <w:bCs/>
          <w:lang w:val="en-US"/>
        </w:rPr>
        <w:t xml:space="preserve">Drawbacks: </w:t>
      </w:r>
      <w:r w:rsidRPr="007D2EC4">
        <w:rPr>
          <w:rFonts w:asciiTheme="majorHAnsi" w:hAnsiTheme="majorHAnsi" w:cstheme="majorHAnsi"/>
          <w:lang w:val="en-US"/>
        </w:rPr>
        <w:t xml:space="preserve">Queries require an additional </w:t>
      </w:r>
      <w:r w:rsidR="00014F8B" w:rsidRPr="007D2EC4">
        <w:rPr>
          <w:rFonts w:asciiTheme="majorHAnsi" w:hAnsiTheme="majorHAnsi" w:cstheme="majorHAnsi"/>
          <w:lang w:val="en-US"/>
        </w:rPr>
        <w:t>JOIN</w:t>
      </w:r>
      <w:r w:rsidRPr="007D2EC4">
        <w:rPr>
          <w:rFonts w:asciiTheme="majorHAnsi" w:hAnsiTheme="majorHAnsi" w:cstheme="majorHAnsi"/>
          <w:lang w:val="en-US"/>
        </w:rPr>
        <w:t>, and when a contact point changes affiliation to another partner, its primary contact status must be explicitly revoked beforehand.</w:t>
      </w:r>
    </w:p>
    <w:p w14:paraId="5771DA9E" w14:textId="0FEDE564" w:rsidR="008542B1" w:rsidRPr="007D2EC4" w:rsidRDefault="009457FC" w:rsidP="008542B1">
      <w:pPr>
        <w:rPr>
          <w:rFonts w:asciiTheme="majorHAnsi" w:hAnsiTheme="majorHAnsi" w:cstheme="majorHAnsi"/>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3</w:t>
      </w:r>
      <w:r w:rsidR="008542B1" w:rsidRPr="007D2EC4">
        <w:rPr>
          <w:rFonts w:asciiTheme="majorHAnsi" w:hAnsiTheme="majorHAnsi" w:cstheme="majorHAnsi"/>
          <w:b/>
          <w:bCs/>
          <w:lang w:val="en-US"/>
        </w:rPr>
        <w:t>. Partner Specialization &amp; Validation</w:t>
      </w:r>
    </w:p>
    <w:p w14:paraId="45DCB6FD" w14:textId="77777777" w:rsidR="008542B1" w:rsidRPr="007D2EC4" w:rsidRDefault="008542B1" w:rsidP="008542B1">
      <w:pPr>
        <w:numPr>
          <w:ilvl w:val="0"/>
          <w:numId w:val="2"/>
        </w:numPr>
        <w:rPr>
          <w:rFonts w:asciiTheme="majorHAnsi" w:hAnsiTheme="majorHAnsi" w:cstheme="majorHAnsi"/>
          <w:lang w:val="en-US"/>
        </w:rPr>
      </w:pPr>
      <w:r w:rsidRPr="007D2EC4">
        <w:rPr>
          <w:rFonts w:asciiTheme="majorHAnsi" w:hAnsiTheme="majorHAnsi" w:cstheme="majorHAnsi"/>
          <w:b/>
          <w:bCs/>
          <w:lang w:val="en-US"/>
        </w:rPr>
        <w:t>Decision:</w:t>
      </w:r>
      <w:r w:rsidRPr="007D2EC4">
        <w:rPr>
          <w:rFonts w:asciiTheme="majorHAnsi" w:hAnsiTheme="majorHAnsi" w:cstheme="majorHAnsi"/>
          <w:lang w:val="en-US"/>
        </w:rPr>
        <w:t xml:space="preserve"> The partner entity includes both individuals and organizations.</w:t>
      </w:r>
    </w:p>
    <w:p w14:paraId="3F64EEB6" w14:textId="5A95CA24" w:rsidR="008542B1" w:rsidRPr="007D2EC4" w:rsidRDefault="008542B1" w:rsidP="008542B1">
      <w:pPr>
        <w:numPr>
          <w:ilvl w:val="0"/>
          <w:numId w:val="2"/>
        </w:numPr>
        <w:rPr>
          <w:rFonts w:asciiTheme="majorHAnsi" w:hAnsiTheme="majorHAnsi" w:cstheme="majorHAnsi"/>
          <w:lang w:val="en-US"/>
        </w:rPr>
      </w:pPr>
      <w:r w:rsidRPr="007D2EC4">
        <w:rPr>
          <w:rFonts w:asciiTheme="majorHAnsi" w:hAnsiTheme="majorHAnsi" w:cstheme="majorHAnsi"/>
          <w:b/>
          <w:bCs/>
          <w:lang w:val="en-US"/>
        </w:rPr>
        <w:t>Constraint:</w:t>
      </w:r>
      <w:r w:rsidRPr="007D2EC4">
        <w:rPr>
          <w:rFonts w:asciiTheme="majorHAnsi" w:hAnsiTheme="majorHAnsi" w:cstheme="majorHAnsi"/>
          <w:lang w:val="en-US"/>
        </w:rPr>
        <w:t xml:space="preserve"> </w:t>
      </w:r>
      <w:r w:rsidR="00014F8B" w:rsidRPr="007D2EC4">
        <w:rPr>
          <w:rFonts w:asciiTheme="majorHAnsi" w:hAnsiTheme="majorHAnsi" w:cstheme="majorHAnsi"/>
          <w:lang w:val="en-US"/>
        </w:rPr>
        <w:t xml:space="preserve">A CHECK constraint enforces that </w:t>
      </w:r>
      <w:r w:rsidR="00014F8B" w:rsidRPr="007D2EC4">
        <w:rPr>
          <w:rFonts w:asciiTheme="majorHAnsi" w:hAnsiTheme="majorHAnsi" w:cstheme="majorHAnsi"/>
          <w:i/>
          <w:iCs/>
          <w:lang w:val="en-US"/>
        </w:rPr>
        <w:t>tax_code</w:t>
      </w:r>
      <w:r w:rsidR="00014F8B" w:rsidRPr="007D2EC4">
        <w:rPr>
          <w:rFonts w:asciiTheme="majorHAnsi" w:hAnsiTheme="majorHAnsi" w:cstheme="majorHAnsi"/>
          <w:lang w:val="en-US"/>
        </w:rPr>
        <w:t xml:space="preserve"> must be NOT NULL for organizations and must be NULL for individuals, embedding business rules directly into the schema.</w:t>
      </w:r>
    </w:p>
    <w:p w14:paraId="1E269E0D" w14:textId="66D8CDF3" w:rsidR="008542B1" w:rsidRPr="007D2EC4" w:rsidRDefault="009457FC" w:rsidP="008542B1">
      <w:pPr>
        <w:rPr>
          <w:rFonts w:asciiTheme="majorHAnsi" w:hAnsiTheme="majorHAnsi" w:cstheme="majorHAnsi"/>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4</w:t>
      </w:r>
      <w:r w:rsidR="008542B1" w:rsidRPr="007D2EC4">
        <w:rPr>
          <w:rFonts w:asciiTheme="majorHAnsi" w:hAnsiTheme="majorHAnsi" w:cstheme="majorHAnsi"/>
          <w:b/>
          <w:bCs/>
          <w:lang w:val="en-US"/>
        </w:rPr>
        <w:t>. Feedback</w:t>
      </w:r>
    </w:p>
    <w:p w14:paraId="4A8A1BB5" w14:textId="31C22F1C" w:rsidR="008542B1" w:rsidRPr="007D2EC4" w:rsidRDefault="008542B1" w:rsidP="008542B1">
      <w:pPr>
        <w:numPr>
          <w:ilvl w:val="0"/>
          <w:numId w:val="3"/>
        </w:numPr>
        <w:rPr>
          <w:rFonts w:asciiTheme="majorHAnsi" w:hAnsiTheme="majorHAnsi" w:cstheme="majorHAnsi"/>
          <w:lang w:val="en-US"/>
        </w:rPr>
      </w:pPr>
      <w:r w:rsidRPr="007D2EC4">
        <w:rPr>
          <w:rFonts w:asciiTheme="majorHAnsi" w:hAnsiTheme="majorHAnsi" w:cstheme="majorHAnsi"/>
          <w:b/>
          <w:bCs/>
          <w:lang w:val="en-US"/>
        </w:rPr>
        <w:lastRenderedPageBreak/>
        <w:t>Decision:</w:t>
      </w:r>
      <w:r w:rsidRPr="007D2EC4">
        <w:rPr>
          <w:rFonts w:asciiTheme="majorHAnsi" w:hAnsiTheme="majorHAnsi" w:cstheme="majorHAnsi"/>
          <w:lang w:val="en-US"/>
        </w:rPr>
        <w:t xml:space="preserve"> The feedback table is modeled as a </w:t>
      </w:r>
      <w:r w:rsidR="00F4394C" w:rsidRPr="007D2EC4">
        <w:rPr>
          <w:rFonts w:asciiTheme="majorHAnsi" w:hAnsiTheme="majorHAnsi" w:cstheme="majorHAnsi"/>
          <w:lang w:val="en-US"/>
        </w:rPr>
        <w:t>weak entity</w:t>
      </w:r>
      <w:r w:rsidRPr="007D2EC4">
        <w:rPr>
          <w:rFonts w:asciiTheme="majorHAnsi" w:hAnsiTheme="majorHAnsi" w:cstheme="majorHAnsi"/>
          <w:lang w:val="en-US"/>
        </w:rPr>
        <w:t>.</w:t>
      </w:r>
    </w:p>
    <w:p w14:paraId="58D20E05" w14:textId="5A5BBEA2" w:rsidR="00841F3D" w:rsidRPr="007D2EC4" w:rsidRDefault="008542B1" w:rsidP="00841F3D">
      <w:pPr>
        <w:numPr>
          <w:ilvl w:val="0"/>
          <w:numId w:val="3"/>
        </w:numPr>
        <w:rPr>
          <w:rFonts w:asciiTheme="majorHAnsi" w:hAnsiTheme="majorHAnsi" w:cstheme="majorHAnsi"/>
          <w:lang w:val="en-US"/>
        </w:rPr>
      </w:pPr>
      <w:r w:rsidRPr="007D2EC4">
        <w:rPr>
          <w:rFonts w:asciiTheme="majorHAnsi" w:hAnsiTheme="majorHAnsi" w:cstheme="majorHAnsi"/>
          <w:b/>
          <w:bCs/>
          <w:lang w:val="en-US"/>
        </w:rPr>
        <w:t>Rationale:</w:t>
      </w:r>
      <w:r w:rsidRPr="007D2EC4">
        <w:rPr>
          <w:rFonts w:asciiTheme="majorHAnsi" w:hAnsiTheme="majorHAnsi" w:cstheme="majorHAnsi"/>
          <w:lang w:val="en-US"/>
        </w:rPr>
        <w:t xml:space="preserve"> </w:t>
      </w:r>
      <w:r w:rsidR="0089636F" w:rsidRPr="007D2EC4">
        <w:rPr>
          <w:rFonts w:asciiTheme="majorHAnsi" w:hAnsiTheme="majorHAnsi" w:cstheme="majorHAnsi"/>
          <w:lang w:val="en-US"/>
        </w:rPr>
        <w:t>Feedback is existence-dependent on Collaboration Event. Its composite primary key (</w:t>
      </w:r>
      <w:r w:rsidR="0089636F" w:rsidRPr="007D2EC4">
        <w:rPr>
          <w:rFonts w:asciiTheme="majorHAnsi" w:hAnsiTheme="majorHAnsi" w:cstheme="majorHAnsi"/>
          <w:i/>
          <w:iCs/>
          <w:lang w:val="en-US"/>
        </w:rPr>
        <w:t>event_id, rater_name</w:t>
      </w:r>
      <w:r w:rsidR="0089636F" w:rsidRPr="007D2EC4">
        <w:rPr>
          <w:rFonts w:asciiTheme="majorHAnsi" w:hAnsiTheme="majorHAnsi" w:cstheme="majorHAnsi"/>
          <w:lang w:val="en-US"/>
        </w:rPr>
        <w:t>) ensures that each rater can submit feedback for a given event only once, aligning with system rules. Partner ratings are derived dynamically via aggregation, avoiding redundancy and ensuring consistency.</w:t>
      </w:r>
    </w:p>
    <w:p w14:paraId="41252A92" w14:textId="0F13F467" w:rsidR="008542B1" w:rsidRPr="007D2EC4" w:rsidRDefault="009457FC" w:rsidP="008542B1">
      <w:pPr>
        <w:rPr>
          <w:rFonts w:asciiTheme="majorHAnsi" w:hAnsiTheme="majorHAnsi" w:cstheme="majorHAnsi"/>
          <w:b/>
          <w:bCs/>
          <w:lang w:val="en-US"/>
        </w:rPr>
      </w:pPr>
      <w:r w:rsidRPr="007D2EC4">
        <w:rPr>
          <w:rFonts w:asciiTheme="majorHAnsi" w:hAnsiTheme="majorHAnsi" w:cstheme="majorHAnsi"/>
          <w:b/>
          <w:bCs/>
          <w:lang w:val="en-US"/>
        </w:rPr>
        <w:t>5</w:t>
      </w:r>
      <w:r w:rsidR="008542B1" w:rsidRPr="007D2EC4">
        <w:rPr>
          <w:rFonts w:asciiTheme="majorHAnsi" w:hAnsiTheme="majorHAnsi" w:cstheme="majorHAnsi"/>
          <w:b/>
          <w:bCs/>
          <w:lang w:val="en-US"/>
        </w:rPr>
        <w:t>.</w:t>
      </w:r>
      <w:r w:rsidR="000335F4" w:rsidRPr="007D2EC4">
        <w:rPr>
          <w:rFonts w:asciiTheme="majorHAnsi" w:hAnsiTheme="majorHAnsi" w:cstheme="majorHAnsi"/>
          <w:b/>
          <w:bCs/>
          <w:lang w:val="en-US"/>
        </w:rPr>
        <w:t>5</w:t>
      </w:r>
      <w:r w:rsidR="008542B1" w:rsidRPr="007D2EC4">
        <w:rPr>
          <w:rFonts w:asciiTheme="majorHAnsi" w:hAnsiTheme="majorHAnsi" w:cstheme="majorHAnsi"/>
          <w:b/>
          <w:bCs/>
          <w:lang w:val="en-US"/>
        </w:rPr>
        <w:t>. Financial Tracking (Invoice &amp; Payment)</w:t>
      </w:r>
    </w:p>
    <w:p w14:paraId="7AC02644" w14:textId="5615CDBC" w:rsidR="00F4394C" w:rsidRPr="007D2EC4" w:rsidRDefault="00F4394C" w:rsidP="00F4394C">
      <w:pPr>
        <w:numPr>
          <w:ilvl w:val="0"/>
          <w:numId w:val="3"/>
        </w:numPr>
        <w:rPr>
          <w:rFonts w:asciiTheme="majorHAnsi" w:hAnsiTheme="majorHAnsi" w:cstheme="majorHAnsi"/>
          <w:lang w:val="en-US"/>
        </w:rPr>
      </w:pPr>
      <w:r w:rsidRPr="007D2EC4">
        <w:rPr>
          <w:rFonts w:asciiTheme="majorHAnsi" w:hAnsiTheme="majorHAnsi" w:cstheme="majorHAnsi"/>
          <w:b/>
          <w:bCs/>
          <w:lang w:val="en-US"/>
        </w:rPr>
        <w:t>Decision</w:t>
      </w:r>
      <w:r w:rsidR="00150A59" w:rsidRPr="007D2EC4">
        <w:rPr>
          <w:rFonts w:asciiTheme="majorHAnsi" w:hAnsiTheme="majorHAnsi" w:cstheme="majorHAnsi"/>
          <w:b/>
          <w:bCs/>
          <w:lang w:val="en-US"/>
        </w:rPr>
        <w:t xml:space="preserve"> 1</w:t>
      </w:r>
      <w:r w:rsidRPr="007D2EC4">
        <w:rPr>
          <w:rFonts w:asciiTheme="majorHAnsi" w:hAnsiTheme="majorHAnsi" w:cstheme="majorHAnsi"/>
          <w:b/>
          <w:bCs/>
          <w:lang w:val="en-US"/>
        </w:rPr>
        <w:t>:</w:t>
      </w:r>
      <w:r w:rsidRPr="007D2EC4">
        <w:rPr>
          <w:rFonts w:asciiTheme="majorHAnsi" w:hAnsiTheme="majorHAnsi" w:cstheme="majorHAnsi"/>
          <w:lang w:val="en-US"/>
        </w:rPr>
        <w:t xml:space="preserve"> The </w:t>
      </w:r>
      <w:r w:rsidR="00292F54" w:rsidRPr="007D2EC4">
        <w:rPr>
          <w:rFonts w:asciiTheme="majorHAnsi" w:hAnsiTheme="majorHAnsi" w:cstheme="majorHAnsi"/>
          <w:i/>
          <w:iCs/>
          <w:lang w:val="en-US"/>
        </w:rPr>
        <w:t>i</w:t>
      </w:r>
      <w:r w:rsidRPr="007D2EC4">
        <w:rPr>
          <w:rFonts w:asciiTheme="majorHAnsi" w:hAnsiTheme="majorHAnsi" w:cstheme="majorHAnsi"/>
          <w:i/>
          <w:iCs/>
          <w:lang w:val="en-US"/>
        </w:rPr>
        <w:t>nvoice</w:t>
      </w:r>
      <w:r w:rsidRPr="007D2EC4">
        <w:rPr>
          <w:rFonts w:asciiTheme="majorHAnsi" w:hAnsiTheme="majorHAnsi" w:cstheme="majorHAnsi"/>
          <w:lang w:val="en-US"/>
        </w:rPr>
        <w:t xml:space="preserve"> </w:t>
      </w:r>
      <w:r w:rsidR="00292F54" w:rsidRPr="007D2EC4">
        <w:rPr>
          <w:rFonts w:asciiTheme="majorHAnsi" w:hAnsiTheme="majorHAnsi" w:cstheme="majorHAnsi"/>
          <w:lang w:val="en-US"/>
        </w:rPr>
        <w:t>and</w:t>
      </w:r>
      <w:r w:rsidRPr="007D2EC4">
        <w:rPr>
          <w:rFonts w:asciiTheme="majorHAnsi" w:hAnsiTheme="majorHAnsi" w:cstheme="majorHAnsi"/>
          <w:lang w:val="en-US"/>
        </w:rPr>
        <w:t xml:space="preserve"> </w:t>
      </w:r>
      <w:r w:rsidR="00292F54" w:rsidRPr="007D2EC4">
        <w:rPr>
          <w:rFonts w:asciiTheme="majorHAnsi" w:hAnsiTheme="majorHAnsi" w:cstheme="majorHAnsi"/>
          <w:i/>
          <w:iCs/>
          <w:lang w:val="en-US"/>
        </w:rPr>
        <w:t>p</w:t>
      </w:r>
      <w:r w:rsidRPr="007D2EC4">
        <w:rPr>
          <w:rFonts w:asciiTheme="majorHAnsi" w:hAnsiTheme="majorHAnsi" w:cstheme="majorHAnsi"/>
          <w:i/>
          <w:iCs/>
          <w:lang w:val="en-US"/>
        </w:rPr>
        <w:t>ayment</w:t>
      </w:r>
      <w:r w:rsidRPr="007D2EC4">
        <w:rPr>
          <w:rFonts w:asciiTheme="majorHAnsi" w:hAnsiTheme="majorHAnsi" w:cstheme="majorHAnsi"/>
          <w:lang w:val="en-US"/>
        </w:rPr>
        <w:t xml:space="preserve"> tables are modeled as strong entities.</w:t>
      </w:r>
    </w:p>
    <w:p w14:paraId="76FA489A" w14:textId="45C376F0" w:rsidR="00F4394C" w:rsidRPr="007D2EC4" w:rsidRDefault="00F4394C" w:rsidP="00F66245">
      <w:pPr>
        <w:pStyle w:val="ListParagraph"/>
        <w:numPr>
          <w:ilvl w:val="0"/>
          <w:numId w:val="3"/>
        </w:numPr>
        <w:rPr>
          <w:rFonts w:asciiTheme="majorHAnsi" w:hAnsiTheme="majorHAnsi" w:cstheme="majorHAnsi"/>
          <w:b/>
          <w:bCs/>
          <w:lang w:val="en-US"/>
        </w:rPr>
      </w:pPr>
      <w:r w:rsidRPr="007D2EC4">
        <w:rPr>
          <w:rFonts w:asciiTheme="majorHAnsi" w:hAnsiTheme="majorHAnsi" w:cstheme="majorHAnsi"/>
          <w:b/>
          <w:bCs/>
          <w:lang w:val="en-US"/>
        </w:rPr>
        <w:t>Rationale</w:t>
      </w:r>
      <w:r w:rsidR="00C07C38" w:rsidRPr="007D2EC4">
        <w:rPr>
          <w:rFonts w:asciiTheme="majorHAnsi" w:hAnsiTheme="majorHAnsi" w:cstheme="majorHAnsi"/>
          <w:b/>
          <w:bCs/>
          <w:lang w:val="en-US"/>
        </w:rPr>
        <w:t>:</w:t>
      </w:r>
    </w:p>
    <w:p w14:paraId="6FAC3061" w14:textId="6B87055C" w:rsidR="00063C45" w:rsidRPr="007D2EC4" w:rsidRDefault="00063C45" w:rsidP="00292F54">
      <w:pPr>
        <w:pStyle w:val="ListParagraph"/>
        <w:numPr>
          <w:ilvl w:val="0"/>
          <w:numId w:val="10"/>
        </w:numPr>
        <w:rPr>
          <w:rFonts w:asciiTheme="majorHAnsi" w:hAnsiTheme="majorHAnsi" w:cstheme="majorHAnsi"/>
          <w:lang w:val="en-US"/>
        </w:rPr>
      </w:pPr>
      <w:r w:rsidRPr="007D2EC4">
        <w:rPr>
          <w:rFonts w:asciiTheme="majorHAnsi" w:hAnsiTheme="majorHAnsi" w:cstheme="majorHAnsi"/>
          <w:lang w:val="en-US"/>
        </w:rPr>
        <w:t>Independent Business and Legal Status</w:t>
      </w:r>
    </w:p>
    <w:p w14:paraId="26950721" w14:textId="15643F7E" w:rsidR="00063C45" w:rsidRPr="007D2EC4" w:rsidRDefault="00C07C38" w:rsidP="00292F54">
      <w:pPr>
        <w:ind w:left="1080"/>
        <w:rPr>
          <w:rFonts w:asciiTheme="majorHAnsi" w:hAnsiTheme="majorHAnsi" w:cstheme="majorHAnsi"/>
          <w:lang w:val="en-US"/>
        </w:rPr>
      </w:pPr>
      <w:r w:rsidRPr="007D2EC4">
        <w:rPr>
          <w:rFonts w:asciiTheme="majorHAnsi" w:hAnsiTheme="majorHAnsi" w:cstheme="majorHAnsi"/>
          <w:lang w:val="en-US"/>
        </w:rPr>
        <w:t xml:space="preserve">An </w:t>
      </w:r>
      <w:r w:rsidR="00063C45" w:rsidRPr="007D2EC4">
        <w:rPr>
          <w:rFonts w:asciiTheme="majorHAnsi" w:hAnsiTheme="majorHAnsi" w:cstheme="majorHAnsi"/>
          <w:lang w:val="en-US"/>
        </w:rPr>
        <w:t>Invoice is a formal financial and legal document. From a business logic perspective, once an invoice is issued, it exists as a permanent record for auditing and accounting purposes. Even if a collaboration event is canceled or removed from the active system, the financial trail must remain intact and independent to ensure financial integrity.</w:t>
      </w:r>
    </w:p>
    <w:p w14:paraId="2A81B087" w14:textId="1E2013B6" w:rsidR="00063C45" w:rsidRPr="007D2EC4" w:rsidRDefault="00063C45" w:rsidP="00292F54">
      <w:pPr>
        <w:pStyle w:val="ListParagraph"/>
        <w:numPr>
          <w:ilvl w:val="0"/>
          <w:numId w:val="10"/>
        </w:numPr>
        <w:rPr>
          <w:rFonts w:asciiTheme="majorHAnsi" w:hAnsiTheme="majorHAnsi" w:cstheme="majorHAnsi"/>
          <w:lang w:val="en-US"/>
        </w:rPr>
      </w:pPr>
      <w:r w:rsidRPr="007D2EC4">
        <w:rPr>
          <w:rFonts w:asciiTheme="majorHAnsi" w:hAnsiTheme="majorHAnsi" w:cstheme="majorHAnsi"/>
          <w:lang w:val="en-US"/>
        </w:rPr>
        <w:t>Architectural Flexibility and Decoupling</w:t>
      </w:r>
    </w:p>
    <w:p w14:paraId="62FC9C96" w14:textId="174B8B14" w:rsidR="001C707D" w:rsidRPr="007D2EC4" w:rsidRDefault="00E169DA" w:rsidP="00E169DA">
      <w:pPr>
        <w:ind w:left="1080"/>
        <w:rPr>
          <w:rFonts w:asciiTheme="majorHAnsi" w:hAnsiTheme="majorHAnsi" w:cstheme="majorHAnsi"/>
          <w:lang w:val="en-US"/>
        </w:rPr>
      </w:pPr>
      <w:r w:rsidRPr="007D2EC4">
        <w:rPr>
          <w:rFonts w:asciiTheme="majorHAnsi" w:hAnsiTheme="majorHAnsi" w:cstheme="majorHAnsi"/>
          <w:lang w:val="en-US"/>
        </w:rPr>
        <w:t xml:space="preserve">This design supports future scenarios such as consolidated billing (one invoice for multiple events) or a single payment settling multiple invoices. </w:t>
      </w:r>
      <w:r w:rsidR="00063C45" w:rsidRPr="007D2EC4">
        <w:rPr>
          <w:rFonts w:asciiTheme="majorHAnsi" w:hAnsiTheme="majorHAnsi" w:cstheme="majorHAnsi"/>
          <w:lang w:val="en-US"/>
        </w:rPr>
        <w:t>Recording a single payment that settles multiple invoices. If these</w:t>
      </w:r>
      <w:r w:rsidR="00233B5F" w:rsidRPr="007D2EC4">
        <w:rPr>
          <w:rFonts w:asciiTheme="majorHAnsi" w:hAnsiTheme="majorHAnsi" w:cstheme="majorHAnsi"/>
          <w:lang w:val="en-US"/>
        </w:rPr>
        <w:t xml:space="preserve"> entities</w:t>
      </w:r>
      <w:r w:rsidR="00063C45" w:rsidRPr="007D2EC4">
        <w:rPr>
          <w:rFonts w:asciiTheme="majorHAnsi" w:hAnsiTheme="majorHAnsi" w:cstheme="majorHAnsi"/>
          <w:lang w:val="en-US"/>
        </w:rPr>
        <w:t xml:space="preserve"> were defined as </w:t>
      </w:r>
      <w:r w:rsidR="00E004A0">
        <w:rPr>
          <w:rFonts w:asciiTheme="majorHAnsi" w:hAnsiTheme="majorHAnsi" w:cstheme="majorHAnsi"/>
          <w:lang w:val="en-US"/>
        </w:rPr>
        <w:t>w</w:t>
      </w:r>
      <w:r w:rsidR="00063C45" w:rsidRPr="007D2EC4">
        <w:rPr>
          <w:rFonts w:asciiTheme="majorHAnsi" w:hAnsiTheme="majorHAnsi" w:cstheme="majorHAnsi"/>
          <w:lang w:val="en-US"/>
        </w:rPr>
        <w:t xml:space="preserve">eak </w:t>
      </w:r>
      <w:r w:rsidR="00E004A0">
        <w:rPr>
          <w:rFonts w:asciiTheme="majorHAnsi" w:hAnsiTheme="majorHAnsi" w:cstheme="majorHAnsi"/>
          <w:lang w:val="en-US"/>
        </w:rPr>
        <w:t>e</w:t>
      </w:r>
      <w:r w:rsidR="00063C45" w:rsidRPr="007D2EC4">
        <w:rPr>
          <w:rFonts w:asciiTheme="majorHAnsi" w:hAnsiTheme="majorHAnsi" w:cstheme="majorHAnsi"/>
          <w:lang w:val="en-US"/>
        </w:rPr>
        <w:t>ntities, they would be strictly bound to a single event, making such real-world financial maneuvers architecturally impossible.</w:t>
      </w:r>
    </w:p>
    <w:p w14:paraId="7F631D2D" w14:textId="7B3E757E" w:rsidR="00150A59" w:rsidRPr="007D2EC4" w:rsidRDefault="008542B1" w:rsidP="00841F3D">
      <w:pPr>
        <w:pStyle w:val="ListParagraph"/>
        <w:numPr>
          <w:ilvl w:val="0"/>
          <w:numId w:val="4"/>
        </w:numPr>
        <w:rPr>
          <w:rFonts w:asciiTheme="majorHAnsi" w:hAnsiTheme="majorHAnsi" w:cstheme="majorHAnsi"/>
          <w:lang w:val="en-US"/>
        </w:rPr>
      </w:pPr>
      <w:r w:rsidRPr="007D2EC4">
        <w:rPr>
          <w:rFonts w:asciiTheme="majorHAnsi" w:hAnsiTheme="majorHAnsi" w:cstheme="majorHAnsi"/>
          <w:b/>
          <w:bCs/>
          <w:lang w:val="en-US"/>
        </w:rPr>
        <w:t>Decision</w:t>
      </w:r>
      <w:r w:rsidR="00150A59" w:rsidRPr="007D2EC4">
        <w:rPr>
          <w:rFonts w:asciiTheme="majorHAnsi" w:hAnsiTheme="majorHAnsi" w:cstheme="majorHAnsi"/>
          <w:b/>
          <w:bCs/>
          <w:lang w:val="en-US"/>
        </w:rPr>
        <w:t xml:space="preserve"> 2</w:t>
      </w:r>
      <w:r w:rsidRPr="007D2EC4">
        <w:rPr>
          <w:rFonts w:asciiTheme="majorHAnsi" w:hAnsiTheme="majorHAnsi" w:cstheme="majorHAnsi"/>
          <w:b/>
          <w:bCs/>
          <w:lang w:val="en-US"/>
        </w:rPr>
        <w:t>:</w:t>
      </w:r>
      <w:r w:rsidRPr="007D2EC4">
        <w:rPr>
          <w:rFonts w:asciiTheme="majorHAnsi" w:hAnsiTheme="majorHAnsi" w:cstheme="majorHAnsi"/>
          <w:lang w:val="en-US"/>
        </w:rPr>
        <w:t xml:space="preserve"> </w:t>
      </w:r>
      <w:r w:rsidR="00841F3D" w:rsidRPr="007D2EC4">
        <w:rPr>
          <w:rFonts w:asciiTheme="majorHAnsi" w:hAnsiTheme="majorHAnsi" w:cstheme="majorHAnsi"/>
          <w:lang w:val="en-US"/>
        </w:rPr>
        <w:t>T</w:t>
      </w:r>
      <w:r w:rsidR="00150A59" w:rsidRPr="007D2EC4">
        <w:rPr>
          <w:rFonts w:asciiTheme="majorHAnsi" w:hAnsiTheme="majorHAnsi" w:cstheme="majorHAnsi"/>
          <w:lang w:val="en-US"/>
        </w:rPr>
        <w:t xml:space="preserve">reat </w:t>
      </w:r>
      <w:r w:rsidR="00150A59" w:rsidRPr="007D2EC4">
        <w:rPr>
          <w:rFonts w:asciiTheme="majorHAnsi" w:hAnsiTheme="majorHAnsi" w:cstheme="majorHAnsi"/>
          <w:i/>
          <w:iCs/>
          <w:lang w:val="en-US"/>
        </w:rPr>
        <w:t xml:space="preserve">reference_number </w:t>
      </w:r>
      <w:r w:rsidR="00150A59" w:rsidRPr="007D2EC4">
        <w:rPr>
          <w:rFonts w:asciiTheme="majorHAnsi" w:hAnsiTheme="majorHAnsi" w:cstheme="majorHAnsi"/>
          <w:lang w:val="en-US"/>
        </w:rPr>
        <w:t xml:space="preserve">and </w:t>
      </w:r>
      <w:r w:rsidR="00150A59" w:rsidRPr="007D2EC4">
        <w:rPr>
          <w:rFonts w:asciiTheme="majorHAnsi" w:hAnsiTheme="majorHAnsi" w:cstheme="majorHAnsi"/>
          <w:i/>
          <w:iCs/>
          <w:lang w:val="en-US"/>
        </w:rPr>
        <w:t>payment_reference</w:t>
      </w:r>
      <w:r w:rsidR="00150A59" w:rsidRPr="007D2EC4">
        <w:rPr>
          <w:rFonts w:asciiTheme="majorHAnsi" w:hAnsiTheme="majorHAnsi" w:cstheme="majorHAnsi"/>
          <w:lang w:val="en-US"/>
        </w:rPr>
        <w:t xml:space="preserve"> as the unique primary </w:t>
      </w:r>
      <w:r w:rsidR="00841F3D" w:rsidRPr="007D2EC4">
        <w:rPr>
          <w:rFonts w:asciiTheme="majorHAnsi" w:hAnsiTheme="majorHAnsi" w:cstheme="majorHAnsi"/>
          <w:lang w:val="en-US"/>
        </w:rPr>
        <w:t>keys.</w:t>
      </w:r>
    </w:p>
    <w:p w14:paraId="2DF28630" w14:textId="77777777" w:rsidR="009B6402" w:rsidRPr="007D2EC4" w:rsidRDefault="00150A59" w:rsidP="002B7EAC">
      <w:pPr>
        <w:pStyle w:val="ListParagraph"/>
        <w:numPr>
          <w:ilvl w:val="0"/>
          <w:numId w:val="4"/>
        </w:numPr>
        <w:rPr>
          <w:rFonts w:asciiTheme="majorHAnsi" w:hAnsiTheme="majorHAnsi" w:cstheme="majorHAnsi"/>
          <w:lang w:val="en-US"/>
        </w:rPr>
      </w:pPr>
      <w:r w:rsidRPr="007D2EC4">
        <w:rPr>
          <w:rFonts w:asciiTheme="majorHAnsi" w:hAnsiTheme="majorHAnsi" w:cstheme="majorHAnsi"/>
          <w:b/>
          <w:bCs/>
          <w:lang w:val="en-US"/>
        </w:rPr>
        <w:t>Rationale</w:t>
      </w:r>
      <w:r w:rsidRPr="007D2EC4">
        <w:rPr>
          <w:rFonts w:asciiTheme="majorHAnsi" w:hAnsiTheme="majorHAnsi" w:cstheme="majorHAnsi"/>
          <w:lang w:val="en-US"/>
        </w:rPr>
        <w:t>:</w:t>
      </w:r>
      <w:r w:rsidR="00841F3D" w:rsidRPr="007D2EC4">
        <w:rPr>
          <w:rFonts w:asciiTheme="majorHAnsi" w:hAnsiTheme="majorHAnsi" w:cstheme="majorHAnsi"/>
          <w:lang w:val="en-US"/>
        </w:rPr>
        <w:t xml:space="preserve"> </w:t>
      </w:r>
    </w:p>
    <w:p w14:paraId="05C225D0" w14:textId="77777777" w:rsidR="009B6402" w:rsidRPr="007D2EC4" w:rsidRDefault="002B7EAC" w:rsidP="009B6402">
      <w:pPr>
        <w:pStyle w:val="ListParagraph"/>
        <w:numPr>
          <w:ilvl w:val="1"/>
          <w:numId w:val="4"/>
        </w:numPr>
        <w:rPr>
          <w:rFonts w:asciiTheme="majorHAnsi" w:hAnsiTheme="majorHAnsi" w:cstheme="majorHAnsi"/>
          <w:lang w:val="en-US"/>
        </w:rPr>
      </w:pPr>
      <w:r w:rsidRPr="007D2EC4">
        <w:rPr>
          <w:rFonts w:asciiTheme="majorHAnsi" w:hAnsiTheme="majorHAnsi" w:cstheme="majorHAnsi"/>
          <w:lang w:val="en-US"/>
        </w:rPr>
        <w:t>In real-world systems, invoice reference numbers and payment references are often generated by external financial platforms rather than the internal database. As a result, the system cannot strictly guarantee their global uniqueness, making them unsuitable as Primary Keys in a production-grade design.</w:t>
      </w:r>
    </w:p>
    <w:p w14:paraId="136E1C7F" w14:textId="043154B0" w:rsidR="00F26AE9" w:rsidRPr="007D2EC4" w:rsidRDefault="002B7EAC" w:rsidP="009B6402">
      <w:pPr>
        <w:pStyle w:val="ListParagraph"/>
        <w:numPr>
          <w:ilvl w:val="1"/>
          <w:numId w:val="4"/>
        </w:numPr>
        <w:rPr>
          <w:rFonts w:asciiTheme="majorHAnsi" w:hAnsiTheme="majorHAnsi" w:cstheme="majorHAnsi"/>
          <w:lang w:val="en-US"/>
        </w:rPr>
      </w:pPr>
      <w:r w:rsidRPr="007D2EC4">
        <w:rPr>
          <w:rFonts w:asciiTheme="majorHAnsi" w:hAnsiTheme="majorHAnsi" w:cstheme="majorHAnsi"/>
          <w:lang w:val="en-US"/>
        </w:rPr>
        <w:t xml:space="preserve">However, within the limited scope of this academic project, we intentionally assume that </w:t>
      </w:r>
      <w:r w:rsidRPr="007D2EC4">
        <w:rPr>
          <w:rFonts w:asciiTheme="majorHAnsi" w:hAnsiTheme="majorHAnsi" w:cstheme="majorHAnsi"/>
          <w:i/>
          <w:iCs/>
          <w:lang w:val="en-US"/>
        </w:rPr>
        <w:t>reference_number</w:t>
      </w:r>
      <w:r w:rsidRPr="007D2EC4">
        <w:rPr>
          <w:rFonts w:asciiTheme="majorHAnsi" w:hAnsiTheme="majorHAnsi" w:cstheme="majorHAnsi"/>
          <w:lang w:val="en-US"/>
        </w:rPr>
        <w:t xml:space="preserve"> and </w:t>
      </w:r>
      <w:r w:rsidRPr="007D2EC4">
        <w:rPr>
          <w:rFonts w:asciiTheme="majorHAnsi" w:hAnsiTheme="majorHAnsi" w:cstheme="majorHAnsi"/>
          <w:i/>
          <w:iCs/>
          <w:lang w:val="en-US"/>
        </w:rPr>
        <w:t>payment_reference</w:t>
      </w:r>
      <w:r w:rsidRPr="007D2EC4">
        <w:rPr>
          <w:rFonts w:asciiTheme="majorHAnsi" w:hAnsiTheme="majorHAnsi" w:cstheme="majorHAnsi"/>
          <w:lang w:val="en-US"/>
        </w:rPr>
        <w:t xml:space="preserve"> are unique. This simplifying assumption allows us to treat them as Primary Keys, reducing schema complexity and avoiding the introduction of surrogate identifiers or composite keys. The goal of this decision is not realism, but pedagogical clarity and focus on core database design concepts.</w:t>
      </w:r>
    </w:p>
    <w:sectPr w:rsidR="00F26AE9" w:rsidRPr="007D2EC4" w:rsidSect="00E458D6">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B7F9B"/>
    <w:multiLevelType w:val="multilevel"/>
    <w:tmpl w:val="C45444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0E37B56"/>
    <w:multiLevelType w:val="hybridMultilevel"/>
    <w:tmpl w:val="DA7413D2"/>
    <w:lvl w:ilvl="0" w:tplc="042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504770A"/>
    <w:multiLevelType w:val="multilevel"/>
    <w:tmpl w:val="0A96635E"/>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i w:val="0"/>
      </w:rPr>
    </w:lvl>
    <w:lvl w:ilvl="2">
      <w:start w:val="1"/>
      <w:numFmt w:val="decimal"/>
      <w:lvlText w:val="%1.%2.%3."/>
      <w:lvlJc w:val="left"/>
      <w:pPr>
        <w:ind w:left="1224" w:hanging="504"/>
      </w:pPr>
      <w:rPr>
        <w:rFonts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940819"/>
    <w:multiLevelType w:val="hybridMultilevel"/>
    <w:tmpl w:val="7CE60F2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D283D98"/>
    <w:multiLevelType w:val="multilevel"/>
    <w:tmpl w:val="33606D5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20ED5E35"/>
    <w:multiLevelType w:val="hybridMultilevel"/>
    <w:tmpl w:val="BA20DAB6"/>
    <w:lvl w:ilvl="0" w:tplc="042A0001">
      <w:start w:val="1"/>
      <w:numFmt w:val="bullet"/>
      <w:lvlText w:val=""/>
      <w:lvlJc w:val="left"/>
      <w:pPr>
        <w:ind w:left="0"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6" w15:restartNumberingAfterBreak="0">
    <w:nsid w:val="25264A59"/>
    <w:multiLevelType w:val="hybridMultilevel"/>
    <w:tmpl w:val="EA1483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7E54308"/>
    <w:multiLevelType w:val="hybridMultilevel"/>
    <w:tmpl w:val="62F6D402"/>
    <w:lvl w:ilvl="0" w:tplc="D6980880">
      <w:start w:val="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93B3C68"/>
    <w:multiLevelType w:val="multilevel"/>
    <w:tmpl w:val="33606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272754"/>
    <w:multiLevelType w:val="multilevel"/>
    <w:tmpl w:val="025CD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C4597"/>
    <w:multiLevelType w:val="multilevel"/>
    <w:tmpl w:val="78D26DE2"/>
    <w:lvl w:ilvl="0">
      <w:start w:val="3"/>
      <w:numFmt w:val="decimal"/>
      <w:lvlText w:val="%1."/>
      <w:lvlJc w:val="left"/>
      <w:pPr>
        <w:ind w:left="720" w:hanging="360"/>
      </w:pPr>
      <w:rPr>
        <w:rFonts w:hint="default"/>
        <w:sz w:val="20"/>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11" w15:restartNumberingAfterBreak="0">
    <w:nsid w:val="529726BD"/>
    <w:multiLevelType w:val="multilevel"/>
    <w:tmpl w:val="A10A872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5B952825"/>
    <w:multiLevelType w:val="multilevel"/>
    <w:tmpl w:val="0262E41A"/>
    <w:lvl w:ilvl="0">
      <w:start w:val="1"/>
      <w:numFmt w:val="decimal"/>
      <w:lvlText w:val="%1."/>
      <w:lvlJc w:val="left"/>
      <w:pPr>
        <w:ind w:left="720" w:hanging="360"/>
      </w:pPr>
      <w:rPr>
        <w:rFonts w:hint="default"/>
        <w:b/>
        <w:i w:val="0"/>
        <w:sz w:val="24"/>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13" w15:restartNumberingAfterBreak="0">
    <w:nsid w:val="64CE0C53"/>
    <w:multiLevelType w:val="multilevel"/>
    <w:tmpl w:val="15A6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B87769"/>
    <w:multiLevelType w:val="multilevel"/>
    <w:tmpl w:val="A10A8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9D58A9"/>
    <w:multiLevelType w:val="multilevel"/>
    <w:tmpl w:val="1B2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BA385C"/>
    <w:multiLevelType w:val="hybridMultilevel"/>
    <w:tmpl w:val="D27EB61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563299174">
    <w:abstractNumId w:val="14"/>
  </w:num>
  <w:num w:numId="2" w16cid:durableId="958336947">
    <w:abstractNumId w:val="13"/>
  </w:num>
  <w:num w:numId="3" w16cid:durableId="859507807">
    <w:abstractNumId w:val="15"/>
  </w:num>
  <w:num w:numId="4" w16cid:durableId="1404718703">
    <w:abstractNumId w:val="8"/>
  </w:num>
  <w:num w:numId="5" w16cid:durableId="1414202439">
    <w:abstractNumId w:val="9"/>
  </w:num>
  <w:num w:numId="6" w16cid:durableId="1401900809">
    <w:abstractNumId w:val="10"/>
  </w:num>
  <w:num w:numId="7" w16cid:durableId="1515028268">
    <w:abstractNumId w:val="2"/>
  </w:num>
  <w:num w:numId="8" w16cid:durableId="475488946">
    <w:abstractNumId w:val="0"/>
  </w:num>
  <w:num w:numId="9" w16cid:durableId="1037317005">
    <w:abstractNumId w:val="12"/>
  </w:num>
  <w:num w:numId="10" w16cid:durableId="829642104">
    <w:abstractNumId w:val="3"/>
  </w:num>
  <w:num w:numId="11" w16cid:durableId="799806785">
    <w:abstractNumId w:val="4"/>
  </w:num>
  <w:num w:numId="12" w16cid:durableId="279846071">
    <w:abstractNumId w:val="11"/>
  </w:num>
  <w:num w:numId="13" w16cid:durableId="1202746111">
    <w:abstractNumId w:val="16"/>
  </w:num>
  <w:num w:numId="14" w16cid:durableId="1594165644">
    <w:abstractNumId w:val="1"/>
  </w:num>
  <w:num w:numId="15" w16cid:durableId="1962615600">
    <w:abstractNumId w:val="5"/>
  </w:num>
  <w:num w:numId="16" w16cid:durableId="506288044">
    <w:abstractNumId w:val="6"/>
  </w:num>
  <w:num w:numId="17" w16cid:durableId="4621919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734"/>
    <w:rsid w:val="00014F8B"/>
    <w:rsid w:val="000335F4"/>
    <w:rsid w:val="00050054"/>
    <w:rsid w:val="00063C45"/>
    <w:rsid w:val="00070718"/>
    <w:rsid w:val="001039C6"/>
    <w:rsid w:val="00107A85"/>
    <w:rsid w:val="00120A4D"/>
    <w:rsid w:val="00124280"/>
    <w:rsid w:val="001333AB"/>
    <w:rsid w:val="00137CA6"/>
    <w:rsid w:val="00150A59"/>
    <w:rsid w:val="00173235"/>
    <w:rsid w:val="00182902"/>
    <w:rsid w:val="001C252C"/>
    <w:rsid w:val="001C707D"/>
    <w:rsid w:val="00210B8C"/>
    <w:rsid w:val="00233B5F"/>
    <w:rsid w:val="00241CF7"/>
    <w:rsid w:val="00250436"/>
    <w:rsid w:val="00273D4A"/>
    <w:rsid w:val="00276844"/>
    <w:rsid w:val="00292F54"/>
    <w:rsid w:val="0029670E"/>
    <w:rsid w:val="002A35CD"/>
    <w:rsid w:val="002B392D"/>
    <w:rsid w:val="002B7EAC"/>
    <w:rsid w:val="002E3F8F"/>
    <w:rsid w:val="002E5845"/>
    <w:rsid w:val="003124E3"/>
    <w:rsid w:val="00320E5C"/>
    <w:rsid w:val="00342F0D"/>
    <w:rsid w:val="003815C6"/>
    <w:rsid w:val="0039176F"/>
    <w:rsid w:val="003F0039"/>
    <w:rsid w:val="00404ABD"/>
    <w:rsid w:val="00460948"/>
    <w:rsid w:val="004838E9"/>
    <w:rsid w:val="004A5339"/>
    <w:rsid w:val="004D2415"/>
    <w:rsid w:val="004E0638"/>
    <w:rsid w:val="004E52B4"/>
    <w:rsid w:val="004E7981"/>
    <w:rsid w:val="004F25D0"/>
    <w:rsid w:val="00511178"/>
    <w:rsid w:val="00542A13"/>
    <w:rsid w:val="005742A8"/>
    <w:rsid w:val="005835FC"/>
    <w:rsid w:val="00585F89"/>
    <w:rsid w:val="00590A79"/>
    <w:rsid w:val="005D5A99"/>
    <w:rsid w:val="00651A4C"/>
    <w:rsid w:val="006676A5"/>
    <w:rsid w:val="006A619D"/>
    <w:rsid w:val="006D3634"/>
    <w:rsid w:val="006E461E"/>
    <w:rsid w:val="006F1F68"/>
    <w:rsid w:val="006F7F72"/>
    <w:rsid w:val="007116C7"/>
    <w:rsid w:val="00772F92"/>
    <w:rsid w:val="007A1315"/>
    <w:rsid w:val="007D2EC4"/>
    <w:rsid w:val="007F12D4"/>
    <w:rsid w:val="00835BB7"/>
    <w:rsid w:val="00841F3D"/>
    <w:rsid w:val="00842839"/>
    <w:rsid w:val="00846DFB"/>
    <w:rsid w:val="008542B1"/>
    <w:rsid w:val="00854B61"/>
    <w:rsid w:val="00871350"/>
    <w:rsid w:val="0087706B"/>
    <w:rsid w:val="0089636F"/>
    <w:rsid w:val="008974B8"/>
    <w:rsid w:val="00897EBA"/>
    <w:rsid w:val="008B0604"/>
    <w:rsid w:val="008B076E"/>
    <w:rsid w:val="009218AD"/>
    <w:rsid w:val="009457FC"/>
    <w:rsid w:val="009B6402"/>
    <w:rsid w:val="009B6B9B"/>
    <w:rsid w:val="009D5E57"/>
    <w:rsid w:val="009E3837"/>
    <w:rsid w:val="009E5181"/>
    <w:rsid w:val="009F02C5"/>
    <w:rsid w:val="00A17381"/>
    <w:rsid w:val="00A3401E"/>
    <w:rsid w:val="00A52AA0"/>
    <w:rsid w:val="00A53788"/>
    <w:rsid w:val="00A64650"/>
    <w:rsid w:val="00AE7C26"/>
    <w:rsid w:val="00AF33CE"/>
    <w:rsid w:val="00B41352"/>
    <w:rsid w:val="00B52B58"/>
    <w:rsid w:val="00B60734"/>
    <w:rsid w:val="00B82BFC"/>
    <w:rsid w:val="00B87619"/>
    <w:rsid w:val="00B966BF"/>
    <w:rsid w:val="00C07C38"/>
    <w:rsid w:val="00C1434D"/>
    <w:rsid w:val="00C233C6"/>
    <w:rsid w:val="00C3277E"/>
    <w:rsid w:val="00C506D1"/>
    <w:rsid w:val="00C53750"/>
    <w:rsid w:val="00CB3B7A"/>
    <w:rsid w:val="00CD1713"/>
    <w:rsid w:val="00CE2C24"/>
    <w:rsid w:val="00CF4C48"/>
    <w:rsid w:val="00D04DCF"/>
    <w:rsid w:val="00D12D5C"/>
    <w:rsid w:val="00D13FED"/>
    <w:rsid w:val="00D14823"/>
    <w:rsid w:val="00D254F3"/>
    <w:rsid w:val="00D60CA9"/>
    <w:rsid w:val="00D9356E"/>
    <w:rsid w:val="00DA401C"/>
    <w:rsid w:val="00DC1540"/>
    <w:rsid w:val="00DC2568"/>
    <w:rsid w:val="00DD75C4"/>
    <w:rsid w:val="00DF3684"/>
    <w:rsid w:val="00DF57BC"/>
    <w:rsid w:val="00E004A0"/>
    <w:rsid w:val="00E148E4"/>
    <w:rsid w:val="00E169DA"/>
    <w:rsid w:val="00E24CFC"/>
    <w:rsid w:val="00E44111"/>
    <w:rsid w:val="00E458D6"/>
    <w:rsid w:val="00E7439E"/>
    <w:rsid w:val="00E77940"/>
    <w:rsid w:val="00EA72DF"/>
    <w:rsid w:val="00EC13E8"/>
    <w:rsid w:val="00ED517E"/>
    <w:rsid w:val="00EE3C61"/>
    <w:rsid w:val="00F15689"/>
    <w:rsid w:val="00F26AE9"/>
    <w:rsid w:val="00F42E6E"/>
    <w:rsid w:val="00F4394C"/>
    <w:rsid w:val="00F4668F"/>
    <w:rsid w:val="00F66245"/>
    <w:rsid w:val="00F92A91"/>
    <w:rsid w:val="00FB74A6"/>
    <w:rsid w:val="00FC29C0"/>
    <w:rsid w:val="00FD6307"/>
    <w:rsid w:val="00FD7E52"/>
    <w:rsid w:val="00FE03EB"/>
    <w:rsid w:val="00FF491D"/>
    <w:rsid w:val="00FF516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FA7F2"/>
  <w15:chartTrackingRefBased/>
  <w15:docId w15:val="{6E3E4D02-44A5-48EB-8C70-647A7199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94C"/>
  </w:style>
  <w:style w:type="paragraph" w:styleId="Heading1">
    <w:name w:val="heading 1"/>
    <w:basedOn w:val="Normal"/>
    <w:next w:val="Normal"/>
    <w:link w:val="Heading1Char"/>
    <w:uiPriority w:val="9"/>
    <w:qFormat/>
    <w:rsid w:val="00B607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7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7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7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7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7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7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7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7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7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734"/>
    <w:rPr>
      <w:rFonts w:eastAsiaTheme="majorEastAsia" w:cstheme="majorBidi"/>
      <w:color w:val="272727" w:themeColor="text1" w:themeTint="D8"/>
    </w:rPr>
  </w:style>
  <w:style w:type="paragraph" w:styleId="Title">
    <w:name w:val="Title"/>
    <w:basedOn w:val="Normal"/>
    <w:next w:val="Normal"/>
    <w:link w:val="TitleChar"/>
    <w:uiPriority w:val="10"/>
    <w:qFormat/>
    <w:rsid w:val="00B60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7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734"/>
    <w:pPr>
      <w:spacing w:before="160"/>
      <w:jc w:val="center"/>
    </w:pPr>
    <w:rPr>
      <w:i/>
      <w:iCs/>
      <w:color w:val="404040" w:themeColor="text1" w:themeTint="BF"/>
    </w:rPr>
  </w:style>
  <w:style w:type="character" w:customStyle="1" w:styleId="QuoteChar">
    <w:name w:val="Quote Char"/>
    <w:basedOn w:val="DefaultParagraphFont"/>
    <w:link w:val="Quote"/>
    <w:uiPriority w:val="29"/>
    <w:rsid w:val="00B60734"/>
    <w:rPr>
      <w:i/>
      <w:iCs/>
      <w:color w:val="404040" w:themeColor="text1" w:themeTint="BF"/>
    </w:rPr>
  </w:style>
  <w:style w:type="paragraph" w:styleId="ListParagraph">
    <w:name w:val="List Paragraph"/>
    <w:basedOn w:val="Normal"/>
    <w:uiPriority w:val="34"/>
    <w:qFormat/>
    <w:rsid w:val="00B60734"/>
    <w:pPr>
      <w:ind w:left="720"/>
      <w:contextualSpacing/>
    </w:pPr>
  </w:style>
  <w:style w:type="character" w:styleId="IntenseEmphasis">
    <w:name w:val="Intense Emphasis"/>
    <w:basedOn w:val="DefaultParagraphFont"/>
    <w:uiPriority w:val="21"/>
    <w:qFormat/>
    <w:rsid w:val="00B60734"/>
    <w:rPr>
      <w:i/>
      <w:iCs/>
      <w:color w:val="0F4761" w:themeColor="accent1" w:themeShade="BF"/>
    </w:rPr>
  </w:style>
  <w:style w:type="paragraph" w:styleId="IntenseQuote">
    <w:name w:val="Intense Quote"/>
    <w:basedOn w:val="Normal"/>
    <w:next w:val="Normal"/>
    <w:link w:val="IntenseQuoteChar"/>
    <w:uiPriority w:val="30"/>
    <w:qFormat/>
    <w:rsid w:val="00B607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734"/>
    <w:rPr>
      <w:i/>
      <w:iCs/>
      <w:color w:val="0F4761" w:themeColor="accent1" w:themeShade="BF"/>
    </w:rPr>
  </w:style>
  <w:style w:type="character" w:styleId="IntenseReference">
    <w:name w:val="Intense Reference"/>
    <w:basedOn w:val="DefaultParagraphFont"/>
    <w:uiPriority w:val="32"/>
    <w:qFormat/>
    <w:rsid w:val="00B60734"/>
    <w:rPr>
      <w:b/>
      <w:bCs/>
      <w:smallCaps/>
      <w:color w:val="0F4761" w:themeColor="accent1" w:themeShade="BF"/>
      <w:spacing w:val="5"/>
    </w:rPr>
  </w:style>
  <w:style w:type="paragraph" w:styleId="NormalWeb">
    <w:name w:val="Normal (Web)"/>
    <w:basedOn w:val="Normal"/>
    <w:uiPriority w:val="99"/>
    <w:semiHidden/>
    <w:unhideWhenUsed/>
    <w:rsid w:val="00DC154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1540"/>
    <w:rPr>
      <w:b/>
      <w:bCs/>
    </w:rPr>
  </w:style>
  <w:style w:type="character" w:styleId="HTMLCode">
    <w:name w:val="HTML Code"/>
    <w:basedOn w:val="DefaultParagraphFont"/>
    <w:uiPriority w:val="99"/>
    <w:semiHidden/>
    <w:unhideWhenUsed/>
    <w:rsid w:val="00DC15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4</Pages>
  <Words>1189</Words>
  <Characters>7433</Characters>
  <Application>Microsoft Office Word</Application>
  <DocSecurity>0</DocSecurity>
  <Lines>145</Lines>
  <Paragraphs>79</Paragraphs>
  <ScaleCrop>false</ScaleCrop>
  <Company/>
  <LinksUpToDate>false</LinksUpToDate>
  <CharactersWithSpaces>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Nhat Duc</dc:creator>
  <cp:keywords/>
  <dc:description/>
  <cp:lastModifiedBy>Pham Nhat Duc</cp:lastModifiedBy>
  <cp:revision>133</cp:revision>
  <dcterms:created xsi:type="dcterms:W3CDTF">2025-12-27T18:30:00Z</dcterms:created>
  <dcterms:modified xsi:type="dcterms:W3CDTF">2026-01-01T18:53:00Z</dcterms:modified>
</cp:coreProperties>
</file>