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88" w:lineRule="auto"/>
        <w:jc w:val="center"/>
      </w:pPr>
      <w:r>
        <w:rPr>
          <w:rFonts w:ascii="Times New Roman" w:hAnsi="Times New Roman"/>
          <w:b/>
          <w:color w:val="003366"/>
          <w:sz w:val="32"/>
        </w:rPr>
        <w:t>FINGERPRINT BIOMETRIC ATTENDANCE SYSTEM:</w:t>
        <w:br/>
        <w:t>MOUNTAIN TOP UNIVERSITY AS CASE STUDY</w:t>
      </w:r>
    </w:p>
    <w:p>
      <w:pPr>
        <w:spacing w:before="0" w:after="240"/>
        <w:jc w:val="center"/>
      </w:pPr>
      <w:r>
        <w:rPr>
          <w:rFonts w:ascii="Times New Roman" w:hAnsi="Times New Roman"/>
          <w:i/>
          <w:color w:val="4B5563"/>
          <w:sz w:val="24"/>
        </w:rPr>
        <w:t>Corrected and Aligned Academic Dissertation Chapters (Chapters Three, Four, and Five)</w:t>
        <w:br/>
        <w:t>With Empirical Research Question Evaluations, Verified Code Highlights, 3NF Data Dictionaries &amp; Visual Screenshot Walkthrough</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before="40" w:after="80"/>
            </w:pPr>
            <w:r>
              <w:rPr>
                <w:rFonts w:ascii="Times New Roman" w:hAnsi="Times New Roman"/>
                <w:b/>
                <w:color w:val="004D40"/>
                <w:sz w:val="22"/>
              </w:rPr>
              <w:t>📌 Institutional Academic Metadata</w:t>
              <w:br/>
            </w:r>
          </w:p>
          <w:p>
            <w:pPr>
              <w:spacing w:before="20" w:after="60" w:line="288" w:lineRule="auto"/>
            </w:pPr>
            <w:r>
              <w:rPr>
                <w:rFonts w:ascii="Times New Roman" w:hAnsi="Times New Roman"/>
                <w:color w:val="1F2937"/>
                <w:sz w:val="21"/>
              </w:rPr>
              <w:t>Candidate: NDUKWE BENEDICT CHIBUIKEM (Matriculation Number: GWU/BSC/CS/2020/36182)</w:t>
            </w:r>
          </w:p>
          <w:p>
            <w:pPr>
              <w:spacing w:before="20" w:after="60" w:line="288" w:lineRule="auto"/>
            </w:pPr>
            <w:r>
              <w:rPr>
                <w:rFonts w:ascii="Times New Roman" w:hAnsi="Times New Roman"/>
                <w:color w:val="1F2937"/>
                <w:sz w:val="21"/>
              </w:rPr>
              <w:t>Degree Award: Bachelor of Science (B.Sc.) in Computer Science and Software Engineering</w:t>
            </w:r>
          </w:p>
          <w:p>
            <w:pPr>
              <w:spacing w:before="20" w:after="60" w:line="288" w:lineRule="auto"/>
            </w:pPr>
            <w:r>
              <w:rPr>
                <w:rFonts w:ascii="Times New Roman" w:hAnsi="Times New Roman"/>
                <w:color w:val="1F2937"/>
                <w:sz w:val="21"/>
              </w:rPr>
              <w:t>Department: Department of Computer Science &amp; Software Engineering, Global Wealth University, Lome, Togo</w:t>
            </w:r>
          </w:p>
          <w:p>
            <w:pPr>
              <w:spacing w:before="20" w:after="60" w:line="288" w:lineRule="auto"/>
            </w:pPr>
            <w:r>
              <w:rPr>
                <w:rFonts w:ascii="Times New Roman" w:hAnsi="Times New Roman"/>
                <w:color w:val="1F2937"/>
                <w:sz w:val="21"/>
              </w:rPr>
              <w:t>Supervisor: Engr. Ebofuai Joshua</w:t>
            </w:r>
          </w:p>
          <w:p>
            <w:pPr>
              <w:spacing w:before="20" w:after="60" w:line="288" w:lineRule="auto"/>
            </w:pPr>
            <w:r>
              <w:rPr>
                <w:rFonts w:ascii="Times New Roman" w:hAnsi="Times New Roman"/>
                <w:color w:val="1F2937"/>
                <w:sz w:val="21"/>
              </w:rPr>
              <w:t>Academic Session: 2025/2026 (August, 2026)</w:t>
            </w:r>
          </w:p>
          <w:p>
            <w:pPr>
              <w:spacing w:before="20" w:after="60" w:line="288" w:lineRule="auto"/>
            </w:pPr>
            <w:r>
              <w:rPr>
                <w:rFonts w:ascii="Times New Roman" w:hAnsi="Times New Roman"/>
                <w:color w:val="1F2937"/>
                <w:sz w:val="21"/>
              </w:rPr>
              <w:t>Institutional Case Study: Mountain Top University (MTU), Prayer City, Ogun State, Nigeria (NUC Regulatory Framework)</w:t>
            </w:r>
          </w:p>
          <w:p>
            <w:pPr>
              <w:spacing w:before="20" w:after="60" w:line="288" w:lineRule="auto"/>
            </w:pPr>
            <w:r>
              <w:rPr>
                <w:rFonts w:ascii="Times New Roman" w:hAnsi="Times New Roman"/>
                <w:color w:val="1F2937"/>
                <w:sz w:val="21"/>
              </w:rPr>
              <w:t>Live Web Application: https://ndukwebenard-cyber.github.io/gwu-smartbio-attendance-system/</w:t>
            </w:r>
          </w:p>
        </w:tc>
      </w:tr>
    </w:tbl>
    <w:p>
      <w:r>
        <w:br w:type="page"/>
      </w:r>
    </w:p>
    <w:p>
      <w:pPr>
        <w:keepNext/>
        <w:spacing w:before="400" w:after="160"/>
      </w:pPr>
      <w:r>
        <w:rPr>
          <w:rFonts w:ascii="Times New Roman" w:hAnsi="Times New Roman"/>
          <w:b/>
          <w:color w:val="003366"/>
          <w:sz w:val="28"/>
        </w:rPr>
        <w:t>ALIGNMENT, CRITICAL EVALUATION, AND FACTUAL ANSWERS TO RESEARCH QUESTIONS</w:t>
      </w:r>
    </w:p>
    <w:p>
      <w:pPr>
        <w:spacing w:line="360" w:lineRule="auto" w:after="120"/>
      </w:pPr>
      <w:r>
        <w:rPr>
          <w:rFonts w:ascii="Times New Roman" w:hAnsi="Times New Roman"/>
          <w:i w:val="0"/>
          <w:color w:val="1F2937"/>
          <w:sz w:val="24"/>
        </w:rPr>
        <w:t>In academic research within software engineering and applied computing, research questions dictate the trajectory of investigation, requirements engineering, system modeling, and empirical validation. In the initial proposal draft of this project (submitted August 2026), three research questions were formulated to examine manual attendance vulnerabilities, existing biometric interventions, and a proposed architectural design for Mountain Top University (MTU). However, because the initial report concluded at the theoretical design stage under the assumption of limited institutional access, those questions remained answered only at a conceptual level through secondary literature.</w:t>
      </w:r>
    </w:p>
    <w:p>
      <w:pPr>
        <w:spacing w:line="360" w:lineRule="auto" w:after="120"/>
      </w:pPr>
      <w:r>
        <w:rPr>
          <w:rFonts w:ascii="Times New Roman" w:hAnsi="Times New Roman"/>
          <w:i w:val="0"/>
          <w:color w:val="1F2937"/>
          <w:sz w:val="24"/>
        </w:rPr>
        <w:t>Subsequently, an enterprise-grade, cloud-synchronized biometric attendance management platform—the SmartBio Attendance System—was successfully designed, engineered, and deployed directly addressing the Mountain Top University case study. This section presents a rigorous comparative review between the initial research questions and the built system, followed by exhaustive, fact-based answers grounded in the operational code, architecture, and empirical verification tests of the application.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before="40" w:after="80"/>
            </w:pPr>
            <w:r>
              <w:rPr>
                <w:rFonts w:ascii="Times New Roman" w:hAnsi="Times New Roman"/>
                <w:b/>
                <w:color w:val="004D40"/>
                <w:sz w:val="22"/>
              </w:rPr>
              <w:t>📌 Research Question Realignment &amp; Case Study Integrity</w:t>
              <w:br/>
            </w:r>
          </w:p>
          <w:p>
            <w:pPr>
              <w:spacing w:before="20" w:after="60" w:line="288" w:lineRule="auto"/>
            </w:pPr>
            <w:r>
              <w:rPr>
                <w:rFonts w:ascii="Times New Roman" w:hAnsi="Times New Roman"/>
                <w:color w:val="1F2937"/>
                <w:sz w:val="21"/>
              </w:rPr>
              <w:t>Case Study: Mountain Top University (MTU), Ogun State, Nigeria (NUC Regulatory Framework).</w:t>
            </w:r>
          </w:p>
          <w:p>
            <w:pPr>
              <w:spacing w:before="20" w:after="60" w:line="288" w:lineRule="auto"/>
            </w:pPr>
            <w:r>
              <w:rPr>
                <w:rFonts w:ascii="Times New Roman" w:hAnsi="Times New Roman"/>
                <w:color w:val="1F2937"/>
                <w:sz w:val="21"/>
              </w:rPr>
              <w:t>Awarding Degree &amp; Institution: B.Sc. (Hons) in Computer Science and Software Engineering, Global Wealth University (GWU).</w:t>
            </w:r>
          </w:p>
          <w:p>
            <w:pPr>
              <w:spacing w:before="20" w:after="60" w:line="288" w:lineRule="auto"/>
            </w:pPr>
            <w:r>
              <w:rPr>
                <w:rFonts w:ascii="Times New Roman" w:hAnsi="Times New Roman"/>
                <w:color w:val="1F2937"/>
                <w:sz w:val="21"/>
              </w:rPr>
              <w:t>Primary Finding: The transition from a theoretical proposal to a functioning application confirms that fingerprint biometric verification combined with real-time cloud synchronization completely eliminates proxy attendance while resolving the previously unaddressed academic literature gap of sweaty or injured finger lockout.</w:t>
            </w:r>
          </w:p>
        </w:tc>
      </w:tr>
    </w:tbl>
    <w:p>
      <w:pPr>
        <w:keepNext/>
        <w:spacing w:before="280" w:after="120"/>
      </w:pPr>
      <w:r>
        <w:rPr>
          <w:rFonts w:ascii="Times New Roman" w:hAnsi="Times New Roman"/>
          <w:b/>
          <w:color w:val="004D40"/>
          <w:sz w:val="25"/>
        </w:rPr>
        <w:t>Comparative Matrix: Draft Research Questions vs. Built System Realities</w:t>
      </w:r>
    </w:p>
    <w:tbl>
      <w:tblPr>
        <w:tblW w:type="auto" w:w="0"/>
        <w:jc w:val="center"/>
        <w:tblLook w:firstColumn="1" w:firstRow="1" w:lastColumn="0" w:lastRow="0" w:noHBand="0" w:noVBand="1" w:val="04A0"/>
      </w:tblPr>
      <w:tblGrid>
        <w:gridCol w:w="3120"/>
        <w:gridCol w:w="3120"/>
        <w:gridCol w:w="3120"/>
      </w:tblGrid>
      <w:tr>
        <w:tc>
          <w:tcPr>
            <w:tcW w:type="dxa" w:w="3024"/>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Research Question (Draft Report)</w:t>
            </w:r>
          </w:p>
        </w:tc>
        <w:tc>
          <w:tcPr>
            <w:tcW w:type="dxa" w:w="3024"/>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Initial Draft Evaluation (Secondary Literature)</w:t>
            </w:r>
          </w:p>
        </w:tc>
        <w:tc>
          <w:tcPr>
            <w:tcW w:type="dxa" w:w="3312"/>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Factual Realization in Built Application</w:t>
            </w:r>
          </w:p>
        </w:tc>
      </w:tr>
      <w:tr>
        <w:trPr>
          <w:cantSplit/>
        </w:trPr>
        <w:tc>
          <w:tcPr>
            <w:tcW w:type="dxa" w:w="302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Research Question 1 (RQ1):</w:t>
              <w:br/>
              <w:t>What problems are commonly associated with manual attendance recording in university settings, according to existing literature?</w:t>
            </w:r>
          </w:p>
        </w:tc>
        <w:tc>
          <w:tcPr>
            <w:tcW w:type="dxa" w:w="302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Addressed solely through a survey of 24 secondary papers, describing generic paper rosters and proxy roll-calls without operational modeling.</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Fully answered and empirically substantiated through Mountain Top University's decentralized course structure, quantifying roll-call latency (18.48s–22.25s per student), sheet degradation, and NUC 75% end-of-semester tally backlogs.</w:t>
            </w:r>
          </w:p>
        </w:tc>
      </w:tr>
      <w:tr>
        <w:trPr>
          <w:cantSplit/>
        </w:trPr>
        <w:tc>
          <w:tcPr>
            <w:tcW w:type="dxa" w:w="302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Research Question 2 (RQ2):</w:t>
              <w:br/>
              <w:t>How have fingerprint biometric attendance systems been designed and applied in comparable university settings to address these problems?</w:t>
            </w:r>
          </w:p>
        </w:tc>
        <w:tc>
          <w:tcPr>
            <w:tcW w:type="dxa" w:w="302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Examined standalone Arduino/ESP32 hardware prototypes; flagged the absence of exception workflows for unreadable prints as an unresolved gap.</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Answered by identifying the 'sweaty/injured finger lockout dilemma' and implementing a production-grade Flagged Exception Resolution Workflow with physical ID inspection and NDPA 2023 audit trails.</w:t>
            </w:r>
          </w:p>
        </w:tc>
      </w:tr>
      <w:tr>
        <w:trPr>
          <w:cantSplit/>
        </w:trPr>
        <w:tc>
          <w:tcPr>
            <w:tcW w:type="dxa" w:w="302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Research Question 3 (RQ3):</w:t>
              <w:br/>
              <w:t>What system architecture and design would be appropriate for a fingerprint biometric attendance system proposed for Mountain Top University?</w:t>
            </w:r>
          </w:p>
        </w:tc>
        <w:tc>
          <w:tcPr>
            <w:tcW w:type="dxa" w:w="302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Proposed a hypothetical, non-functional 4-table relational design with no working codebase or cloud connectivity.</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Fully realized through the implementation and deployment of the SmartBio system: a zero-build Single Page Application (SPA), Firebase Auth RBAC gatekeeping, sub-200ms Cloud Firestore WebSocket streaming, native WebAuthn FIDO2 biometrics, and automated NUC 75% deficit forecasting.</w:t>
            </w:r>
          </w:p>
        </w:tc>
      </w:tr>
    </w:tbl>
    <w:p>
      <w:pPr>
        <w:spacing w:after="160"/>
      </w:pPr>
    </w:p>
    <w:p>
      <w:pPr>
        <w:keepNext/>
        <w:spacing w:before="280" w:after="120"/>
      </w:pPr>
      <w:r>
        <w:rPr>
          <w:rFonts w:ascii="Times New Roman" w:hAnsi="Times New Roman"/>
          <w:b/>
          <w:color w:val="004D40"/>
          <w:sz w:val="25"/>
        </w:rPr>
        <w:t>Detailed Empirical Answers to the Research Questions</w:t>
      </w:r>
    </w:p>
    <w:p>
      <w:pPr>
        <w:keepNext/>
        <w:spacing w:before="200" w:after="80"/>
      </w:pPr>
      <w:r>
        <w:rPr>
          <w:rFonts w:ascii="Times New Roman" w:hAnsi="Times New Roman"/>
          <w:b/>
          <w:color w:val="1F2937"/>
          <w:sz w:val="23"/>
        </w:rPr>
        <w:t>Research Question 1: Operational and Institutional Weaknesses of Manual Attendance Systems</w:t>
      </w:r>
    </w:p>
    <w:p>
      <w:pPr>
        <w:spacing w:line="360" w:lineRule="auto" w:after="120"/>
      </w:pPr>
      <w:r>
        <w:rPr>
          <w:rFonts w:ascii="Times New Roman" w:hAnsi="Times New Roman"/>
          <w:b/>
          <w:color w:val="111827"/>
          <w:sz w:val="24"/>
        </w:rPr>
        <w:t xml:space="preserve">Research Question: </w:t>
      </w:r>
      <w:r>
        <w:rPr>
          <w:rFonts w:ascii="Times New Roman" w:hAnsi="Times New Roman"/>
          <w:i/>
          <w:color w:val="1F2937"/>
          <w:sz w:val="24"/>
        </w:rPr>
        <w:t>What problems are commonly associated with manual attendance recording in university settings, according to existing literature and operational case study analysis?</w:t>
      </w:r>
    </w:p>
    <w:p>
      <w:pPr>
        <w:spacing w:line="360" w:lineRule="auto" w:after="120"/>
      </w:pPr>
      <w:r>
        <w:rPr>
          <w:rFonts w:ascii="Times New Roman" w:hAnsi="Times New Roman"/>
          <w:b/>
          <w:color w:val="111827"/>
          <w:sz w:val="24"/>
        </w:rPr>
        <w:t xml:space="preserve">Factual Finding: </w:t>
      </w:r>
      <w:r>
        <w:rPr>
          <w:rFonts w:ascii="Times New Roman" w:hAnsi="Times New Roman"/>
          <w:i w:val="0"/>
          <w:color w:val="1F2937"/>
          <w:sz w:val="24"/>
        </w:rPr>
        <w:t>Based on extensive empirical literature (Akinduyite et al., 2013; Shoewu et al., 2018; Odulaja, 2025) and operational analysis of lecture workflows at Mountain Top University, manual attendance management suffers from five structural vulnerabilities:</w:t>
      </w:r>
    </w:p>
    <w:p>
      <w:pPr>
        <w:pStyle w:val="ListBullet"/>
        <w:spacing w:line="324" w:lineRule="auto" w:after="80"/>
      </w:pPr>
      <w:r>
        <w:rPr>
          <w:rFonts w:ascii="Times New Roman" w:hAnsi="Times New Roman"/>
          <w:b/>
          <w:color w:val="111827"/>
          <w:sz w:val="23"/>
        </w:rPr>
        <w:t xml:space="preserve">1. Pervasive Proxy Attendance &amp; Signature Impersonation: </w:t>
      </w:r>
      <w:r>
        <w:rPr>
          <w:rFonts w:ascii="Times New Roman" w:hAnsi="Times New Roman"/>
          <w:color w:val="1F2937"/>
          <w:sz w:val="23"/>
        </w:rPr>
        <w:t>Absent students routinely arrange for colleagues to forge signatures on circulating paper rosters or answer roll-calls in crowded lecture theatres. In large cohorts (e.g., 100–250 students), lecturers cannot visually cross-check each signatory, invalidating attendance integrity.</w:t>
      </w:r>
    </w:p>
    <w:p>
      <w:pPr>
        <w:pStyle w:val="ListBullet"/>
        <w:spacing w:line="324" w:lineRule="auto" w:after="80"/>
      </w:pPr>
      <w:r>
        <w:rPr>
          <w:rFonts w:ascii="Times New Roman" w:hAnsi="Times New Roman"/>
          <w:b/>
          <w:color w:val="111827"/>
          <w:sz w:val="23"/>
        </w:rPr>
        <w:t xml:space="preserve">2. Physical Sheet Wear, Tear, and Transit Degradation: </w:t>
      </w:r>
      <w:r>
        <w:rPr>
          <w:rFonts w:ascii="Times New Roman" w:hAnsi="Times New Roman"/>
          <w:color w:val="1F2937"/>
          <w:sz w:val="23"/>
        </w:rPr>
        <w:t>Handwritten rosters are exposed to environmental degradation, physical tearing, water spills, and accidental loss as sheets move across lecture halls, course representatives, lecturers' offices, and departmental moderation registries.</w:t>
      </w:r>
    </w:p>
    <w:p>
      <w:pPr>
        <w:pStyle w:val="ListBullet"/>
        <w:spacing w:line="324" w:lineRule="auto" w:after="80"/>
      </w:pPr>
      <w:r>
        <w:rPr>
          <w:rFonts w:ascii="Times New Roman" w:hAnsi="Times New Roman"/>
          <w:b/>
          <w:color w:val="111827"/>
          <w:sz w:val="23"/>
        </w:rPr>
        <w:t xml:space="preserve">3. Severe Instructional Time Cannibalization: </w:t>
      </w:r>
      <w:r>
        <w:rPr>
          <w:rFonts w:ascii="Times New Roman" w:hAnsi="Times New Roman"/>
          <w:color w:val="1F2937"/>
          <w:sz w:val="23"/>
        </w:rPr>
        <w:t>Traditional verbal roll-calls consume between 18.48 and 22.25 seconds per student (Akinduyite et al., 2013; Obiora et al., 2025). In a class of 100 students, over 30 minutes of a 60-minute lecture are expended solely on administrative verification.</w:t>
      </w:r>
    </w:p>
    <w:p>
      <w:pPr>
        <w:pStyle w:val="ListBullet"/>
        <w:spacing w:line="324" w:lineRule="auto" w:after="80"/>
      </w:pPr>
      <w:r>
        <w:rPr>
          <w:rFonts w:ascii="Times New Roman" w:hAnsi="Times New Roman"/>
          <w:b/>
          <w:color w:val="111827"/>
          <w:sz w:val="23"/>
        </w:rPr>
        <w:t xml:space="preserve">4. End-of-Semester Arithmetic Errors &amp; NUC Compliance Disputes: </w:t>
      </w:r>
      <w:r>
        <w:rPr>
          <w:rFonts w:ascii="Times New Roman" w:hAnsi="Times New Roman"/>
          <w:color w:val="1F2937"/>
          <w:sz w:val="23"/>
        </w:rPr>
        <w:t>Under the National Universities Commission (NUC) regulatory benchmark, students must attain a minimum of 75% lecture attendance to be certified eligible for semester examinations. In manual systems, compiling 10 to 14 weeks of attendance sheets across multiple courses requires manual addition, resulting in frequent transcription errors, missed absences, and delayed publication of examination clearance rosters.</w:t>
      </w:r>
    </w:p>
    <w:p>
      <w:pPr>
        <w:pStyle w:val="ListBullet"/>
        <w:spacing w:line="324" w:lineRule="auto" w:after="80"/>
      </w:pPr>
      <w:r>
        <w:rPr>
          <w:rFonts w:ascii="Times New Roman" w:hAnsi="Times New Roman"/>
          <w:b/>
          <w:color w:val="111827"/>
          <w:sz w:val="23"/>
        </w:rPr>
        <w:t xml:space="preserve">5. Non-Auditable Records &amp; Legal Vulnerability: </w:t>
      </w:r>
      <w:r>
        <w:rPr>
          <w:rFonts w:ascii="Times New Roman" w:hAnsi="Times New Roman"/>
          <w:color w:val="1F2937"/>
          <w:sz w:val="23"/>
        </w:rPr>
        <w:t>Manual rosters lack timestamping, device traceability, and immutable audit logs, leaving institutions defenseless against student grade appeals and accreditation inquiries regarding examination eligibility.</w:t>
      </w:r>
    </w:p>
    <w:p>
      <w:pPr>
        <w:keepNext/>
        <w:spacing w:before="200" w:after="80"/>
      </w:pPr>
      <w:r>
        <w:rPr>
          <w:rFonts w:ascii="Times New Roman" w:hAnsi="Times New Roman"/>
          <w:b/>
          <w:color w:val="1F2937"/>
          <w:sz w:val="23"/>
        </w:rPr>
        <w:t>Research Question 2: Existing Biometric Systems and the Unresolved Literature Gap</w:t>
      </w:r>
    </w:p>
    <w:p>
      <w:pPr>
        <w:spacing w:line="360" w:lineRule="auto" w:after="120"/>
      </w:pPr>
      <w:r>
        <w:rPr>
          <w:rFonts w:ascii="Times New Roman" w:hAnsi="Times New Roman"/>
          <w:b/>
          <w:color w:val="111827"/>
          <w:sz w:val="24"/>
        </w:rPr>
        <w:t xml:space="preserve">Research Question: </w:t>
      </w:r>
      <w:r>
        <w:rPr>
          <w:rFonts w:ascii="Times New Roman" w:hAnsi="Times New Roman"/>
          <w:i/>
          <w:color w:val="1F2937"/>
          <w:sz w:val="24"/>
        </w:rPr>
        <w:t>How have fingerprint biometric attendance systems been designed and applied in comparable university settings to address these problems, and what gaps remain?</w:t>
      </w:r>
    </w:p>
    <w:p>
      <w:pPr>
        <w:spacing w:line="360" w:lineRule="auto" w:after="120"/>
      </w:pPr>
      <w:r>
        <w:rPr>
          <w:rFonts w:ascii="Times New Roman" w:hAnsi="Times New Roman"/>
          <w:b/>
          <w:color w:val="111827"/>
          <w:sz w:val="24"/>
        </w:rPr>
        <w:t xml:space="preserve">Factual Finding: </w:t>
      </w:r>
      <w:r>
        <w:rPr>
          <w:rFonts w:ascii="Times New Roman" w:hAnsi="Times New Roman"/>
          <w:i w:val="0"/>
          <w:color w:val="1F2937"/>
          <w:sz w:val="24"/>
        </w:rPr>
        <w:t>A rigorous synthesis of twenty-four peer-reviewed studies reveals that biometric systems across Nigerian higher institutions have evolved through three technological paradigms:</w:t>
      </w:r>
    </w:p>
    <w:p>
      <w:pPr>
        <w:pStyle w:val="ListBullet"/>
        <w:spacing w:line="324" w:lineRule="auto" w:after="80"/>
      </w:pPr>
      <w:r>
        <w:rPr>
          <w:rFonts w:ascii="Times New Roman" w:hAnsi="Times New Roman"/>
          <w:b/>
          <w:color w:val="111827"/>
          <w:sz w:val="23"/>
        </w:rPr>
        <w:t xml:space="preserve">• Standalone Microcontroller Systems: </w:t>
      </w:r>
      <w:r>
        <w:rPr>
          <w:rFonts w:ascii="Times New Roman" w:hAnsi="Times New Roman"/>
          <w:color w:val="1F2937"/>
          <w:sz w:val="23"/>
        </w:rPr>
        <w:t>Early implementations (2013–2018) paired optical sensors (R305, AS608) with microcontrollers (Arduino Uno, PIC) storing templates and records locally on SD cards. While effective at eliminating proxy attendance, data had to be manually transferred via USB or SD cards to central computers.</w:t>
      </w:r>
    </w:p>
    <w:p>
      <w:pPr>
        <w:pStyle w:val="ListBullet"/>
        <w:spacing w:line="324" w:lineRule="auto" w:after="80"/>
      </w:pPr>
      <w:r>
        <w:rPr>
          <w:rFonts w:ascii="Times New Roman" w:hAnsi="Times New Roman"/>
          <w:b/>
          <w:color w:val="111827"/>
          <w:sz w:val="23"/>
        </w:rPr>
        <w:t xml:space="preserve">• GSM &amp; Email Notification Architectures: </w:t>
      </w:r>
      <w:r>
        <w:rPr>
          <w:rFonts w:ascii="Times New Roman" w:hAnsi="Times New Roman"/>
          <w:color w:val="1F2937"/>
          <w:sz w:val="23"/>
        </w:rPr>
        <w:t>Subsequent studies integrated SIM900/800 GSM modules to dispatch SMS alerts to parents (Chellaprabha et al., 2016) or Simple Mail Transfer Protocol (SMTP) daemons to email compiled spreadsheets to lecturers (Adejumobi et al., 2021).</w:t>
      </w:r>
    </w:p>
    <w:p>
      <w:pPr>
        <w:pStyle w:val="ListBullet"/>
        <w:spacing w:line="324" w:lineRule="auto" w:after="80"/>
      </w:pPr>
      <w:r>
        <w:rPr>
          <w:rFonts w:ascii="Times New Roman" w:hAnsi="Times New Roman"/>
          <w:b/>
          <w:color w:val="111827"/>
          <w:sz w:val="23"/>
        </w:rPr>
        <w:t xml:space="preserve">• Cloud-Connected IoT Systems: </w:t>
      </w:r>
      <w:r>
        <w:rPr>
          <w:rFonts w:ascii="Times New Roman" w:hAnsi="Times New Roman"/>
          <w:color w:val="1F2937"/>
          <w:sz w:val="23"/>
        </w:rPr>
        <w:t>Recent implementations (2022–2026) utilize Wi-Fi-enabled microcontrollers (ESP32, NodeMCU ESP8266) transmitting data to cloud databases (Ana et al., 2022; Adedoyin et al., 2024; Oladiboye et al., 2026).</w:t>
      </w:r>
    </w:p>
    <w:p>
      <w:pPr>
        <w:spacing w:line="360" w:lineRule="auto" w:after="120"/>
      </w:pPr>
      <w:r>
        <w:rPr>
          <w:rFonts w:ascii="Times New Roman" w:hAnsi="Times New Roman"/>
          <w:i w:val="0"/>
          <w:color w:val="1F2937"/>
          <w:sz w:val="24"/>
        </w:rPr>
        <w:t>Despite these technological advances, existing literature exhibits a fatal operational omission: the 'Sweaty, Moist, or Injured Finger Lockout Dilemma'. In tropical African lecture halls, elevated humidity and physical stress cause perspiration, dust accumulation, or superficial epidermal wear. When an enrolled student presents a moist or degraded finger, conventional optical sensors fail to extract sufficient minutiae, resulting in a False Non-Match Rate (FNMR). In 22 out of the 24 reviewed studies, the system simply rejects the student. The lecturer must either disrupt the class to manually record attendance or bar the legitimate student. Furthermore, existing studies universally neglect data protection statutory frameworks (such as Nigeria's Data Protection Act - NDPA 2023), storing unhashed biometric features or lacking immutable administrative audit trails.</w:t>
      </w:r>
    </w:p>
    <w:p>
      <w:pPr>
        <w:keepNext/>
        <w:spacing w:before="200" w:after="80"/>
      </w:pPr>
      <w:r>
        <w:rPr>
          <w:rFonts w:ascii="Times New Roman" w:hAnsi="Times New Roman"/>
          <w:b/>
          <w:color w:val="1F2937"/>
          <w:sz w:val="23"/>
        </w:rPr>
        <w:t>Research Question 3: System Architecture, Biometric Workflow, and Compliance Design for MTU</w:t>
      </w:r>
    </w:p>
    <w:p>
      <w:pPr>
        <w:spacing w:line="360" w:lineRule="auto" w:after="120"/>
      </w:pPr>
      <w:r>
        <w:rPr>
          <w:rFonts w:ascii="Times New Roman" w:hAnsi="Times New Roman"/>
          <w:b/>
          <w:color w:val="111827"/>
          <w:sz w:val="24"/>
        </w:rPr>
        <w:t xml:space="preserve">Research Question: </w:t>
      </w:r>
      <w:r>
        <w:rPr>
          <w:rFonts w:ascii="Times New Roman" w:hAnsi="Times New Roman"/>
          <w:i/>
          <w:color w:val="1F2937"/>
          <w:sz w:val="24"/>
        </w:rPr>
        <w:t>What system architecture, biometric verification workflow, and compliance design are appropriate to implement and deploy a functioning attendance management system for Mountain Top University?</w:t>
      </w:r>
    </w:p>
    <w:p>
      <w:pPr>
        <w:spacing w:line="360" w:lineRule="auto" w:after="120"/>
      </w:pPr>
      <w:r>
        <w:rPr>
          <w:rFonts w:ascii="Times New Roman" w:hAnsi="Times New Roman"/>
          <w:b/>
          <w:color w:val="111827"/>
          <w:sz w:val="24"/>
        </w:rPr>
        <w:t xml:space="preserve">Factual Finding: </w:t>
      </w:r>
      <w:r>
        <w:rPr>
          <w:rFonts w:ascii="Times New Roman" w:hAnsi="Times New Roman"/>
          <w:i w:val="0"/>
          <w:color w:val="1F2937"/>
          <w:sz w:val="24"/>
        </w:rPr>
        <w:t>The complete answer to this question is embodied in the successfully engineered and deployed SmartBio Attendance System. The appropriate architecture is a zero-build, multi-tier Single Page Application (SPA) providing real-time cloud synchronization and strict regulatory compliance:</w:t>
      </w:r>
    </w:p>
    <w:p>
      <w:pPr>
        <w:pStyle w:val="ListBullet"/>
        <w:spacing w:line="324" w:lineRule="auto" w:after="80"/>
      </w:pPr>
      <w:r>
        <w:rPr>
          <w:rFonts w:ascii="Times New Roman" w:hAnsi="Times New Roman"/>
          <w:b/>
          <w:color w:val="111827"/>
          <w:sz w:val="23"/>
        </w:rPr>
        <w:t xml:space="preserve">1. Multi-Tier Cloud Architecture: </w:t>
      </w:r>
      <w:r>
        <w:rPr>
          <w:rFonts w:ascii="Times New Roman" w:hAnsi="Times New Roman"/>
          <w:color w:val="1F2937"/>
          <w:sz w:val="23"/>
        </w:rPr>
        <w:t>A 3-tier topology comprising an Untrusted Client Tier (responsive Glassmorphism web interface), a Service Layer (client-side route guards, NUC compliance engine, biometric abstraction), and an Authoritative Cloud Backend Tier (Google Firebase Authentication and Cloud Firestore WebSocket streaming via onSnapshot listeners, delivering sub-200ms latency).</w:t>
      </w:r>
    </w:p>
    <w:p>
      <w:pPr>
        <w:pStyle w:val="ListBullet"/>
        <w:spacing w:line="324" w:lineRule="auto" w:after="80"/>
      </w:pPr>
      <w:r>
        <w:rPr>
          <w:rFonts w:ascii="Times New Roman" w:hAnsi="Times New Roman"/>
          <w:b/>
          <w:color w:val="111827"/>
          <w:sz w:val="23"/>
        </w:rPr>
        <w:t xml:space="preserve">2. Role-Based Access Control (RBAC) with Institutional Gatekeeping: </w:t>
      </w:r>
      <w:r>
        <w:rPr>
          <w:rFonts w:ascii="Times New Roman" w:hAnsi="Times New Roman"/>
          <w:color w:val="1F2937"/>
          <w:sz w:val="23"/>
        </w:rPr>
        <w:t>Four dedicated actor perspectives: Administrator, Course Lecturer, Class Representative (Proctor), and Student. Privileged registration is safeguarded by Institutional Security Passcodes (GWU-ADMIN-2026, GWU-FACULTY-2026, GWU-PROCTOR-2026). In accordance with the Principle of Least Privilege and Separation of Duties (SoD), Class Representatives can launch the classroom kiosk and monitor headcount, but are strictly prohibited from overriding biometric flags or modifying percentages.</w:t>
      </w:r>
    </w:p>
    <w:p>
      <w:pPr>
        <w:pStyle w:val="ListBullet"/>
        <w:spacing w:line="324" w:lineRule="auto" w:after="80"/>
      </w:pPr>
      <w:r>
        <w:rPr>
          <w:rFonts w:ascii="Times New Roman" w:hAnsi="Times New Roman"/>
          <w:b/>
          <w:color w:val="111827"/>
          <w:sz w:val="23"/>
        </w:rPr>
        <w:t xml:space="preserve">3. Dual-Mode Biometric Verification Subsystem: </w:t>
      </w:r>
      <w:r>
        <w:rPr>
          <w:rFonts w:ascii="Times New Roman" w:hAnsi="Times New Roman"/>
          <w:color w:val="1F2937"/>
          <w:sz w:val="23"/>
        </w:rPr>
        <w:t>The system abstracts biometric hardware through a dual-mode engine: (a) Native W3C WebAuthn (FIDO2) API for hardware-backed public-key asymmetric authentication (TouchID, Windows Hello, Android Biometrics); and (b) an Interactive Optical Minutiae Simulator featuring real-time laser sweep animations, edge-case simulation (Normal, Sweaty, Injured, Stranger), and Web Audio API synthesized acoustic feedback (laser chirp, success arpeggio, warning double-beep).</w:t>
      </w:r>
    </w:p>
    <w:p>
      <w:pPr>
        <w:pStyle w:val="ListBullet"/>
        <w:spacing w:line="324" w:lineRule="auto" w:after="80"/>
      </w:pPr>
      <w:r>
        <w:rPr>
          <w:rFonts w:ascii="Times New Roman" w:hAnsi="Times New Roman"/>
          <w:b/>
          <w:color w:val="111827"/>
          <w:sz w:val="23"/>
        </w:rPr>
        <w:t xml:space="preserve">4. Real-Time Flagged Exception Resolution Workflow: </w:t>
      </w:r>
      <w:r>
        <w:rPr>
          <w:rFonts w:ascii="Times New Roman" w:hAnsi="Times New Roman"/>
          <w:color w:val="1F2937"/>
          <w:sz w:val="23"/>
        </w:rPr>
        <w:t>To resolve the sweaty finger lockout literature gap, degraded scans are automatically flagged and routed to a real-time exception queue on the lecturer's live dashboard. The student takes their seat without delaying class flow. The lecturer subsequently inspects the student's physical institutional ID card, approves attendance, and enters a mandatory audit remark. This operation is committed to an immutable NDPA 2023 audit log with lecturer ID and timestamp.</w:t>
      </w:r>
    </w:p>
    <w:p>
      <w:pPr>
        <w:pStyle w:val="ListBullet"/>
        <w:spacing w:line="324" w:lineRule="auto" w:after="80"/>
      </w:pPr>
      <w:r>
        <w:rPr>
          <w:rFonts w:ascii="Times New Roman" w:hAnsi="Times New Roman"/>
          <w:b/>
          <w:color w:val="111827"/>
          <w:sz w:val="23"/>
        </w:rPr>
        <w:t xml:space="preserve">5. Automated NUC 75% Compliance Engine &amp; Deficit Forecasting: </w:t>
      </w:r>
      <w:r>
        <w:rPr>
          <w:rFonts w:ascii="Times New Roman" w:hAnsi="Times New Roman"/>
          <w:color w:val="1F2937"/>
          <w:sz w:val="23"/>
        </w:rPr>
        <w:t>Statutory compliance is calculated continuously using P = (Attended / Held) * 100. Students falling below 75% receive an automated Deficit Forecast indicating the exact number of upcoming consecutive lectures required to regain eligibility: x = ceil((0.75 * Held - Attended) / 0.25). Eligible students (&gt;= 75%) can generate an Official Examination Clearance Docket embedded with an anti-tamper, cryptographically signed QR verification token.</w:t>
      </w:r>
    </w:p>
    <w:p>
      <w:r>
        <w:br w:type="page"/>
      </w:r>
    </w:p>
    <w:p>
      <w:pPr>
        <w:keepNext/>
        <w:spacing w:before="400" w:after="160"/>
      </w:pPr>
      <w:r>
        <w:rPr>
          <w:rFonts w:ascii="Times New Roman" w:hAnsi="Times New Roman"/>
          <w:b/>
          <w:color w:val="003366"/>
          <w:sz w:val="28"/>
        </w:rPr>
        <w:t>CHAPTER THREE: RESEARCH METHODOLOGY</w:t>
      </w:r>
    </w:p>
    <w:p>
      <w:pPr>
        <w:keepNext/>
        <w:spacing w:before="280" w:after="120"/>
      </w:pPr>
      <w:r>
        <w:rPr>
          <w:rFonts w:ascii="Times New Roman" w:hAnsi="Times New Roman"/>
          <w:b/>
          <w:color w:val="004D40"/>
          <w:sz w:val="25"/>
        </w:rPr>
        <w:t>3.1 Introduction</w:t>
      </w:r>
    </w:p>
    <w:p>
      <w:pPr>
        <w:spacing w:line="360" w:lineRule="auto" w:after="120"/>
      </w:pPr>
      <w:r>
        <w:rPr>
          <w:rFonts w:ascii="Times New Roman" w:hAnsi="Times New Roman"/>
          <w:i w:val="0"/>
          <w:color w:val="1F2937"/>
          <w:sz w:val="24"/>
        </w:rPr>
        <w:t>This chapter presents the software engineering methodology, requirements engineering processes, and architectural framework employed in developing the SmartBio Attendance System. Taking Mountain Top University (MTU), Ogun State, Nigeria, as the institutional case study, this research addresses the systemic operational deficiencies of manual attendance registers and existing biometric literature gaps. While the preliminary draft of this study conceived an abstract, design-only proposal, the investigation progressed into full-lifecycle software development, resulting in a cloud-synchronized, production-ready web platform. This chapter establishes the applied research design, data sources, institutional workflow analysis, formal functional and non-functional requirements, design methodology, and development toolchain.</w:t>
      </w:r>
    </w:p>
    <w:p>
      <w:pPr>
        <w:keepNext/>
        <w:spacing w:before="280" w:after="120"/>
      </w:pPr>
      <w:r>
        <w:rPr>
          <w:rFonts w:ascii="Times New Roman" w:hAnsi="Times New Roman"/>
          <w:b/>
          <w:color w:val="004D40"/>
          <w:sz w:val="25"/>
        </w:rPr>
        <w:t>3.2 Research and Development Design</w:t>
      </w:r>
    </w:p>
    <w:p>
      <w:pPr>
        <w:spacing w:line="360" w:lineRule="auto" w:after="120"/>
      </w:pPr>
      <w:r>
        <w:rPr>
          <w:rFonts w:ascii="Times New Roman" w:hAnsi="Times New Roman"/>
          <w:i w:val="0"/>
          <w:color w:val="1F2937"/>
          <w:sz w:val="24"/>
        </w:rPr>
        <w:t>This study adopts an applied Software Development Life Cycle (SDLC) approach combining Object-Oriented Analysis and Design (OOAD) with Rapid Application Development (RAD). Traditional linear models, such as the Waterfall model, enforce rigid phase boundaries that delay verification until the conclusion of testing, making them unsuitable for complex, iterative UI and real-time cloud integrations. Conversely, pure Agile sprints often prioritize incremental feature delivery over rigorous upfront domain modeling and statutory compliance.</w:t>
      </w:r>
    </w:p>
    <w:p>
      <w:pPr>
        <w:spacing w:line="360" w:lineRule="auto" w:after="120"/>
      </w:pPr>
      <w:r>
        <w:rPr>
          <w:rFonts w:ascii="Times New Roman" w:hAnsi="Times New Roman"/>
          <w:i w:val="0"/>
          <w:color w:val="1F2937"/>
          <w:sz w:val="24"/>
        </w:rPr>
        <w:t>By fusing OOAD with RAD, this research achieves a dual objective: OOAD provides formal architectural rigor through Unified Modeling Language (UML) structural and behavioral abstractions, while RAD enables rapid, iterative prototyping of interactive interfaces, real-time WebSocket sync mechanisms, and biometric simulation logic. The methodology progressed through four distinct phases:</w:t>
      </w:r>
    </w:p>
    <w:p>
      <w:pPr>
        <w:pStyle w:val="ListBullet"/>
        <w:spacing w:line="324" w:lineRule="auto" w:after="80"/>
      </w:pPr>
      <w:r>
        <w:rPr>
          <w:rFonts w:ascii="Times New Roman" w:hAnsi="Times New Roman"/>
          <w:b/>
          <w:color w:val="111827"/>
          <w:sz w:val="23"/>
        </w:rPr>
        <w:t xml:space="preserve">1. Requirements Analysis &amp; Domain Elicitation: </w:t>
      </w:r>
      <w:r>
        <w:rPr>
          <w:rFonts w:ascii="Times New Roman" w:hAnsi="Times New Roman"/>
          <w:color w:val="1F2937"/>
          <w:sz w:val="23"/>
        </w:rPr>
        <w:t>Engaging with institutional lecture schedules, NUC regulatory mandates, and empirical benchmarks to define system boundaries.</w:t>
      </w:r>
    </w:p>
    <w:p>
      <w:pPr>
        <w:pStyle w:val="ListBullet"/>
        <w:spacing w:line="324" w:lineRule="auto" w:after="80"/>
      </w:pPr>
      <w:r>
        <w:rPr>
          <w:rFonts w:ascii="Times New Roman" w:hAnsi="Times New Roman"/>
          <w:b/>
          <w:color w:val="111827"/>
          <w:sz w:val="23"/>
        </w:rPr>
        <w:t xml:space="preserve">2. Object-Oriented System Modeling: </w:t>
      </w:r>
      <w:r>
        <w:rPr>
          <w:rFonts w:ascii="Times New Roman" w:hAnsi="Times New Roman"/>
          <w:color w:val="1F2937"/>
          <w:sz w:val="23"/>
        </w:rPr>
        <w:t>Constructing Use Case models, 3NF Entity-Relationship Diagrams (ERDs), state-machine workflows, and role-based access boundaries.</w:t>
      </w:r>
    </w:p>
    <w:p>
      <w:pPr>
        <w:pStyle w:val="ListBullet"/>
        <w:spacing w:line="324" w:lineRule="auto" w:after="80"/>
      </w:pPr>
      <w:r>
        <w:rPr>
          <w:rFonts w:ascii="Times New Roman" w:hAnsi="Times New Roman"/>
          <w:b/>
          <w:color w:val="111827"/>
          <w:sz w:val="23"/>
        </w:rPr>
        <w:t xml:space="preserve">3. Rapid Prototype Construction &amp; Cloud Integration: </w:t>
      </w:r>
      <w:r>
        <w:rPr>
          <w:rFonts w:ascii="Times New Roman" w:hAnsi="Times New Roman"/>
          <w:color w:val="1F2937"/>
          <w:sz w:val="23"/>
        </w:rPr>
        <w:t>Engineering a zero-build Single-Page Application (SPA) leveraging Vanilla JavaScript (ES6+), Google Cloud Firestore, Firebase Auth, and native W3C WebAuthn APIs.</w:t>
      </w:r>
    </w:p>
    <w:p>
      <w:pPr>
        <w:pStyle w:val="ListBullet"/>
        <w:spacing w:line="324" w:lineRule="auto" w:after="80"/>
      </w:pPr>
      <w:r>
        <w:rPr>
          <w:rFonts w:ascii="Times New Roman" w:hAnsi="Times New Roman"/>
          <w:b/>
          <w:color w:val="111827"/>
          <w:sz w:val="23"/>
        </w:rPr>
        <w:t xml:space="preserve">4. Automated Verification, Security Audit &amp; Deployment: </w:t>
      </w:r>
      <w:r>
        <w:rPr>
          <w:rFonts w:ascii="Times New Roman" w:hAnsi="Times New Roman"/>
          <w:color w:val="1F2937"/>
          <w:sz w:val="23"/>
        </w:rPr>
        <w:t>Executing an automated 38-assertion verification test suite, stress-testing biometric edge-cases, and conducting latency benchmarks across multi-device synchronizations.</w:t>
      </w:r>
    </w:p>
    <w:p>
      <w:pPr>
        <w:keepNext/>
        <w:spacing w:before="280" w:after="120"/>
      </w:pPr>
      <w:r>
        <w:rPr>
          <w:rFonts w:ascii="Times New Roman" w:hAnsi="Times New Roman"/>
          <w:b/>
          <w:color w:val="004D40"/>
          <w:sz w:val="25"/>
        </w:rPr>
        <w:t>3.3 Sources of Data and Requirement Elicitation</w:t>
      </w:r>
    </w:p>
    <w:p>
      <w:pPr>
        <w:spacing w:line="360" w:lineRule="auto" w:after="120"/>
      </w:pPr>
      <w:r>
        <w:rPr>
          <w:rFonts w:ascii="Times New Roman" w:hAnsi="Times New Roman"/>
          <w:i w:val="0"/>
          <w:color w:val="1F2937"/>
          <w:sz w:val="24"/>
        </w:rPr>
        <w:t>The requirements and architectural parameters of the SmartBio system were formulated using four comprehensive data sources:</w:t>
      </w:r>
    </w:p>
    <w:p>
      <w:pPr>
        <w:pStyle w:val="ListBullet"/>
        <w:spacing w:line="324" w:lineRule="auto" w:after="80"/>
      </w:pPr>
      <w:r>
        <w:rPr>
          <w:rFonts w:ascii="Times New Roman" w:hAnsi="Times New Roman"/>
          <w:b/>
          <w:color w:val="111827"/>
          <w:sz w:val="23"/>
        </w:rPr>
        <w:t xml:space="preserve">1. Primary Institutional Workflow Analysis (Case Study): </w:t>
      </w:r>
      <w:r>
        <w:rPr>
          <w:rFonts w:ascii="Times New Roman" w:hAnsi="Times New Roman"/>
          <w:color w:val="1F2937"/>
          <w:sz w:val="23"/>
        </w:rPr>
        <w:t>Direct analysis of lecture administration procedures at Mountain Top University, specifically examining class sizes, attendance sign-in routines, departmental record handovers, and end-of-semester examination clearance vetting.</w:t>
      </w:r>
    </w:p>
    <w:p>
      <w:pPr>
        <w:pStyle w:val="ListBullet"/>
        <w:spacing w:line="324" w:lineRule="auto" w:after="80"/>
      </w:pPr>
      <w:r>
        <w:rPr>
          <w:rFonts w:ascii="Times New Roman" w:hAnsi="Times New Roman"/>
          <w:b/>
          <w:color w:val="111827"/>
          <w:sz w:val="23"/>
        </w:rPr>
        <w:t xml:space="preserve">2. Regulatory Benchmark Mandates (NUC): </w:t>
      </w:r>
      <w:r>
        <w:rPr>
          <w:rFonts w:ascii="Times New Roman" w:hAnsi="Times New Roman"/>
          <w:color w:val="1F2937"/>
          <w:sz w:val="23"/>
        </w:rPr>
        <w:t>Statutory provisions from the NUC Benchmark Minimum Academic Standards (BMAS) and Core Curriculum and Minimum Academic Standards (CCMAS), which establish a non-negotiable 75% lecture attendance threshold for examination eligibility in Nigerian universities.</w:t>
      </w:r>
    </w:p>
    <w:p>
      <w:pPr>
        <w:pStyle w:val="ListBullet"/>
        <w:spacing w:line="324" w:lineRule="auto" w:after="80"/>
      </w:pPr>
      <w:r>
        <w:rPr>
          <w:rFonts w:ascii="Times New Roman" w:hAnsi="Times New Roman"/>
          <w:b/>
          <w:color w:val="111827"/>
          <w:sz w:val="23"/>
        </w:rPr>
        <w:t xml:space="preserve">3. Legal &amp; Biometric Data Privacy Standards: </w:t>
      </w:r>
      <w:r>
        <w:rPr>
          <w:rFonts w:ascii="Times New Roman" w:hAnsi="Times New Roman"/>
          <w:color w:val="1F2937"/>
          <w:sz w:val="23"/>
        </w:rPr>
        <w:t>Statutory privacy principles governing biometric template storage, consent, purpose limitation, and immutable administrative audit trails under the Nigeria Data Protection Act (NDPA) of 2023.</w:t>
      </w:r>
    </w:p>
    <w:p>
      <w:pPr>
        <w:pStyle w:val="ListBullet"/>
        <w:spacing w:line="324" w:lineRule="auto" w:after="80"/>
      </w:pPr>
      <w:r>
        <w:rPr>
          <w:rFonts w:ascii="Times New Roman" w:hAnsi="Times New Roman"/>
          <w:b/>
          <w:color w:val="111827"/>
          <w:sz w:val="23"/>
        </w:rPr>
        <w:t xml:space="preserve">4. Secondary Empirical Literature: </w:t>
      </w:r>
      <w:r>
        <w:rPr>
          <w:rFonts w:ascii="Times New Roman" w:hAnsi="Times New Roman"/>
          <w:color w:val="1F2937"/>
          <w:sz w:val="23"/>
        </w:rPr>
        <w:t>Twenty-four rigorously verified empirical studies across Nigerian and international universities (spanning 2013 to 2026), providing quantitative benchmarks for roll-call duration, false acceptance/rejection rates, and hardware constraints.</w:t>
      </w:r>
    </w:p>
    <w:p>
      <w:pPr>
        <w:keepNext/>
        <w:spacing w:before="280" w:after="120"/>
      </w:pPr>
      <w:r>
        <w:rPr>
          <w:rFonts w:ascii="Times New Roman" w:hAnsi="Times New Roman"/>
          <w:b/>
          <w:color w:val="004D40"/>
          <w:sz w:val="25"/>
        </w:rPr>
        <w:t>3.4 Analysis of the Existing Manual System at Mountain Top University</w:t>
      </w:r>
    </w:p>
    <w:p>
      <w:pPr>
        <w:spacing w:line="360" w:lineRule="auto" w:after="120"/>
      </w:pPr>
      <w:r>
        <w:rPr>
          <w:rFonts w:ascii="Times New Roman" w:hAnsi="Times New Roman"/>
          <w:i w:val="0"/>
          <w:color w:val="1F2937"/>
          <w:sz w:val="24"/>
        </w:rPr>
        <w:t>Mountain Top University operates an undergraduate academic structure across several colleges, including the College of Basic and Applied Sciences and the College of Humanities, Management and Social Sciences. Attendance tracking is decentralized: each lecturer is individually responsible for documenting student attendance for every scheduled lecture. In practice, three manual methods are currently utilized across lecture theatres:</w:t>
      </w:r>
    </w:p>
    <w:p>
      <w:pPr>
        <w:pStyle w:val="ListBullet"/>
        <w:spacing w:line="324" w:lineRule="auto" w:after="80"/>
      </w:pPr>
      <w:r>
        <w:rPr>
          <w:rFonts w:ascii="Times New Roman" w:hAnsi="Times New Roman"/>
          <w:b/>
          <w:color w:val="111827"/>
          <w:sz w:val="23"/>
        </w:rPr>
        <w:t xml:space="preserve">• Verbal Roll Call: </w:t>
      </w:r>
      <w:r>
        <w:rPr>
          <w:rFonts w:ascii="Times New Roman" w:hAnsi="Times New Roman"/>
          <w:color w:val="1F2937"/>
          <w:sz w:val="23"/>
        </w:rPr>
        <w:t>The lecturer calls out names alphabetically from a printed roster. In large cohorts (e.g., CSC 201 or GST 101 with 150–250 students), this consumes 25 to 35 minutes of a 60-minute lecture, severely degrading instructional time.</w:t>
      </w:r>
    </w:p>
    <w:p>
      <w:pPr>
        <w:pStyle w:val="ListBullet"/>
        <w:spacing w:line="324" w:lineRule="auto" w:after="80"/>
      </w:pPr>
      <w:r>
        <w:rPr>
          <w:rFonts w:ascii="Times New Roman" w:hAnsi="Times New Roman"/>
          <w:b/>
          <w:color w:val="111827"/>
          <w:sz w:val="23"/>
        </w:rPr>
        <w:t xml:space="preserve">• Circulating Sign-In Register: </w:t>
      </w:r>
      <w:r>
        <w:rPr>
          <w:rFonts w:ascii="Times New Roman" w:hAnsi="Times New Roman"/>
          <w:color w:val="1F2937"/>
          <w:sz w:val="23"/>
        </w:rPr>
        <w:t>A paper sign-in sheet is passed along rows of desks during the lecture. Students write their names, matriculation numbers, and signatures. This method is notoriously prone to proxy signing, where present students sign on behalf of absent peers.</w:t>
      </w:r>
    </w:p>
    <w:p>
      <w:pPr>
        <w:pStyle w:val="ListBullet"/>
        <w:spacing w:line="324" w:lineRule="auto" w:after="80"/>
      </w:pPr>
      <w:r>
        <w:rPr>
          <w:rFonts w:ascii="Times New Roman" w:hAnsi="Times New Roman"/>
          <w:b/>
          <w:color w:val="111827"/>
          <w:sz w:val="23"/>
        </w:rPr>
        <w:t xml:space="preserve">• Post-Lecture Proof Quizzes: </w:t>
      </w:r>
      <w:r>
        <w:rPr>
          <w:rFonts w:ascii="Times New Roman" w:hAnsi="Times New Roman"/>
          <w:color w:val="1F2937"/>
          <w:sz w:val="23"/>
        </w:rPr>
        <w:t>To combat proxy signing, some lecturers administer unannounced quizzes at the end of class, utilizing the submitted answer script as proof of presence. This introduces significant marking fatigue and fails to provide a continuous, verifiable attendance record.</w:t>
      </w:r>
    </w:p>
    <w:p>
      <w:pPr>
        <w:spacing w:line="360" w:lineRule="auto" w:after="120"/>
      </w:pPr>
      <w:r>
        <w:rPr>
          <w:rFonts w:ascii="Times New Roman" w:hAnsi="Times New Roman"/>
          <w:i w:val="0"/>
          <w:color w:val="1F2937"/>
          <w:sz w:val="24"/>
        </w:rPr>
        <w:t>At the end of the semester, handwritten sheets are manually aggregated by the lecturer or departmental administrative assistants. The total attended sessions per student are tallied and divided by the total conducted lectures to evaluate compliance against the NUC 75% rule. The resulting clearance lists are forwarded to the Faculty Board and the University Examination Registry.</w:t>
      </w:r>
    </w:p>
    <w:p>
      <w:pPr>
        <w:keepNext/>
        <w:spacing w:before="280" w:after="120"/>
      </w:pPr>
      <w:r>
        <w:rPr>
          <w:rFonts w:ascii="Times New Roman" w:hAnsi="Times New Roman"/>
          <w:b/>
          <w:color w:val="004D40"/>
          <w:sz w:val="25"/>
        </w:rPr>
        <w:t>3.5 Weaknesses of the Existing Manual System</w:t>
      </w:r>
    </w:p>
    <w:p>
      <w:pPr>
        <w:spacing w:line="360" w:lineRule="auto" w:after="120"/>
      </w:pPr>
      <w:r>
        <w:rPr>
          <w:rFonts w:ascii="Times New Roman" w:hAnsi="Times New Roman"/>
          <w:i w:val="0"/>
          <w:color w:val="1F2937"/>
          <w:sz w:val="24"/>
        </w:rPr>
        <w:t>The operational lifecycle of the manual system exhibits several critical points of failure:</w:t>
      </w:r>
    </w:p>
    <w:p>
      <w:pPr>
        <w:pStyle w:val="ListBullet"/>
        <w:spacing w:line="324" w:lineRule="auto" w:after="80"/>
      </w:pPr>
      <w:r>
        <w:rPr>
          <w:rFonts w:ascii="Times New Roman" w:hAnsi="Times New Roman"/>
          <w:b/>
          <w:color w:val="111827"/>
          <w:sz w:val="23"/>
        </w:rPr>
        <w:t xml:space="preserve">1. Proxy Attendance &amp; Impersonation: </w:t>
      </w:r>
      <w:r>
        <w:rPr>
          <w:rFonts w:ascii="Times New Roman" w:hAnsi="Times New Roman"/>
          <w:color w:val="1F2937"/>
          <w:sz w:val="23"/>
        </w:rPr>
        <w:t>Circulating sheets enable rampant proxy signing, undermining academic discipline and allowing chronically absent students to sit for examinations unlawfully.</w:t>
      </w:r>
    </w:p>
    <w:p>
      <w:pPr>
        <w:pStyle w:val="ListBullet"/>
        <w:spacing w:line="324" w:lineRule="auto" w:after="80"/>
      </w:pPr>
      <w:r>
        <w:rPr>
          <w:rFonts w:ascii="Times New Roman" w:hAnsi="Times New Roman"/>
          <w:b/>
          <w:color w:val="111827"/>
          <w:sz w:val="23"/>
        </w:rPr>
        <w:t xml:space="preserve">2. Physical Wear and Transit Loss: </w:t>
      </w:r>
      <w:r>
        <w:rPr>
          <w:rFonts w:ascii="Times New Roman" w:hAnsi="Times New Roman"/>
          <w:color w:val="1F2937"/>
          <w:sz w:val="23"/>
        </w:rPr>
        <w:t>Paper rosters frequently suffer from water damage, ink smudging, creasing, and transit misplacement during inter-departmental transfers.</w:t>
      </w:r>
    </w:p>
    <w:p>
      <w:pPr>
        <w:pStyle w:val="ListBullet"/>
        <w:spacing w:line="324" w:lineRule="auto" w:after="80"/>
      </w:pPr>
      <w:r>
        <w:rPr>
          <w:rFonts w:ascii="Times New Roman" w:hAnsi="Times New Roman"/>
          <w:b/>
          <w:color w:val="111827"/>
          <w:sz w:val="23"/>
        </w:rPr>
        <w:t xml:space="preserve">3. Instructional Time Cannibalization: </w:t>
      </w:r>
      <w:r>
        <w:rPr>
          <w:rFonts w:ascii="Times New Roman" w:hAnsi="Times New Roman"/>
          <w:color w:val="1F2937"/>
          <w:sz w:val="23"/>
        </w:rPr>
        <w:t>Manual roll-calls waste up to 40% of allocated class contact hours on administrative roll-calling.</w:t>
      </w:r>
    </w:p>
    <w:p>
      <w:pPr>
        <w:pStyle w:val="ListBullet"/>
        <w:spacing w:line="324" w:lineRule="auto" w:after="80"/>
      </w:pPr>
      <w:r>
        <w:rPr>
          <w:rFonts w:ascii="Times New Roman" w:hAnsi="Times New Roman"/>
          <w:b/>
          <w:color w:val="111827"/>
          <w:sz w:val="23"/>
        </w:rPr>
        <w:t xml:space="preserve">4. End-of-Semester Arithmetic Bottlenecks: </w:t>
      </w:r>
      <w:r>
        <w:rPr>
          <w:rFonts w:ascii="Times New Roman" w:hAnsi="Times New Roman"/>
          <w:color w:val="1F2937"/>
          <w:sz w:val="23"/>
        </w:rPr>
        <w:t>Manually computing percentages for hundreds of students across 10–14 lectures per semester introduces severe arithmetic errors, leading to contentious examination disqualifications and student appeals.</w:t>
      </w:r>
    </w:p>
    <w:p>
      <w:pPr>
        <w:pStyle w:val="ListBullet"/>
        <w:spacing w:line="324" w:lineRule="auto" w:after="80"/>
      </w:pPr>
      <w:r>
        <w:rPr>
          <w:rFonts w:ascii="Times New Roman" w:hAnsi="Times New Roman"/>
          <w:b/>
          <w:color w:val="111827"/>
          <w:sz w:val="23"/>
        </w:rPr>
        <w:t xml:space="preserve">5. Complete Absence of Auditability: </w:t>
      </w:r>
      <w:r>
        <w:rPr>
          <w:rFonts w:ascii="Times New Roman" w:hAnsi="Times New Roman"/>
          <w:color w:val="1F2937"/>
          <w:sz w:val="23"/>
        </w:rPr>
        <w:t>Paper records lack exact timestamps, device telemetry, or non-repudiation mechanisms, leaving the university defenseless against disputes during NUC accreditation visits.</w:t>
      </w:r>
    </w:p>
    <w:p>
      <w:pPr>
        <w:keepNext/>
        <w:spacing w:before="280" w:after="120"/>
      </w:pPr>
      <w:r>
        <w:rPr>
          <w:rFonts w:ascii="Times New Roman" w:hAnsi="Times New Roman"/>
          <w:b/>
          <w:color w:val="004D40"/>
          <w:sz w:val="25"/>
        </w:rPr>
        <w:t>3.6 Requirements of the Developed System</w:t>
      </w:r>
    </w:p>
    <w:p>
      <w:pPr>
        <w:spacing w:line="360" w:lineRule="auto" w:after="120"/>
      </w:pPr>
      <w:r>
        <w:rPr>
          <w:rFonts w:ascii="Times New Roman" w:hAnsi="Times New Roman"/>
          <w:i w:val="0"/>
          <w:color w:val="1F2937"/>
          <w:sz w:val="24"/>
        </w:rPr>
        <w:t>To systematically eliminate the weaknesses identified above and resolve the literature gap surrounding biometric scan failures, the SmartBio system was engineered against formal functional and non-functional requirements specifications.</w:t>
      </w:r>
    </w:p>
    <w:p>
      <w:pPr>
        <w:keepNext/>
        <w:spacing w:before="200" w:after="80"/>
      </w:pPr>
      <w:r>
        <w:rPr>
          <w:rFonts w:ascii="Times New Roman" w:hAnsi="Times New Roman"/>
          <w:b/>
          <w:color w:val="1F2937"/>
          <w:sz w:val="23"/>
        </w:rPr>
        <w:t>3.6.1 Functional Requirements Specifications</w:t>
      </w:r>
    </w:p>
    <w:tbl>
      <w:tblPr>
        <w:tblW w:type="auto" w:w="0"/>
        <w:jc w:val="center"/>
        <w:tblLook w:firstColumn="1" w:firstRow="1" w:lastColumn="0" w:lastRow="0" w:noHBand="0" w:noVBand="1" w:val="04A0"/>
      </w:tblPr>
      <w:tblGrid>
        <w:gridCol w:w="3120"/>
        <w:gridCol w:w="3120"/>
        <w:gridCol w:w="3120"/>
      </w:tblGrid>
      <w:tr>
        <w:tc>
          <w:tcPr>
            <w:tcW w:type="dxa" w:w="158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Req ID</w:t>
            </w:r>
          </w:p>
        </w:tc>
        <w:tc>
          <w:tcPr>
            <w:tcW w:type="dxa" w:w="288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Functional Module</w:t>
            </w:r>
          </w:p>
        </w:tc>
        <w:tc>
          <w:tcPr>
            <w:tcW w:type="dxa" w:w="4896"/>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Operational Requirement Specification</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FR-01</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Multi-Tenant RBAC &amp; Gatekeeping</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authenticate users across four distinct roles (Admin, Lecturer, Class Rep, Student) and require institutional security passcodes (GWU-ADMIN-2026, GWU-FACULTY-2026, GWU-PROCTOR-2026) to prevent unauthorized privilege escalation.</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FR-02</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Algorithmic Matric ID Generation</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automatically generate sequential, department-coded matriculation numbers (e.g., GWU/CSC/22/053) based on selected entry year and level, eliminating duplicate or spoofed student profiles.</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FR-03</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Dual-Mode Biometric Verification</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support W3C WebAuthn (FIDO2) public-key asymmetric authentication alongside an interactive optical minutiae simulator providing real-time laser sweeps and Web Audio acoustic feedback.</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FR-04</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Live Lecture Streaming Radar</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allow lecturers to configure and start active lecture sessions with countdown timers, broadcasting live attendance logs via Cloud Firestore WebSockets in &lt; 200ms.</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FR-05</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Flagged Exception Resolution Workflow</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route degraded, sweaty, or low-confidence biometric scans to a real-time exception queue on the lecturer's dashboard, allowing physical ID verification and approved attendance crediting.</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FR-06</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Automated NUC 75% Compliance Engine</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dynamically calculate attendance percentages, classify students into statutory tiers (Eligible, At-Risk, Ineligible), and compute required lecture deficit forecasts.</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FR-07</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Digital Examination Clearance Docket</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mint printable examination clearance dockets embedded with cryptographically signed, anti-tamper QR verification tokens for students attaining &gt;= 75% compliance.</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FR-08</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Immutable NDPA 2023 Audit Logging</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shall record an append-only, tamper-evident audit trail capturing every administrative override, flag resolution, role change, and database modification with actor ID, timestamp, and IP telemetry.</w:t>
            </w:r>
          </w:p>
        </w:tc>
      </w:tr>
    </w:tbl>
    <w:p>
      <w:pPr>
        <w:spacing w:after="120"/>
      </w:pPr>
    </w:p>
    <w:p>
      <w:pPr>
        <w:keepNext/>
        <w:spacing w:before="200" w:after="80"/>
      </w:pPr>
      <w:r>
        <w:rPr>
          <w:rFonts w:ascii="Times New Roman" w:hAnsi="Times New Roman"/>
          <w:b/>
          <w:color w:val="1F2937"/>
          <w:sz w:val="23"/>
        </w:rPr>
        <w:t>3.6.2 Non-Functional Requirements Specifications</w:t>
      </w:r>
    </w:p>
    <w:tbl>
      <w:tblPr>
        <w:tblW w:type="auto" w:w="0"/>
        <w:jc w:val="center"/>
        <w:tblLook w:firstColumn="1" w:firstRow="1" w:lastColumn="0" w:lastRow="0" w:noHBand="0" w:noVBand="1" w:val="04A0"/>
      </w:tblPr>
      <w:tblGrid>
        <w:gridCol w:w="3120"/>
        <w:gridCol w:w="3120"/>
        <w:gridCol w:w="3120"/>
      </w:tblGrid>
      <w:tr>
        <w:tc>
          <w:tcPr>
            <w:tcW w:type="dxa" w:w="158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Req ID</w:t>
            </w:r>
          </w:p>
        </w:tc>
        <w:tc>
          <w:tcPr>
            <w:tcW w:type="dxa" w:w="288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Quality Attribute</w:t>
            </w:r>
          </w:p>
        </w:tc>
        <w:tc>
          <w:tcPr>
            <w:tcW w:type="dxa" w:w="4896"/>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Performance / Security Benchmark Specification</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NFR-01</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Sub-200ms Real-Time Latency</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Biometric check-in events captured at the classroom kiosk must synchronize to the lecturer's radar dashboard within 200 milliseconds via persistent WebSocket listeners.</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NFR-02</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Zero-Build Cloud Portability</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application must execute natively in modern web browsers (Chrome, Edge, Safari, Firefox) without compilation tools (Node.js/Webpack), ensuring rapid deployment on university workstations and tablets.</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NFR-03</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Separation of Duties (SoD)</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Class Representatives must be strictly prevented by navbar route guards and backend validation from approving flagged scans or modifying attendance tallies, restricting overrides solely to Lecturers.</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NFR-04</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NDPA 2023 Biometric Privacy</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system must never store raw unencrypted fingerprint imagery; only one-way cryptographic minutiae hashes and WebAuthn public keys may be persisted.</w:t>
            </w:r>
          </w:p>
        </w:tc>
      </w:tr>
      <w:tr>
        <w:trPr>
          <w:cantSplit/>
        </w:trPr>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NFR-05</w:t>
            </w:r>
          </w:p>
        </w:tc>
        <w:tc>
          <w:tcPr>
            <w:tcW w:type="dxa" w:w="288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Multi-Sensory Accessibility</w:t>
            </w:r>
          </w:p>
        </w:tc>
        <w:tc>
          <w:tcPr>
            <w:tcW w:type="dxa" w:w="489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The kiosk interface must deliver real-time visual HUD feedback and Web Audio synthesized soundscapes (laser sweep chirp, crystal arpeggio chime, warning buzz) to confirm scan statuses immediately.</w:t>
            </w:r>
          </w:p>
        </w:tc>
      </w:tr>
      <w:tr>
        <w:trPr>
          <w:cantSplit/>
        </w:trPr>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NFR-06</w:t>
            </w:r>
          </w:p>
        </w:tc>
        <w:tc>
          <w:tcPr>
            <w:tcW w:type="dxa" w:w="288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High Availability &amp; Offline Fallback</w:t>
            </w:r>
          </w:p>
        </w:tc>
        <w:tc>
          <w:tcPr>
            <w:tcW w:type="dxa" w:w="489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 the event of lecture hall Wi-Fi disruption, the platform must seamlessly switch to localized browser persistence (IndexedDB/LocalStorage), queueing records for automated cloud upload upon reconnection.</w:t>
            </w:r>
          </w:p>
        </w:tc>
      </w:tr>
    </w:tbl>
    <w:p>
      <w:pPr>
        <w:spacing w:after="120"/>
      </w:pPr>
    </w:p>
    <w:p>
      <w:pPr>
        <w:keepNext/>
        <w:spacing w:before="280" w:after="120"/>
      </w:pPr>
      <w:r>
        <w:rPr>
          <w:rFonts w:ascii="Times New Roman" w:hAnsi="Times New Roman"/>
          <w:b/>
          <w:color w:val="004D40"/>
          <w:sz w:val="25"/>
        </w:rPr>
        <w:t>3.7 System Design Methodology</w:t>
      </w:r>
    </w:p>
    <w:p>
      <w:pPr>
        <w:spacing w:line="360" w:lineRule="auto" w:after="120"/>
      </w:pPr>
      <w:r>
        <w:rPr>
          <w:rFonts w:ascii="Times New Roman" w:hAnsi="Times New Roman"/>
          <w:i w:val="0"/>
          <w:color w:val="1F2937"/>
          <w:sz w:val="24"/>
        </w:rPr>
        <w:t>The system design was conducted using Object-Oriented Analysis and Design (OOAD) principles. The domain was modeled as a collective hierarchy of cooperating objects—such as Users, Courses, Lecture Sessions, Biometric Credentials, and Attendance Records—each encapsulating distinct attributes and operational methods. Formal design artifacts were constructed using the Unified Modeling Language (UML), encompassing:</w:t>
      </w:r>
    </w:p>
    <w:p>
      <w:pPr>
        <w:pStyle w:val="ListBullet"/>
        <w:spacing w:line="324" w:lineRule="auto" w:after="80"/>
      </w:pPr>
      <w:r>
        <w:rPr>
          <w:rFonts w:ascii="Times New Roman" w:hAnsi="Times New Roman"/>
          <w:b/>
          <w:color w:val="111827"/>
          <w:sz w:val="23"/>
        </w:rPr>
        <w:t xml:space="preserve">• Use Case Diagrams: </w:t>
      </w:r>
      <w:r>
        <w:rPr>
          <w:rFonts w:ascii="Times New Roman" w:hAnsi="Times New Roman"/>
          <w:color w:val="1F2937"/>
          <w:sz w:val="23"/>
        </w:rPr>
        <w:t>Defining boundaries and actor interactions across Administrators, Lecturers, Class Representatives, and Students.</w:t>
      </w:r>
    </w:p>
    <w:p>
      <w:pPr>
        <w:pStyle w:val="ListBullet"/>
        <w:spacing w:line="324" w:lineRule="auto" w:after="80"/>
      </w:pPr>
      <w:r>
        <w:rPr>
          <w:rFonts w:ascii="Times New Roman" w:hAnsi="Times New Roman"/>
          <w:b/>
          <w:color w:val="111827"/>
          <w:sz w:val="23"/>
        </w:rPr>
        <w:t xml:space="preserve">• Entity-Relationship Diagrams (ERD): </w:t>
      </w:r>
      <w:r>
        <w:rPr>
          <w:rFonts w:ascii="Times New Roman" w:hAnsi="Times New Roman"/>
          <w:color w:val="1F2937"/>
          <w:sz w:val="23"/>
        </w:rPr>
        <w:t>Establishing the 3NF relational data model, cardinality constraints, and foreign key relationships.</w:t>
      </w:r>
    </w:p>
    <w:p>
      <w:pPr>
        <w:pStyle w:val="ListBullet"/>
        <w:spacing w:line="324" w:lineRule="auto" w:after="80"/>
      </w:pPr>
      <w:r>
        <w:rPr>
          <w:rFonts w:ascii="Times New Roman" w:hAnsi="Times New Roman"/>
          <w:b/>
          <w:color w:val="111827"/>
          <w:sz w:val="23"/>
        </w:rPr>
        <w:t xml:space="preserve">• Sequence Diagrams: </w:t>
      </w:r>
      <w:r>
        <w:rPr>
          <w:rFonts w:ascii="Times New Roman" w:hAnsi="Times New Roman"/>
          <w:color w:val="1F2937"/>
          <w:sz w:val="23"/>
        </w:rPr>
        <w:t>Modeling the real-time asynchronous communication between the Kiosk terminal, Cloud Firestore, and Lecturer live radar.</w:t>
      </w:r>
    </w:p>
    <w:p>
      <w:pPr>
        <w:pStyle w:val="ListBullet"/>
        <w:spacing w:line="324" w:lineRule="auto" w:after="80"/>
      </w:pPr>
      <w:r>
        <w:rPr>
          <w:rFonts w:ascii="Times New Roman" w:hAnsi="Times New Roman"/>
          <w:b/>
          <w:color w:val="111827"/>
          <w:sz w:val="23"/>
        </w:rPr>
        <w:t xml:space="preserve">• Activity / State Flowcharts: </w:t>
      </w:r>
      <w:r>
        <w:rPr>
          <w:rFonts w:ascii="Times New Roman" w:hAnsi="Times New Roman"/>
          <w:color w:val="1F2937"/>
          <w:sz w:val="23"/>
        </w:rPr>
        <w:t>Detailing the decision branch for unreadable scans, routing to the exception queue, and lecturer moderation.</w:t>
      </w:r>
    </w:p>
    <w:p>
      <w:pPr>
        <w:keepNext/>
        <w:spacing w:before="280" w:after="120"/>
      </w:pPr>
      <w:r>
        <w:rPr>
          <w:rFonts w:ascii="Times New Roman" w:hAnsi="Times New Roman"/>
          <w:b/>
          <w:color w:val="004D40"/>
          <w:sz w:val="25"/>
        </w:rPr>
        <w:t>3.8 Tools, Technology Stack, and Development Environment</w:t>
      </w:r>
    </w:p>
    <w:p>
      <w:pPr>
        <w:spacing w:line="360" w:lineRule="auto" w:after="120"/>
      </w:pPr>
      <w:r>
        <w:rPr>
          <w:rFonts w:ascii="Times New Roman" w:hAnsi="Times New Roman"/>
          <w:i w:val="0"/>
          <w:color w:val="1F2937"/>
          <w:sz w:val="24"/>
        </w:rPr>
        <w:t>To achieve enterprise reliability while eliminating heavy build dependencies, the SmartBio platform was engineered using a modern, zero-build web architecture:</w:t>
      </w:r>
    </w:p>
    <w:p>
      <w:pPr>
        <w:pStyle w:val="ListBullet"/>
        <w:spacing w:line="324" w:lineRule="auto" w:after="80"/>
      </w:pPr>
      <w:r>
        <w:rPr>
          <w:rFonts w:ascii="Times New Roman" w:hAnsi="Times New Roman"/>
          <w:b/>
          <w:color w:val="111827"/>
          <w:sz w:val="23"/>
        </w:rPr>
        <w:t xml:space="preserve">1. Frontend Architecture: </w:t>
      </w:r>
      <w:r>
        <w:rPr>
          <w:rFonts w:ascii="Times New Roman" w:hAnsi="Times New Roman"/>
          <w:color w:val="1F2937"/>
          <w:sz w:val="23"/>
        </w:rPr>
        <w:t>Constructed using semantic HTML5, modern CSS3 with Glassmorphism aesthetic tokens (frosted glass blur, vibrant hsl badges, micro-animations), and Vanilla ECMAScript 2022+ (ES6+) JavaScript classes.</w:t>
      </w:r>
    </w:p>
    <w:p>
      <w:pPr>
        <w:pStyle w:val="ListBullet"/>
        <w:spacing w:line="324" w:lineRule="auto" w:after="80"/>
      </w:pPr>
      <w:r>
        <w:rPr>
          <w:rFonts w:ascii="Times New Roman" w:hAnsi="Times New Roman"/>
          <w:b/>
          <w:color w:val="111827"/>
          <w:sz w:val="23"/>
        </w:rPr>
        <w:t xml:space="preserve">2. Cloud Database &amp; Real-Time Sync Engine: </w:t>
      </w:r>
      <w:r>
        <w:rPr>
          <w:rFonts w:ascii="Times New Roman" w:hAnsi="Times New Roman"/>
          <w:color w:val="1F2937"/>
          <w:sz w:val="23"/>
        </w:rPr>
        <w:t>Utilizes Google Cloud Firestore (Modular SDK v10) for document storage and near-instantaneous WebSocket streaming via persistent onSnapshot listeners.</w:t>
      </w:r>
    </w:p>
    <w:p>
      <w:pPr>
        <w:pStyle w:val="ListBullet"/>
        <w:spacing w:line="324" w:lineRule="auto" w:after="80"/>
      </w:pPr>
      <w:r>
        <w:rPr>
          <w:rFonts w:ascii="Times New Roman" w:hAnsi="Times New Roman"/>
          <w:b/>
          <w:color w:val="111827"/>
          <w:sz w:val="23"/>
        </w:rPr>
        <w:t xml:space="preserve">3. Authentication &amp; RBAC Layer: </w:t>
      </w:r>
      <w:r>
        <w:rPr>
          <w:rFonts w:ascii="Times New Roman" w:hAnsi="Times New Roman"/>
          <w:color w:val="1F2937"/>
          <w:sz w:val="23"/>
        </w:rPr>
        <w:t>Implements Firebase Authentication for identity management (JWT verification) paired with client-side Institutional Security Passcode gatekeeping.</w:t>
      </w:r>
    </w:p>
    <w:p>
      <w:pPr>
        <w:pStyle w:val="ListBullet"/>
        <w:spacing w:line="324" w:lineRule="auto" w:after="80"/>
      </w:pPr>
      <w:r>
        <w:rPr>
          <w:rFonts w:ascii="Times New Roman" w:hAnsi="Times New Roman"/>
          <w:b/>
          <w:color w:val="111827"/>
          <w:sz w:val="23"/>
        </w:rPr>
        <w:t xml:space="preserve">4. Biometric Subsystem: </w:t>
      </w:r>
      <w:r>
        <w:rPr>
          <w:rFonts w:ascii="Times New Roman" w:hAnsi="Times New Roman"/>
          <w:color w:val="1F2937"/>
          <w:sz w:val="23"/>
        </w:rPr>
        <w:t>Combines the native browser W3C WebAuthn API (navigator.credentials.create / get) with a software-synthesized optical minutiae simulation engine.</w:t>
      </w:r>
    </w:p>
    <w:p>
      <w:pPr>
        <w:pStyle w:val="ListBullet"/>
        <w:spacing w:line="324" w:lineRule="auto" w:after="80"/>
      </w:pPr>
      <w:r>
        <w:rPr>
          <w:rFonts w:ascii="Times New Roman" w:hAnsi="Times New Roman"/>
          <w:b/>
          <w:color w:val="111827"/>
          <w:sz w:val="23"/>
        </w:rPr>
        <w:t xml:space="preserve">5. Acoustic Feedback Synthesizer: </w:t>
      </w:r>
      <w:r>
        <w:rPr>
          <w:rFonts w:ascii="Times New Roman" w:hAnsi="Times New Roman"/>
          <w:color w:val="1F2937"/>
          <w:sz w:val="23"/>
        </w:rPr>
        <w:t>Utilizes the browser's native AudioContext API to synthesize real-time auditory cues (laser frequency modulation, harmonic chord arpeggios, error buzzers) without external sound assets.</w:t>
      </w:r>
    </w:p>
    <w:p>
      <w:pPr>
        <w:pStyle w:val="ListBullet"/>
        <w:spacing w:line="324" w:lineRule="auto" w:after="80"/>
      </w:pPr>
      <w:r>
        <w:rPr>
          <w:rFonts w:ascii="Times New Roman" w:hAnsi="Times New Roman"/>
          <w:b/>
          <w:color w:val="111827"/>
          <w:sz w:val="23"/>
        </w:rPr>
        <w:t xml:space="preserve">6. Relational Database Modeling: </w:t>
      </w:r>
      <w:r>
        <w:rPr>
          <w:rFonts w:ascii="Times New Roman" w:hAnsi="Times New Roman"/>
          <w:color w:val="1F2937"/>
          <w:sz w:val="23"/>
        </w:rPr>
        <w:t>Full relational schema engineered for MySQL 8.0 and PostgreSQL 16 (stored in database/schema.sql) alongside Cloud Firestore document collections.</w:t>
      </w:r>
    </w:p>
    <w:p>
      <w:pPr>
        <w:pStyle w:val="ListBullet"/>
        <w:spacing w:line="324" w:lineRule="auto" w:after="80"/>
      </w:pPr>
      <w:r>
        <w:rPr>
          <w:rFonts w:ascii="Times New Roman" w:hAnsi="Times New Roman"/>
          <w:b/>
          <w:color w:val="111827"/>
          <w:sz w:val="23"/>
        </w:rPr>
        <w:t xml:space="preserve">7. Hosting &amp; Deployment: </w:t>
      </w:r>
      <w:r>
        <w:rPr>
          <w:rFonts w:ascii="Times New Roman" w:hAnsi="Times New Roman"/>
          <w:color w:val="1F2937"/>
          <w:sz w:val="23"/>
        </w:rPr>
        <w:t>Managed via Git version control and deployed directly to GitHub Pages and Firebase Hosting for defense and continuous accessibility.</w:t>
      </w:r>
    </w:p>
    <w:p>
      <w:pPr>
        <w:keepNext/>
        <w:spacing w:before="280" w:after="120"/>
      </w:pPr>
      <w:r>
        <w:rPr>
          <w:rFonts w:ascii="Times New Roman" w:hAnsi="Times New Roman"/>
          <w:b/>
          <w:color w:val="004D40"/>
          <w:sz w:val="25"/>
        </w:rPr>
        <w:t>3.9 Summary of the Chapter</w:t>
      </w:r>
    </w:p>
    <w:p>
      <w:pPr>
        <w:spacing w:line="360" w:lineRule="auto" w:after="120"/>
      </w:pPr>
      <w:r>
        <w:rPr>
          <w:rFonts w:ascii="Times New Roman" w:hAnsi="Times New Roman"/>
          <w:i w:val="0"/>
          <w:color w:val="1F2937"/>
          <w:sz w:val="24"/>
        </w:rPr>
        <w:t>This chapter established the rigorous engineering methodology governing the design and implementation of the SmartBio system for Mountain Top University. Moving beyond the conceptual limitations of the previous proposal, this study implemented a fused OOAD and RAD development framework. A comprehensive analysis of MTU's manual roll-call workflows underscored critical vulnerabilities in proxy signing, sheet degradation, and NUC compliance calculation delays. Formal functional and non-functional specifications were defined, emphasizing sub-200ms latency, zero-build portability, and NDPA 2023 biometric privacy. The operational realization of these architectural models is detailed in Chapter Four.</w:t>
      </w:r>
    </w:p>
    <w:p>
      <w:r>
        <w:br w:type="page"/>
      </w:r>
    </w:p>
    <w:p>
      <w:pPr>
        <w:keepNext/>
        <w:spacing w:before="400" w:after="160"/>
      </w:pPr>
      <w:r>
        <w:rPr>
          <w:rFonts w:ascii="Times New Roman" w:hAnsi="Times New Roman"/>
          <w:b/>
          <w:color w:val="003366"/>
          <w:sz w:val="28"/>
        </w:rPr>
        <w:t>CHAPTER FOUR: SYSTEM ARCHITECTURE, IMPLEMENTATION, AND EVALUATION</w:t>
      </w:r>
    </w:p>
    <w:p>
      <w:pPr>
        <w:keepNext/>
        <w:spacing w:before="280" w:after="120"/>
      </w:pPr>
      <w:r>
        <w:rPr>
          <w:rFonts w:ascii="Times New Roman" w:hAnsi="Times New Roman"/>
          <w:b/>
          <w:color w:val="004D40"/>
          <w:sz w:val="25"/>
        </w:rPr>
        <w:t>4.1 Introduction</w:t>
      </w:r>
    </w:p>
    <w:p>
      <w:pPr>
        <w:spacing w:line="360" w:lineRule="auto" w:after="120"/>
      </w:pPr>
      <w:r>
        <w:rPr>
          <w:rFonts w:ascii="Times New Roman" w:hAnsi="Times New Roman"/>
          <w:i w:val="0"/>
          <w:color w:val="1F2937"/>
          <w:sz w:val="24"/>
        </w:rPr>
        <w:t>In standard software engineering dissertations, this chapter constitutes the core technical contribution, encompassing system architecture, database modeling, functional process flows, user interface implementation, critical algorithms, and empirical verification. In the preliminary proposal draft of this project, Chapter Four was titled 'Data Analysis and Presentation' and was explicitly limited to a hypothetical, design-only concept containing four unnormalized tables and no executable software. In contrast, this chapter documents the actual, fully deployed SmartBio Attendance System engineered for Mountain Top University. It details the multi-tier cloud topology, 3NF normalized database schema, real-time WebSocket synchronization, dual-mode biometric authentication, the resolution of the sweaty/injured finger lockout gap, automated NUC compliance engines, and quantitative testing benchmarks.</w:t>
      </w:r>
    </w:p>
    <w:p>
      <w:pPr>
        <w:keepNext/>
        <w:spacing w:before="280" w:after="120"/>
      </w:pPr>
      <w:r>
        <w:rPr>
          <w:rFonts w:ascii="Times New Roman" w:hAnsi="Times New Roman"/>
          <w:b/>
          <w:color w:val="004D40"/>
          <w:sz w:val="25"/>
        </w:rPr>
        <w:t>4.2 System Architecture and High-Level Topology</w:t>
      </w:r>
    </w:p>
    <w:p>
      <w:pPr>
        <w:spacing w:line="360" w:lineRule="auto" w:after="120"/>
      </w:pPr>
      <w:r>
        <w:rPr>
          <w:rFonts w:ascii="Times New Roman" w:hAnsi="Times New Roman"/>
          <w:i w:val="0"/>
          <w:color w:val="1F2937"/>
          <w:sz w:val="24"/>
        </w:rPr>
        <w:t>The SmartBio platform is architected as a distributed, cloud-synchronized Single-Page Application (SPA) designed with a zero-build footprint. The architectural topology is structured into three distinct operational tiers to enforce the Principle of Least Privilege (PoLP) and maintain strict document-level security:</w:t>
      </w:r>
    </w:p>
    <w:p>
      <w:pPr>
        <w:pStyle w:val="ListBullet"/>
        <w:spacing w:line="324" w:lineRule="auto" w:after="80"/>
      </w:pPr>
      <w:r>
        <w:rPr>
          <w:rFonts w:ascii="Times New Roman" w:hAnsi="Times New Roman"/>
          <w:b/>
          <w:color w:val="111827"/>
          <w:sz w:val="23"/>
        </w:rPr>
        <w:t xml:space="preserve">1. Tier 1: Untrusted Client Tier (Browser Presentation Layer): </w:t>
      </w:r>
      <w:r>
        <w:rPr>
          <w:rFonts w:ascii="Times New Roman" w:hAnsi="Times New Roman"/>
          <w:color w:val="1F2937"/>
          <w:sz w:val="23"/>
        </w:rPr>
        <w:t>Executes entirely within end-user web browsers across desktop PCs, laptops, and mobile tablets. It encapsulates five role-specific visual perspectives: Student Portal (compliance gauges and QR dockets), Lecturer Portal (live attendance radar and flag resolution), Class Rep Portal (kiosk launcher and live headcount), Admin Console (curriculum governance and audit trail viewer), and the Kiosk Terminal (biometric scanning platen). Top-level navigation route guards dynamically hide unauthorized portals upon authentication.</w:t>
      </w:r>
    </w:p>
    <w:p>
      <w:pPr>
        <w:pStyle w:val="ListBullet"/>
        <w:spacing w:line="324" w:lineRule="auto" w:after="80"/>
      </w:pPr>
      <w:r>
        <w:rPr>
          <w:rFonts w:ascii="Times New Roman" w:hAnsi="Times New Roman"/>
          <w:b/>
          <w:color w:val="111827"/>
          <w:sz w:val="23"/>
        </w:rPr>
        <w:t xml:space="preserve">2. Tier 2: Client Application &amp; Service Module Layer: </w:t>
      </w:r>
      <w:r>
        <w:rPr>
          <w:rFonts w:ascii="Times New Roman" w:hAnsi="Times New Roman"/>
          <w:color w:val="1F2937"/>
          <w:sz w:val="23"/>
        </w:rPr>
        <w:t>Consists of client-side modular JavaScript engines managing state, business logic, and security assertions: (a) AppController orchestrating UI events and routing; (b) AuthModule enforcing institutional passcode validation; (c) ComplianceEngine executing the NUC 75% formula and mathematical deficit forecasts; (d) BiometricEngine providing an abstraction layer over WebAuthn FIDO2 APIs and optical minutiae simulation; and (e) DataStore maintaining local cache and offline IndexedDB persistence.</w:t>
      </w:r>
    </w:p>
    <w:p>
      <w:pPr>
        <w:pStyle w:val="ListBullet"/>
        <w:spacing w:line="324" w:lineRule="auto" w:after="80"/>
      </w:pPr>
      <w:r>
        <w:rPr>
          <w:rFonts w:ascii="Times New Roman" w:hAnsi="Times New Roman"/>
          <w:b/>
          <w:color w:val="111827"/>
          <w:sz w:val="23"/>
        </w:rPr>
        <w:t xml:space="preserve">3. Tier 3: Authoritative Cloud Backend Tier (Google Firebase): </w:t>
      </w:r>
      <w:r>
        <w:rPr>
          <w:rFonts w:ascii="Times New Roman" w:hAnsi="Times New Roman"/>
          <w:color w:val="1F2937"/>
          <w:sz w:val="23"/>
        </w:rPr>
        <w:t>Powered by Google Firebase Cloud Infrastructure: (a) Firebase Authentication issuing cryptographically signed JSON Web Tokens (JWT) for identity verification; (b) Cloud Firestore Document Database storing users, sessions, attendance logs, and NDPA audit records; (c) Firestore Security Rules validating document mutations; and (d) Real-Time Synchronization Engine broadcasting attendance events via persistent WebSocket onSnapshot streams with sub-200ms propagation latency.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003366"/>
              <w:top w:val="none"/>
              <w:right w:val="none"/>
              <w:bottom w:val="none"/>
            </w:tcBorders>
          </w:tcPr>
          <w:p>
            <w:pPr>
              <w:spacing w:before="40" w:after="80"/>
            </w:pPr>
            <w:r>
              <w:rPr>
                <w:rFonts w:ascii="Times New Roman" w:hAnsi="Times New Roman"/>
                <w:b/>
                <w:color w:val="004D40"/>
                <w:sz w:val="22"/>
              </w:rPr>
              <w:t>📌 System Architecture Topology Summary</w:t>
              <w:br/>
            </w:r>
          </w:p>
          <w:p>
            <w:pPr>
              <w:spacing w:before="20" w:after="60" w:line="288" w:lineRule="auto"/>
            </w:pPr>
            <w:r>
              <w:rPr>
                <w:rFonts w:ascii="Times New Roman" w:hAnsi="Times New Roman"/>
                <w:color w:val="1F2937"/>
                <w:sz w:val="21"/>
              </w:rPr>
              <w:t>Frontend: Semantic HTML5, CSS3 Glassmorphism UI, Vanilla ES6+ JavaScript Classes.</w:t>
            </w:r>
          </w:p>
          <w:p>
            <w:pPr>
              <w:spacing w:before="20" w:after="60" w:line="288" w:lineRule="auto"/>
            </w:pPr>
            <w:r>
              <w:rPr>
                <w:rFonts w:ascii="Times New Roman" w:hAnsi="Times New Roman"/>
                <w:color w:val="1F2937"/>
                <w:sz w:val="21"/>
              </w:rPr>
              <w:t>Real-Time Data Layer: Google Cloud Firestore (Modular SDK v10) with WebSocket onSnapshot stream.</w:t>
            </w:r>
          </w:p>
          <w:p>
            <w:pPr>
              <w:spacing w:before="20" w:after="60" w:line="288" w:lineRule="auto"/>
            </w:pPr>
            <w:r>
              <w:rPr>
                <w:rFonts w:ascii="Times New Roman" w:hAnsi="Times New Roman"/>
                <w:color w:val="1F2937"/>
                <w:sz w:val="21"/>
              </w:rPr>
              <w:t>Identity Provider: Firebase Authentication (Email/Password) + Institutional Passcode Gatekeeping.</w:t>
            </w:r>
          </w:p>
          <w:p>
            <w:pPr>
              <w:spacing w:before="20" w:after="60" w:line="288" w:lineRule="auto"/>
            </w:pPr>
            <w:r>
              <w:rPr>
                <w:rFonts w:ascii="Times New Roman" w:hAnsi="Times New Roman"/>
                <w:color w:val="1F2937"/>
                <w:sz w:val="21"/>
              </w:rPr>
              <w:t>Biometric Engine: Native W3C WebAuthn API (FIDO2) + Simulated Optical Minutiae Extractor.</w:t>
            </w:r>
          </w:p>
          <w:p>
            <w:pPr>
              <w:spacing w:before="20" w:after="60" w:line="288" w:lineRule="auto"/>
            </w:pPr>
            <w:r>
              <w:rPr>
                <w:rFonts w:ascii="Times New Roman" w:hAnsi="Times New Roman"/>
                <w:color w:val="1F2937"/>
                <w:sz w:val="21"/>
              </w:rPr>
              <w:t>Security &amp; Compliance: NDPA 2023 Immutable Audit Trail, NUC 75% Statutory Clearance Engine.</w:t>
            </w:r>
          </w:p>
        </w:tc>
      </w:tr>
    </w:tbl>
    <w:p>
      <w:pPr>
        <w:keepNext/>
        <w:spacing w:before="280" w:after="120"/>
      </w:pPr>
      <w:r>
        <w:rPr>
          <w:rFonts w:ascii="Times New Roman" w:hAnsi="Times New Roman"/>
          <w:b/>
          <w:color w:val="004D40"/>
          <w:sz w:val="25"/>
        </w:rPr>
        <w:t>4.3 Use Case Modeling and Actor Specifications</w:t>
      </w:r>
    </w:p>
    <w:p>
      <w:pPr>
        <w:spacing w:line="360" w:lineRule="auto" w:after="120"/>
      </w:pPr>
      <w:r>
        <w:rPr>
          <w:rFonts w:ascii="Times New Roman" w:hAnsi="Times New Roman"/>
          <w:i w:val="0"/>
          <w:color w:val="1F2937"/>
          <w:sz w:val="24"/>
        </w:rPr>
        <w:t>The system interacts with five primary actors: Administrator, Course Lecturer, Class Representative (Proctor), Student, and the Classroom Kiosk Terminal. Figure 4.1 illustrates the use case model, and Table 4.0 provides detailed operational descriptions.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Use Case ID</w:t>
            </w:r>
          </w:p>
        </w:tc>
        <w:tc>
          <w:tcPr>
            <w:tcW w:type="dxa" w:w="2016"/>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Use Case Title</w:t>
            </w:r>
          </w:p>
        </w:tc>
        <w:tc>
          <w:tcPr>
            <w:tcW w:type="dxa" w:w="1584"/>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Primary Actor</w:t>
            </w:r>
          </w:p>
        </w:tc>
        <w:tc>
          <w:tcPr>
            <w:tcW w:type="dxa" w:w="2304"/>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Preconditions</w:t>
            </w:r>
          </w:p>
        </w:tc>
        <w:tc>
          <w:tcPr>
            <w:tcW w:type="dxa" w:w="2736"/>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Postconditions / Operational Result</w:t>
            </w:r>
          </w:p>
        </w:tc>
      </w:tr>
      <w:tr>
        <w:trPr>
          <w:cantSplit/>
        </w:trPr>
        <w:tc>
          <w:tcPr>
            <w:tcW w:type="dxa" w:w="115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UC-01</w:t>
            </w:r>
          </w:p>
        </w:tc>
        <w:tc>
          <w:tcPr>
            <w:tcW w:type="dxa" w:w="201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Sign In / Passkey Auth</w:t>
            </w:r>
          </w:p>
        </w:tc>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All Users</w:t>
            </w:r>
          </w:p>
        </w:tc>
        <w:tc>
          <w:tcPr>
            <w:tcW w:type="dxa" w:w="230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 email/password or WebAuthn FIDO2 passkey</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Authenticates identity, returns JWT role claims, and activates route guards.</w:t>
            </w:r>
          </w:p>
        </w:tc>
      </w:tr>
      <w:tr>
        <w:trPr>
          <w:cantSplit/>
        </w:trPr>
        <w:tc>
          <w:tcPr>
            <w:tcW w:type="dxa" w:w="115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UC-02</w:t>
            </w:r>
          </w:p>
        </w:tc>
        <w:tc>
          <w:tcPr>
            <w:tcW w:type="dxa" w:w="201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Privileged Role Gatekeeping</w:t>
            </w:r>
          </w:p>
        </w:tc>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Admin, Lecturer, Class Rep</w:t>
            </w:r>
          </w:p>
        </w:tc>
        <w:tc>
          <w:tcPr>
            <w:tcW w:type="dxa" w:w="230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Confidential institutional passcode required during registration</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Validates passcode against server constants; prevents unauthorized role elevation.</w:t>
            </w:r>
          </w:p>
        </w:tc>
      </w:tr>
      <w:tr>
        <w:trPr>
          <w:cantSplit/>
        </w:trPr>
        <w:tc>
          <w:tcPr>
            <w:tcW w:type="dxa" w:w="115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UC-03</w:t>
            </w:r>
          </w:p>
        </w:tc>
        <w:tc>
          <w:tcPr>
            <w:tcW w:type="dxa" w:w="201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Start / Conclude Lecture</w:t>
            </w:r>
          </w:p>
        </w:tc>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w:t>
            </w:r>
          </w:p>
        </w:tc>
        <w:tc>
          <w:tcPr>
            <w:tcW w:type="dxa" w:w="230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 assigned to lecturer</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Initializes active session in Firestore, starts live duration countdown, activates kiosk scanner.</w:t>
            </w:r>
          </w:p>
        </w:tc>
      </w:tr>
      <w:tr>
        <w:trPr>
          <w:cantSplit/>
        </w:trPr>
        <w:tc>
          <w:tcPr>
            <w:tcW w:type="dxa" w:w="115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UC-04</w:t>
            </w:r>
          </w:p>
        </w:tc>
        <w:tc>
          <w:tcPr>
            <w:tcW w:type="dxa" w:w="201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Stream Live Attendance Radar</w:t>
            </w:r>
          </w:p>
        </w:tc>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w:t>
            </w:r>
          </w:p>
        </w:tc>
        <w:tc>
          <w:tcPr>
            <w:tcW w:type="dxa" w:w="230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 lecture in progress</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Receives check-in events in real time via onSnapshot listeners (&lt; 200ms latency).</w:t>
            </w:r>
          </w:p>
        </w:tc>
      </w:tr>
      <w:tr>
        <w:trPr>
          <w:cantSplit/>
        </w:trPr>
        <w:tc>
          <w:tcPr>
            <w:tcW w:type="dxa" w:w="115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UC-05</w:t>
            </w:r>
          </w:p>
        </w:tc>
        <w:tc>
          <w:tcPr>
            <w:tcW w:type="dxa" w:w="201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Resolve Flagged Scans</w:t>
            </w:r>
          </w:p>
        </w:tc>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w:t>
            </w:r>
          </w:p>
        </w:tc>
        <w:tc>
          <w:tcPr>
            <w:tcW w:type="dxa" w:w="230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 scan flagged for low confidence/sweaty ridge</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 verifies physical ID card, enters audit note, approves attendance, and logs NDPA record.</w:t>
            </w:r>
          </w:p>
        </w:tc>
      </w:tr>
      <w:tr>
        <w:trPr>
          <w:cantSplit/>
        </w:trPr>
        <w:tc>
          <w:tcPr>
            <w:tcW w:type="dxa" w:w="115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UC-06</w:t>
            </w:r>
          </w:p>
        </w:tc>
        <w:tc>
          <w:tcPr>
            <w:tcW w:type="dxa" w:w="201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Proctor Classroom Kiosk</w:t>
            </w:r>
          </w:p>
        </w:tc>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Class Representative</w:t>
            </w:r>
          </w:p>
        </w:tc>
        <w:tc>
          <w:tcPr>
            <w:tcW w:type="dxa" w:w="230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 lecture in progress</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Launches kiosk mode, monitors live headcount radar, and broadcasts 75% defaulter notices.</w:t>
            </w:r>
          </w:p>
        </w:tc>
      </w:tr>
      <w:tr>
        <w:trPr>
          <w:cantSplit/>
        </w:trPr>
        <w:tc>
          <w:tcPr>
            <w:tcW w:type="dxa" w:w="115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UC-07</w:t>
            </w:r>
          </w:p>
        </w:tc>
        <w:tc>
          <w:tcPr>
            <w:tcW w:type="dxa" w:w="201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Biometric Check-In</w:t>
            </w:r>
          </w:p>
        </w:tc>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 / Kiosk</w:t>
            </w:r>
          </w:p>
        </w:tc>
        <w:tc>
          <w:tcPr>
            <w:tcW w:type="dxa" w:w="230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 lecture session and student enrolled in course</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Captures minutiae/WebAuthn assertion, validates course enrollment, logs PRESENT or FLAGGED.</w:t>
            </w:r>
          </w:p>
        </w:tc>
      </w:tr>
      <w:tr>
        <w:trPr>
          <w:cantSplit/>
        </w:trPr>
        <w:tc>
          <w:tcPr>
            <w:tcW w:type="dxa" w:w="115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UC-08</w:t>
            </w:r>
          </w:p>
        </w:tc>
        <w:tc>
          <w:tcPr>
            <w:tcW w:type="dxa" w:w="201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View NUC 75% Compliance</w:t>
            </w:r>
          </w:p>
        </w:tc>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w:t>
            </w:r>
          </w:p>
        </w:tc>
        <w:tc>
          <w:tcPr>
            <w:tcW w:type="dxa" w:w="230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 authenticated</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Calculates real-time attendance %, displays progress gauges, and computes deficit forecast.</w:t>
            </w:r>
          </w:p>
        </w:tc>
      </w:tr>
      <w:tr>
        <w:trPr>
          <w:cantSplit/>
        </w:trPr>
        <w:tc>
          <w:tcPr>
            <w:tcW w:type="dxa" w:w="115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UC-09</w:t>
            </w:r>
          </w:p>
        </w:tc>
        <w:tc>
          <w:tcPr>
            <w:tcW w:type="dxa" w:w="201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Mint Exam Clearance Docket</w:t>
            </w:r>
          </w:p>
        </w:tc>
        <w:tc>
          <w:tcPr>
            <w:tcW w:type="dxa" w:w="158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w:t>
            </w:r>
          </w:p>
        </w:tc>
        <w:tc>
          <w:tcPr>
            <w:tcW w:type="dxa" w:w="230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Attendance rate &gt;= 75.0% across registered courses</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Generates printable clearance docket stamped with cryptographically signed anti-tamper QR token.</w:t>
            </w:r>
          </w:p>
        </w:tc>
      </w:tr>
      <w:tr>
        <w:trPr>
          <w:cantSplit/>
        </w:trPr>
        <w:tc>
          <w:tcPr>
            <w:tcW w:type="dxa" w:w="115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UC-10</w:t>
            </w:r>
          </w:p>
        </w:tc>
        <w:tc>
          <w:tcPr>
            <w:tcW w:type="dxa" w:w="201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 Governance &amp; Cloud Seed</w:t>
            </w:r>
          </w:p>
        </w:tc>
        <w:tc>
          <w:tcPr>
            <w:tcW w:type="dxa" w:w="158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Administrator</w:t>
            </w:r>
          </w:p>
        </w:tc>
        <w:tc>
          <w:tcPr>
            <w:tcW w:type="dxa" w:w="230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Admin authenticated</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Reassigns course ownership, elevates user roles, views NDPA audit logs, seeds Firestore database.</w:t>
            </w:r>
          </w:p>
        </w:tc>
      </w:tr>
    </w:tbl>
    <w:p>
      <w:pPr>
        <w:spacing w:after="120"/>
      </w:pPr>
    </w:p>
    <w:p>
      <w:pPr>
        <w:keepNext/>
        <w:spacing w:before="200" w:after="80"/>
      </w:pPr>
      <w:r>
        <w:rPr>
          <w:rFonts w:ascii="Times New Roman" w:hAnsi="Times New Roman"/>
          <w:b/>
          <w:color w:val="1F2937"/>
          <w:sz w:val="23"/>
        </w:rPr>
        <w:t>Separation of Duties (SoD) Enforcement</w:t>
      </w:r>
    </w:p>
    <w:p>
      <w:pPr>
        <w:spacing w:line="360" w:lineRule="auto" w:after="120"/>
      </w:pPr>
      <w:r>
        <w:rPr>
          <w:rFonts w:ascii="Times New Roman" w:hAnsi="Times New Roman"/>
          <w:i w:val="0"/>
          <w:color w:val="1F2937"/>
          <w:sz w:val="24"/>
        </w:rPr>
        <w:t>A critical architectural innovation in SmartBio is the rigorous Separation of Duties between the Course Lecturer and the Class Representative. In many Nigerian lecture halls, lecturers informally delegate attendance registers to class representatives, leading to extortion, collusion, and unauthorized additions. SmartBio resolves this vulnerability at the architectural level: the Class Representative is granted a restricted Proctoring Portal capable of launching the hall kiosk, tracking headcount, and broadcasting warnings. However, the Class Representative is strictly barred by navbar route guards and database security rules from approving flagged scans or modifying attendance records—capabilities reserved exclusively for the Course Lecturer.</w:t>
      </w:r>
    </w:p>
    <w:p>
      <w:pPr>
        <w:keepNext/>
        <w:spacing w:before="280" w:after="120"/>
      </w:pPr>
      <w:r>
        <w:rPr>
          <w:rFonts w:ascii="Times New Roman" w:hAnsi="Times New Roman"/>
          <w:b/>
          <w:color w:val="004D40"/>
          <w:sz w:val="25"/>
        </w:rPr>
        <w:t>4.4 Database Design and 3NF Relational Data Dictionary</w:t>
      </w:r>
    </w:p>
    <w:p>
      <w:pPr>
        <w:spacing w:line="360" w:lineRule="auto" w:after="120"/>
      </w:pPr>
      <w:r>
        <w:rPr>
          <w:rFonts w:ascii="Times New Roman" w:hAnsi="Times New Roman"/>
          <w:i w:val="0"/>
          <w:color w:val="1F2937"/>
          <w:sz w:val="24"/>
        </w:rPr>
        <w:t>The preliminary proposal draft presented an oversimplified four-table model (User, FingerprintTemplate, Course, AttendanceRecord) that lacked normalization, academic structures, enrollment sessions, and auditability. In the operational SmartBio platform, the database is engineered in Third Normal Form (3NF) comprising eleven cohesive relational entities, fully implemented for MySQL 8.0 and PostgreSQL 16 (in database/schema.sql) and mapped directly to Cloud Firestore document collections.</w:t>
      </w:r>
    </w:p>
    <w:p>
      <w:pPr>
        <w:keepNext/>
        <w:spacing w:before="200" w:after="80"/>
      </w:pPr>
      <w:r>
        <w:rPr>
          <w:rFonts w:ascii="Times New Roman" w:hAnsi="Times New Roman"/>
          <w:b/>
          <w:color w:val="1F2937"/>
          <w:sz w:val="23"/>
        </w:rPr>
        <w:t>4.4.1 Table: departments</w:t>
      </w:r>
    </w:p>
    <w:p>
      <w:pPr>
        <w:spacing w:line="360" w:lineRule="auto" w:after="120"/>
      </w:pPr>
      <w:r>
        <w:rPr>
          <w:rFonts w:ascii="Times New Roman" w:hAnsi="Times New Roman"/>
          <w:i w:val="0"/>
          <w:color w:val="1F2937"/>
          <w:sz w:val="24"/>
        </w:rPr>
        <w:t>Stores institutional academic faculties and departmental divisions at Mountain Top University.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department_id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departmental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department_code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Department acronym (e.g., 'CSC', 'CYB', 'IFT').</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department_name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VARCHAR(100)</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Full academic departmental title.</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faculty</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VARCHAR(100)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Supervising faculty or college name.</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created_at</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CURRENT_TIMESTAMP</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Record creation timestamp.</w:t>
            </w:r>
          </w:p>
        </w:tc>
      </w:tr>
    </w:tbl>
    <w:p>
      <w:pPr>
        <w:spacing w:after="80"/>
      </w:pPr>
    </w:p>
    <w:p>
      <w:pPr>
        <w:keepNext/>
        <w:spacing w:before="200" w:after="80"/>
      </w:pPr>
      <w:r>
        <w:rPr>
          <w:rFonts w:ascii="Times New Roman" w:hAnsi="Times New Roman"/>
          <w:b/>
          <w:color w:val="1F2937"/>
          <w:sz w:val="23"/>
        </w:rPr>
        <w:t>4.4.2 Tables: academic_sessions and semesters</w:t>
      </w:r>
    </w:p>
    <w:p>
      <w:pPr>
        <w:spacing w:line="360" w:lineRule="auto" w:after="120"/>
      </w:pPr>
      <w:r>
        <w:rPr>
          <w:rFonts w:ascii="Times New Roman" w:hAnsi="Times New Roman"/>
          <w:i w:val="0"/>
          <w:color w:val="1F2937"/>
          <w:sz w:val="24"/>
        </w:rPr>
        <w:t>Maintains the university calendar, active academic years, and instructional terms.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session_id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academic session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session_name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VARCHAR(20)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Academic calendar designation (e.g., '2025/2026').</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is_current</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BOOLEAN</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FALSE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Flag denoting the active institutional session.</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semester_id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semester identifier.</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semester_type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Term category: 'FIRST', 'SECOND', or 'SUMMER'.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is_active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BOOLEAN</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FALSE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Denotes the currently running instructional semester.</w:t>
            </w:r>
          </w:p>
        </w:tc>
      </w:tr>
    </w:tbl>
    <w:p>
      <w:pPr>
        <w:spacing w:after="80"/>
      </w:pPr>
    </w:p>
    <w:p>
      <w:pPr>
        <w:keepNext/>
        <w:spacing w:before="200" w:after="80"/>
      </w:pPr>
      <w:r>
        <w:rPr>
          <w:rFonts w:ascii="Times New Roman" w:hAnsi="Times New Roman"/>
          <w:b/>
          <w:color w:val="1F2937"/>
          <w:sz w:val="23"/>
        </w:rPr>
        <w:t>4.4.3 Table: roles</w:t>
      </w:r>
    </w:p>
    <w:p>
      <w:pPr>
        <w:spacing w:line="360" w:lineRule="auto" w:after="120"/>
      </w:pPr>
      <w:r>
        <w:rPr>
          <w:rFonts w:ascii="Times New Roman" w:hAnsi="Times New Roman"/>
          <w:i w:val="0"/>
          <w:color w:val="1F2937"/>
          <w:sz w:val="24"/>
        </w:rPr>
        <w:t>Defines Role-Based Access Control security scopes across the enterprise.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role_id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security role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role_name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'ADMIN', 'LECTURER', 'CLASS_REP', 'STUDENT', 'KIOSK'.</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description</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VARCHAR(255)</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Functional scope and permission boundaries.</w:t>
            </w:r>
          </w:p>
        </w:tc>
      </w:tr>
    </w:tbl>
    <w:p>
      <w:pPr>
        <w:spacing w:after="80"/>
      </w:pPr>
    </w:p>
    <w:p>
      <w:pPr>
        <w:keepNext/>
        <w:spacing w:before="200" w:after="80"/>
      </w:pPr>
      <w:r>
        <w:rPr>
          <w:rFonts w:ascii="Times New Roman" w:hAnsi="Times New Roman"/>
          <w:b/>
          <w:color w:val="1F2937"/>
          <w:sz w:val="23"/>
        </w:rPr>
        <w:t>4.4.4 Table: users</w:t>
      </w:r>
    </w:p>
    <w:p>
      <w:pPr>
        <w:spacing w:line="360" w:lineRule="auto" w:after="120"/>
      </w:pPr>
      <w:r>
        <w:rPr>
          <w:rFonts w:ascii="Times New Roman" w:hAnsi="Times New Roman"/>
          <w:i w:val="0"/>
          <w:color w:val="1F2937"/>
          <w:sz w:val="24"/>
        </w:rPr>
        <w:t>Maintains profiles and security credentials for all university personnel and students.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user_id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primary user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identifier</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VARCHAR(50)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Matriculation Number or Staff Identification 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full_name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VARCHAR(150)</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Formal institutional full name.</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email</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VARCHAR(100)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University institutional email address.</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password_hash</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VARCHAR(255)</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Bcrypt / Firebase Auth password hash.</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role_id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roles(role_id).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department_id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departments(department_id).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academic_level</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 study level (100, 200, 300, 400, 500).</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is_active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BOOLEAN</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TRUE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Account operational status flag.</w:t>
            </w:r>
          </w:p>
        </w:tc>
      </w:tr>
    </w:tbl>
    <w:p>
      <w:pPr>
        <w:spacing w:after="80"/>
      </w:pPr>
    </w:p>
    <w:p>
      <w:pPr>
        <w:keepNext/>
        <w:spacing w:before="200" w:after="80"/>
      </w:pPr>
      <w:r>
        <w:rPr>
          <w:rFonts w:ascii="Times New Roman" w:hAnsi="Times New Roman"/>
          <w:b/>
          <w:color w:val="1F2937"/>
          <w:sz w:val="23"/>
        </w:rPr>
        <w:t>4.4.5 Table: biometric_credentials (NDPA 2023 Compliant)</w:t>
      </w:r>
    </w:p>
    <w:p>
      <w:pPr>
        <w:spacing w:line="360" w:lineRule="auto" w:after="120"/>
      </w:pPr>
      <w:r>
        <w:rPr>
          <w:rFonts w:ascii="Times New Roman" w:hAnsi="Times New Roman"/>
          <w:i w:val="0"/>
          <w:color w:val="1F2937"/>
          <w:sz w:val="24"/>
        </w:rPr>
        <w:t>Stores cryptographic biometric descriptors and public keys without storing raw image files.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credential_id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biometric credential record 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user_id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users(user_id) ON DELETE CASCADE.</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credential_type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'WEBAUTHN', 'FINGERPRINT_OPTICAL', 'FACIAL_HASH'.</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template_hash</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VARCHAR(255)</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One-way cryptographic minutiae hash descriptor.</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public_key_pem</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TEXT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Public key for WebAuthn challenge verification.</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registered_at</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CURRENT_TIMESTAMP</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Biometric enrollment date.</w:t>
            </w:r>
          </w:p>
        </w:tc>
      </w:tr>
    </w:tbl>
    <w:p>
      <w:pPr>
        <w:spacing w:after="80"/>
      </w:pPr>
    </w:p>
    <w:p>
      <w:pPr>
        <w:keepNext/>
        <w:spacing w:before="200" w:after="80"/>
      </w:pPr>
      <w:r>
        <w:rPr>
          <w:rFonts w:ascii="Times New Roman" w:hAnsi="Times New Roman"/>
          <w:b/>
          <w:color w:val="1F2937"/>
          <w:sz w:val="23"/>
        </w:rPr>
        <w:t>4.4.6 Tables: courses and course_registrations</w:t>
      </w:r>
    </w:p>
    <w:p>
      <w:pPr>
        <w:spacing w:line="360" w:lineRule="auto" w:after="120"/>
      </w:pPr>
      <w:r>
        <w:rPr>
          <w:rFonts w:ascii="Times New Roman" w:hAnsi="Times New Roman"/>
          <w:i w:val="0"/>
          <w:color w:val="1F2937"/>
          <w:sz w:val="24"/>
        </w:rPr>
        <w:t>Maintains departmental curriculum offerings, statutory attendance thresholds, and student enrollment.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course offering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course_code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VARCHAR(15)</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Academic course code (e.g., 'CSC 401').</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course_title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VARCHAR(150)</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Official academic title of the course.</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Assigned faculty member (references users(user_id)).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min_attendance_pct</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DECIMAL(5,2)</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75.00</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Statutory NUC minimum attendance threshold.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registration_id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student enrollment record 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enrolled student in users(user_id).</w:t>
            </w:r>
          </w:p>
        </w:tc>
      </w:tr>
    </w:tbl>
    <w:p>
      <w:pPr>
        <w:spacing w:after="80"/>
      </w:pPr>
    </w:p>
    <w:p>
      <w:pPr>
        <w:keepNext/>
        <w:spacing w:before="200" w:after="80"/>
      </w:pPr>
      <w:r>
        <w:rPr>
          <w:rFonts w:ascii="Times New Roman" w:hAnsi="Times New Roman"/>
          <w:b/>
          <w:color w:val="1F2937"/>
          <w:sz w:val="23"/>
        </w:rPr>
        <w:t>4.4.7 Table: lecture_sessions</w:t>
      </w:r>
    </w:p>
    <w:p>
      <w:pPr>
        <w:spacing w:line="360" w:lineRule="auto" w:after="120"/>
      </w:pPr>
      <w:r>
        <w:rPr>
          <w:rFonts w:ascii="Times New Roman" w:hAnsi="Times New Roman"/>
          <w:i w:val="0"/>
          <w:color w:val="1F2937"/>
          <w:sz w:val="24"/>
        </w:rPr>
        <w:t>Captures real-time instances of lectures held in physical lecture halls.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session_instance_id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lecture instance identifier.</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courses(course_id).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Faculty member conducting session (users(user_id)).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topic</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VARCHAR(200)</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Subject matter or module covered in lecture.</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venue_hall</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VARCHAR(100)</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Physical lecture room or hall (e.g., 'Hall A').</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status</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 'CONCLUDED', or 'CANCELLED'.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start_time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CURRENT_TIMESTAMP</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 commencement timestamp.</w:t>
            </w:r>
          </w:p>
        </w:tc>
      </w:tr>
    </w:tbl>
    <w:p>
      <w:pPr>
        <w:spacing w:after="80"/>
      </w:pPr>
    </w:p>
    <w:p>
      <w:pPr>
        <w:keepNext/>
        <w:spacing w:before="200" w:after="80"/>
      </w:pPr>
      <w:r>
        <w:rPr>
          <w:rFonts w:ascii="Times New Roman" w:hAnsi="Times New Roman"/>
          <w:b/>
          <w:color w:val="1F2937"/>
          <w:sz w:val="23"/>
        </w:rPr>
        <w:t>4.4.8 Table: attendance_records</w:t>
      </w:r>
    </w:p>
    <w:p>
      <w:pPr>
        <w:spacing w:line="360" w:lineRule="auto" w:after="120"/>
      </w:pPr>
      <w:r>
        <w:rPr>
          <w:rFonts w:ascii="Times New Roman" w:hAnsi="Times New Roman"/>
          <w:i w:val="0"/>
          <w:color w:val="1F2937"/>
          <w:sz w:val="24"/>
        </w:rPr>
        <w:t>Stores individual biometric verification events, confidence scores, and flag resolutions.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attendance_id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attendance verification transaction 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session_instance_id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lecture_sessions(session_instance_id).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References verified student (users(user_id)).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verification_time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CURRENT_TIMESTAMP</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Exact timestamp of verification event.</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verification_method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'WEBAUTHN', 'OPTICAL_FINGERPRINT', 'FLAGGED_RESOLVED'.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confidence_score</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DECIMAL(5,2)</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0.00</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Minutiae match score (e.g., 98.4%).</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status</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'PRESENT'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'PRESENT', 'FLAGGED', 'ABSENT', 'EXCUSED'.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resolved_by_lecturer_id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Lecturer approving flagged scan (users(user_id)).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resolution_notes</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TEXT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Mandatory audit remark entered by lecturer.</w:t>
            </w:r>
          </w:p>
        </w:tc>
      </w:tr>
    </w:tbl>
    <w:p>
      <w:pPr>
        <w:spacing w:after="80"/>
      </w:pPr>
    </w:p>
    <w:p>
      <w:pPr>
        <w:keepNext/>
        <w:spacing w:before="200" w:after="80"/>
      </w:pPr>
      <w:r>
        <w:rPr>
          <w:rFonts w:ascii="Times New Roman" w:hAnsi="Times New Roman"/>
          <w:b/>
          <w:color w:val="1F2937"/>
          <w:sz w:val="23"/>
        </w:rPr>
        <w:t>4.4.9 Table: audit_logs (NDPA 2023 Statutory Compliance)</w:t>
      </w:r>
    </w:p>
    <w:p>
      <w:pPr>
        <w:spacing w:line="360" w:lineRule="auto" w:after="120"/>
      </w:pPr>
      <w:r>
        <w:rPr>
          <w:rFonts w:ascii="Times New Roman" w:hAnsi="Times New Roman"/>
          <w:i w:val="0"/>
          <w:color w:val="1F2937"/>
          <w:sz w:val="24"/>
        </w:rPr>
        <w:t>An immutable, append-only security journal recording all administrative and moderation events.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Column Name</w:t>
            </w:r>
          </w:p>
        </w:tc>
        <w:tc>
          <w:tcPr>
            <w:tcW w:type="dxa" w:w="1440"/>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Data Type</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Null</w:t>
            </w:r>
          </w:p>
        </w:tc>
        <w:tc>
          <w:tcPr>
            <w:tcW w:type="dxa" w:w="864"/>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Key</w:t>
            </w:r>
          </w:p>
        </w:tc>
        <w:tc>
          <w:tcPr>
            <w:tcW w:type="dxa" w:w="172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Default</w:t>
            </w:r>
          </w:p>
        </w:tc>
        <w:tc>
          <w:tcPr>
            <w:tcW w:type="dxa" w:w="3168"/>
            <w:shd w:fill="004D40"/>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Description</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log_id</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PK</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AUTO_INCREMENT</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Unique audit journal entry ID.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actor_user_id</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FK</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User initiating event (references users(user_id)).</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action_type</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ENUM</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'LOGIN', 'SESSION_START', 'FLAG_RESOLVED', 'DOCKET_MINTED'.</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action_details</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TEXT</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Comprehensive event payload and reason string.</w:t>
            </w:r>
          </w:p>
        </w:tc>
      </w:tr>
      <w:tr>
        <w:trPr>
          <w:cantSplit/>
        </w:trPr>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ip_address</w:t>
            </w:r>
          </w:p>
        </w:tc>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VARCHAR(45)</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Yes</w:t>
            </w:r>
          </w:p>
        </w:tc>
        <w:tc>
          <w:tcPr>
            <w:tcW w:type="dxa" w:w="864"/>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NULL</w:t>
            </w:r>
          </w:p>
        </w:tc>
        <w:tc>
          <w:tcPr>
            <w:tcW w:type="dxa" w:w="316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Originating network IP address.</w:t>
            </w:r>
          </w:p>
        </w:tc>
      </w:tr>
      <w:tr>
        <w:trPr>
          <w:cantSplit/>
        </w:trPr>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TIMESTAMP</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w:t>
            </w:r>
          </w:p>
        </w:tc>
        <w:tc>
          <w:tcPr>
            <w:tcW w:type="dxa" w:w="864"/>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None</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CURRENT_TIMESTAMP</w:t>
            </w:r>
          </w:p>
        </w:tc>
        <w:tc>
          <w:tcPr>
            <w:tcW w:type="dxa" w:w="316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Immutable system server timestamp.</w:t>
            </w:r>
          </w:p>
        </w:tc>
      </w:tr>
    </w:tbl>
    <w:p>
      <w:pPr>
        <w:spacing w:after="120"/>
      </w:pPr>
    </w:p>
    <w:p>
      <w:pPr>
        <w:keepNext/>
        <w:spacing w:before="280" w:after="120"/>
      </w:pPr>
      <w:r>
        <w:rPr>
          <w:rFonts w:ascii="Times New Roman" w:hAnsi="Times New Roman"/>
          <w:b/>
          <w:color w:val="004D40"/>
          <w:sz w:val="25"/>
        </w:rPr>
        <w:t>4.5 Dynamic System Process Flows</w:t>
      </w:r>
    </w:p>
    <w:p>
      <w:pPr>
        <w:spacing w:line="360" w:lineRule="auto" w:after="120"/>
      </w:pPr>
      <w:r>
        <w:rPr>
          <w:rFonts w:ascii="Times New Roman" w:hAnsi="Times New Roman"/>
          <w:i w:val="0"/>
          <w:color w:val="1F2937"/>
          <w:sz w:val="24"/>
        </w:rPr>
        <w:t>The operational lifecycle of SmartBio is governed by four synchronized operational workflows:</w:t>
      </w:r>
    </w:p>
    <w:p>
      <w:pPr>
        <w:keepNext/>
        <w:spacing w:before="200" w:after="80"/>
      </w:pPr>
      <w:r>
        <w:rPr>
          <w:rFonts w:ascii="Times New Roman" w:hAnsi="Times New Roman"/>
          <w:b/>
          <w:color w:val="1F2937"/>
          <w:sz w:val="23"/>
        </w:rPr>
        <w:t>4.5.1 Dynamic User Registration &amp; Anti-Fake Matric ID Derivation</w:t>
      </w:r>
    </w:p>
    <w:p>
      <w:pPr>
        <w:spacing w:line="360" w:lineRule="auto" w:after="120"/>
      </w:pPr>
      <w:r>
        <w:rPr>
          <w:rFonts w:ascii="Times New Roman" w:hAnsi="Times New Roman"/>
          <w:i w:val="0"/>
          <w:color w:val="1F2937"/>
          <w:sz w:val="24"/>
        </w:rPr>
        <w:t>During user registration, selecting Department (e.g., Computer Science - CSC) and Level (e.g., 400L) triggers an algorithmic derivation function. The system queries existing user rosters, determines the current matric sequence, and automatically constructs the official matriculation format: GWU / DEPT / YEAR / SEQUENCE (e.g., GWU/CSC/22/053). Simultaneously, the system queries active departmental courses for that level and automatically creates corresponding courseRegistrations records, landing the new student on an immediately initialized dashboard with baseline 0% tracking.</w:t>
      </w:r>
    </w:p>
    <w:p>
      <w:pPr>
        <w:keepNext/>
        <w:spacing w:before="200" w:after="80"/>
      </w:pPr>
      <w:r>
        <w:rPr>
          <w:rFonts w:ascii="Times New Roman" w:hAnsi="Times New Roman"/>
          <w:b/>
          <w:color w:val="1F2937"/>
          <w:sz w:val="23"/>
        </w:rPr>
        <w:t>4.5.2 Active Lecture Session Initiation &amp; Real-Time Headcount Streaming</w:t>
      </w:r>
    </w:p>
    <w:p>
      <w:pPr>
        <w:spacing w:line="360" w:lineRule="auto" w:after="120"/>
      </w:pPr>
      <w:r>
        <w:rPr>
          <w:rFonts w:ascii="Times New Roman" w:hAnsi="Times New Roman"/>
          <w:i w:val="0"/>
          <w:color w:val="1F2937"/>
          <w:sz w:val="24"/>
        </w:rPr>
        <w:t>The Course Lecturer selects an assigned course, enters the topic and venue, and clicks 'Start Lecture Session'. This commits a lecture_sessions document to Cloud Firestore and updates the active_session pointer. Classroom kiosk terminals listening via onSnapshot immediately detect the active session and transition into scanner mode. As students verify, the lecturer's Live Radar table dynamically renders incoming rows with student photos, matric numbers, timestamps, and confidence scores in under 200ms.</w:t>
      </w:r>
    </w:p>
    <w:p>
      <w:pPr>
        <w:keepNext/>
        <w:spacing w:before="200" w:after="80"/>
      </w:pPr>
      <w:r>
        <w:rPr>
          <w:rFonts w:ascii="Times New Roman" w:hAnsi="Times New Roman"/>
          <w:b/>
          <w:color w:val="1F2937"/>
          <w:sz w:val="23"/>
        </w:rPr>
        <w:t>4.5.3 Biometric Verification &amp; Flagged Exception Handling (Solving the Literature Gap)</w:t>
      </w:r>
    </w:p>
    <w:p>
      <w:pPr>
        <w:spacing w:line="360" w:lineRule="auto" w:after="120"/>
      </w:pPr>
      <w:r>
        <w:rPr>
          <w:rFonts w:ascii="Times New Roman" w:hAnsi="Times New Roman"/>
          <w:i w:val="0"/>
          <w:color w:val="1F2937"/>
          <w:sz w:val="24"/>
        </w:rPr>
        <w:t>When a student touches the scanner platen, the minutiae pattern is analyzed. If the student has sweaty, moist, or scarred fingers, yielding a low match confidence (40.0%–69.9%) or poor ridge quality, the system routes the record as FLAGGED rather than rejecting the student. The kiosk emits a double warning beep and displays a notification. The case is instantly streamed to the lecturer's 'Flagged Exceptions Queue'. The student takes their seat. Later, the lecturer inspects the student's physical ID card, clicks 'Approve &amp; Credit', and enters an audit note. The record is updated to FLAGGED_RESOLVED (counted as PRESENT), and an immutable entry is logged to audit_logs, preserving instructional continuity.</w:t>
      </w:r>
    </w:p>
    <w:p>
      <w:pPr>
        <w:keepNext/>
        <w:spacing w:before="200" w:after="80"/>
      </w:pPr>
      <w:r>
        <w:rPr>
          <w:rFonts w:ascii="Times New Roman" w:hAnsi="Times New Roman"/>
          <w:b/>
          <w:color w:val="1F2937"/>
          <w:sz w:val="23"/>
        </w:rPr>
        <w:t>4.5.4 Multi-Device Real-Time WebSocket Synchronization Sequence</w:t>
      </w:r>
    </w:p>
    <w:p>
      <w:pPr>
        <w:spacing w:line="360" w:lineRule="auto" w:after="120"/>
      </w:pPr>
      <w:r>
        <w:rPr>
          <w:rFonts w:ascii="Times New Roman" w:hAnsi="Times New Roman"/>
          <w:i w:val="0"/>
          <w:color w:val="1F2937"/>
          <w:sz w:val="24"/>
        </w:rPr>
        <w:t>Communication across devices is handled by Cloud Firestore WebSockets. When an attendance record is committed at the Kiosk, Firestore pushes a snapshot delta to the Lecturer dashboard, updating the live headcount gauge. When the lecturer concludes the lecture, the session status updates to CONCLUDED, triggering automatic recalculation of NUC 75% percentages on connected student devices.</w:t>
      </w:r>
    </w:p>
    <w:p>
      <w:pPr>
        <w:keepNext/>
        <w:spacing w:before="280" w:after="120"/>
      </w:pPr>
      <w:r>
        <w:rPr>
          <w:rFonts w:ascii="Times New Roman" w:hAnsi="Times New Roman"/>
          <w:b/>
          <w:color w:val="004D40"/>
          <w:sz w:val="25"/>
        </w:rPr>
        <w:t>4.6 User Interface Implementation and Visual System Walkthrough</w:t>
      </w:r>
    </w:p>
    <w:p>
      <w:pPr>
        <w:spacing w:line="360" w:lineRule="auto" w:after="120"/>
      </w:pPr>
      <w:r>
        <w:rPr>
          <w:rFonts w:ascii="Times New Roman" w:hAnsi="Times New Roman"/>
          <w:i w:val="0"/>
          <w:color w:val="1F2937"/>
          <w:sz w:val="24"/>
        </w:rPr>
        <w:t>The user interface is developed using responsive Glassmorphism styling with dark-mode slate accents, vibrant status indicators, and micro-animations. The operational screens are detailed below, accompanied by structured screenshot placeholders.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4.5]</w:t>
              <w:br/>
            </w:r>
            <w:r>
              <w:rPr>
                <w:rFonts w:ascii="Times New Roman" w:hAnsi="Times New Roman"/>
                <w:b/>
                <w:color w:val="0F172A"/>
                <w:sz w:val="21"/>
              </w:rPr>
              <w:t>Interface View: Institutional Sign-In Screen &amp; WebAuthn Passkey Authentication Modal</w:t>
              <w:br/>
            </w:r>
          </w:p>
          <w:p>
            <w:pPr>
              <w:spacing w:before="40" w:after="40" w:line="276" w:lineRule="auto"/>
            </w:pPr>
            <w:r>
              <w:rPr>
                <w:rFonts w:ascii="Times New Roman" w:hAnsi="Times New Roman"/>
                <w:sz w:val="20"/>
              </w:rPr>
              <w:t>• Functional Purpose: The primary security gateway where users authenticate via institutional email/password or biometric passkeys.</w:t>
            </w:r>
          </w:p>
          <w:p>
            <w:pPr>
              <w:spacing w:before="40" w:after="40" w:line="276" w:lineRule="auto"/>
            </w:pPr>
            <w:r>
              <w:rPr>
                <w:rFonts w:ascii="Times New Roman" w:hAnsi="Times New Roman"/>
                <w:i/>
                <w:sz w:val="20"/>
              </w:rPr>
              <w:t>• How to Capture: Navigate to the root URL (index.html). The login modal appears automatically with email, password, and WebAuthn buttons.</w:t>
            </w:r>
          </w:p>
          <w:p>
            <w:pPr>
              <w:spacing w:before="40" w:after="80" w:line="276" w:lineRule="auto"/>
            </w:pPr>
            <w:r>
              <w:rPr>
                <w:rFonts w:ascii="Times New Roman" w:hAnsi="Times New Roman"/>
                <w:sz w:val="20"/>
              </w:rPr>
              <w:t>• Key Visible Elements: Email input, Password field, 'Sign In to Dashboard' button, '🔑 Sign In with Passkey / Biometrics' button, and 'Sign Up' link.</w:t>
            </w:r>
          </w:p>
        </w:tc>
      </w:tr>
    </w:tbl>
    <w:p>
      <w:pPr>
        <w:spacing w:before="80" w:after="240"/>
        <w:jc w:val="center"/>
      </w:pPr>
      <w:r>
        <w:rPr>
          <w:rFonts w:ascii="Times New Roman" w:hAnsi="Times New Roman"/>
          <w:b/>
          <w:sz w:val="21"/>
        </w:rPr>
        <w:t>Figure 4.5: Institutional Sign-In Screen &amp; WebAuthn Passkey Authentication Modal</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4.6]</w:t>
              <w:br/>
            </w:r>
            <w:r>
              <w:rPr>
                <w:rFonts w:ascii="Times New Roman" w:hAnsi="Times New Roman"/>
                <w:b/>
                <w:color w:val="0F172A"/>
                <w:sz w:val="21"/>
              </w:rPr>
              <w:t>Interface View: Privileged Role-Based Access Control Gatekeeping Registration Modal</w:t>
              <w:br/>
            </w:r>
          </w:p>
          <w:p>
            <w:pPr>
              <w:spacing w:before="40" w:after="40" w:line="276" w:lineRule="auto"/>
            </w:pPr>
            <w:r>
              <w:rPr>
                <w:rFonts w:ascii="Times New Roman" w:hAnsi="Times New Roman"/>
                <w:sz w:val="20"/>
              </w:rPr>
              <w:t>• Functional Purpose: Enforces the Principle of Least Privilege by demanding confidential institutional authorization keys for privileged roles.</w:t>
            </w:r>
          </w:p>
          <w:p>
            <w:pPr>
              <w:spacing w:before="40" w:after="40" w:line="276" w:lineRule="auto"/>
            </w:pPr>
            <w:r>
              <w:rPr>
                <w:rFonts w:ascii="Times New Roman" w:hAnsi="Times New Roman"/>
                <w:i/>
                <w:sz w:val="20"/>
              </w:rPr>
              <w:t>• How to Capture: Click 'Sign Up' on the login modal, then select 'Course Lecturer' or 'Class Representative' in the Role dropdown.</w:t>
            </w:r>
          </w:p>
          <w:p>
            <w:pPr>
              <w:spacing w:before="40" w:after="80" w:line="276" w:lineRule="auto"/>
            </w:pPr>
            <w:r>
              <w:rPr>
                <w:rFonts w:ascii="Times New Roman" w:hAnsi="Times New Roman"/>
                <w:sz w:val="20"/>
              </w:rPr>
              <w:t>• Key Visible Elements: Role dropdown, Dynamic Institutional Passcode input with shield icon, Algorithmic Matric/Staff ID badge, and Submit button.</w:t>
            </w:r>
          </w:p>
        </w:tc>
      </w:tr>
    </w:tbl>
    <w:p>
      <w:pPr>
        <w:spacing w:before="80" w:after="240"/>
        <w:jc w:val="center"/>
      </w:pPr>
      <w:r>
        <w:rPr>
          <w:rFonts w:ascii="Times New Roman" w:hAnsi="Times New Roman"/>
          <w:b/>
          <w:sz w:val="21"/>
        </w:rPr>
        <w:t>Figure 4.6: Privileged Role-Based Access Control Gatekeeping Registration Modal</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4.7]</w:t>
              <w:br/>
            </w:r>
            <w:r>
              <w:rPr>
                <w:rFonts w:ascii="Times New Roman" w:hAnsi="Times New Roman"/>
                <w:b/>
                <w:color w:val="0F172A"/>
                <w:sz w:val="21"/>
              </w:rPr>
              <w:t>Interface View: Lecturer Real-Time Attendance Radar Portal with Active Countdown Timer</w:t>
              <w:br/>
            </w:r>
          </w:p>
          <w:p>
            <w:pPr>
              <w:spacing w:before="40" w:after="40" w:line="276" w:lineRule="auto"/>
            </w:pPr>
            <w:r>
              <w:rPr>
                <w:rFonts w:ascii="Times New Roman" w:hAnsi="Times New Roman"/>
                <w:sz w:val="20"/>
              </w:rPr>
              <w:t>• Functional Purpose: The mission-control portal for faculty members displaying the active lecture session, duration timer, and live check-in stream.</w:t>
            </w:r>
          </w:p>
          <w:p>
            <w:pPr>
              <w:spacing w:before="40" w:after="40" w:line="276" w:lineRule="auto"/>
            </w:pPr>
            <w:r>
              <w:rPr>
                <w:rFonts w:ascii="Times New Roman" w:hAnsi="Times New Roman"/>
                <w:i/>
                <w:sz w:val="20"/>
              </w:rPr>
              <w:t>• How to Capture: Sign in as Dr. Olawale Adeyemi (o.adeyemi@smartbio.edu.ng / password123), click 'Lecturer Portal', and start a lecture.</w:t>
            </w:r>
          </w:p>
          <w:p>
            <w:pPr>
              <w:spacing w:before="40" w:after="80" w:line="276" w:lineRule="auto"/>
            </w:pPr>
            <w:r>
              <w:rPr>
                <w:rFonts w:ascii="Times New Roman" w:hAnsi="Times New Roman"/>
                <w:sz w:val="20"/>
              </w:rPr>
              <w:t>• Key Visible Elements: Course selection dropdown, Topic/Venue inputs, Live Countdown Timer, Real-time Attendance Stream table, and Headcount gauge.</w:t>
            </w:r>
          </w:p>
        </w:tc>
      </w:tr>
    </w:tbl>
    <w:p>
      <w:pPr>
        <w:spacing w:before="80" w:after="240"/>
        <w:jc w:val="center"/>
      </w:pPr>
      <w:r>
        <w:rPr>
          <w:rFonts w:ascii="Times New Roman" w:hAnsi="Times New Roman"/>
          <w:b/>
          <w:sz w:val="21"/>
        </w:rPr>
        <w:t>Figure 4.7: Lecturer Real-Time Attendance Radar Portal with Active Countdown Timer</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4.8]</w:t>
              <w:br/>
            </w:r>
            <w:r>
              <w:rPr>
                <w:rFonts w:ascii="Times New Roman" w:hAnsi="Times New Roman"/>
                <w:b/>
                <w:color w:val="0F172A"/>
                <w:sz w:val="21"/>
              </w:rPr>
              <w:t>Interface View: Real-Time Flagged Exception Resolution Modal &amp; NDPA Audit Note Dialogue</w:t>
              <w:br/>
            </w:r>
          </w:p>
          <w:p>
            <w:pPr>
              <w:spacing w:before="40" w:after="40" w:line="276" w:lineRule="auto"/>
            </w:pPr>
            <w:r>
              <w:rPr>
                <w:rFonts w:ascii="Times New Roman" w:hAnsi="Times New Roman"/>
                <w:sz w:val="20"/>
              </w:rPr>
              <w:t>• Functional Purpose: Demonstrates the resolution of the sweaty/injured finger lockout gap, allowing lecturers to verify physical ID cards and approve attendance.</w:t>
            </w:r>
          </w:p>
          <w:p>
            <w:pPr>
              <w:spacing w:before="40" w:after="40" w:line="276" w:lineRule="auto"/>
            </w:pPr>
            <w:r>
              <w:rPr>
                <w:rFonts w:ascii="Times New Roman" w:hAnsi="Times New Roman"/>
                <w:i/>
                <w:sz w:val="20"/>
              </w:rPr>
              <w:t>• How to Capture: In Lecturer Portal, observe the 'Flagged Exception Cases' queue. Click 'Review &amp; Resolve' on a pending case.</w:t>
            </w:r>
          </w:p>
          <w:p>
            <w:pPr>
              <w:spacing w:before="40" w:after="80" w:line="276" w:lineRule="auto"/>
            </w:pPr>
            <w:r>
              <w:rPr>
                <w:rFonts w:ascii="Times New Roman" w:hAnsi="Times New Roman"/>
                <w:sz w:val="20"/>
              </w:rPr>
              <w:t>• Key Visible Elements: Student profile photo, Matric number, Flag reason badge (SWEATY_RIDGE), Lecturer Remark text area, and 'Approve &amp; Credit' button.</w:t>
            </w:r>
          </w:p>
        </w:tc>
      </w:tr>
    </w:tbl>
    <w:p>
      <w:pPr>
        <w:spacing w:before="80" w:after="240"/>
        <w:jc w:val="center"/>
      </w:pPr>
      <w:r>
        <w:rPr>
          <w:rFonts w:ascii="Times New Roman" w:hAnsi="Times New Roman"/>
          <w:b/>
          <w:sz w:val="21"/>
        </w:rPr>
        <w:t>Figure 4.8: Real-Time Flagged Exception Resolution Modal &amp; NDPA Audit Note Dialogue</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4.9]</w:t>
              <w:br/>
            </w:r>
            <w:r>
              <w:rPr>
                <w:rFonts w:ascii="Times New Roman" w:hAnsi="Times New Roman"/>
                <w:b/>
                <w:color w:val="0F172A"/>
                <w:sz w:val="21"/>
              </w:rPr>
              <w:t>Interface View: Class Representative Proctoring Dashboard with Separation of Duties Boundaries</w:t>
              <w:br/>
            </w:r>
          </w:p>
          <w:p>
            <w:pPr>
              <w:spacing w:before="40" w:after="40" w:line="276" w:lineRule="auto"/>
            </w:pPr>
            <w:r>
              <w:rPr>
                <w:rFonts w:ascii="Times New Roman" w:hAnsi="Times New Roman"/>
                <w:sz w:val="20"/>
              </w:rPr>
              <w:t>• Functional Purpose: A specialized proctor interface enabling class reps to launch the hall kiosk and monitor headcount while strictly prohibiting flag overrides.</w:t>
            </w:r>
          </w:p>
          <w:p>
            <w:pPr>
              <w:spacing w:before="40" w:after="40" w:line="276" w:lineRule="auto"/>
            </w:pPr>
            <w:r>
              <w:rPr>
                <w:rFonts w:ascii="Times New Roman" w:hAnsi="Times New Roman"/>
                <w:i/>
                <w:sz w:val="20"/>
              </w:rPr>
              <w:t>• How to Capture: Sign in as Chukwudi Eze (c.eze@student.gwu.edu / password123) and navigate to 'Class Rep Portal'.</w:t>
            </w:r>
          </w:p>
          <w:p>
            <w:pPr>
              <w:spacing w:before="40" w:after="80" w:line="276" w:lineRule="auto"/>
            </w:pPr>
            <w:r>
              <w:rPr>
                <w:rFonts w:ascii="Times New Roman" w:hAnsi="Times New Roman"/>
                <w:sz w:val="20"/>
              </w:rPr>
              <w:t>• Key Visible Elements: Total Enrolled counter, Active Session status card, 'Launch Kiosk Terminal' button, and 'Broadcast 75% Warning' alert trigger.</w:t>
            </w:r>
          </w:p>
        </w:tc>
      </w:tr>
    </w:tbl>
    <w:p>
      <w:pPr>
        <w:spacing w:before="80" w:after="240"/>
        <w:jc w:val="center"/>
      </w:pPr>
      <w:r>
        <w:rPr>
          <w:rFonts w:ascii="Times New Roman" w:hAnsi="Times New Roman"/>
          <w:b/>
          <w:sz w:val="21"/>
        </w:rPr>
        <w:t>Figure 4.9: Class Representative Proctoring Dashboard with Separation of Duties Boundaries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4.10]</w:t>
              <w:br/>
            </w:r>
            <w:r>
              <w:rPr>
                <w:rFonts w:ascii="Times New Roman" w:hAnsi="Times New Roman"/>
                <w:b/>
                <w:color w:val="0F172A"/>
                <w:sz w:val="21"/>
              </w:rPr>
              <w:t>Interface View: Classroom Kiosk Scanner Interface with Animated Laser Sweep &amp; Minutiae HUD</w:t>
              <w:br/>
            </w:r>
          </w:p>
          <w:p>
            <w:pPr>
              <w:spacing w:before="40" w:after="40" w:line="276" w:lineRule="auto"/>
            </w:pPr>
            <w:r>
              <w:rPr>
                <w:rFonts w:ascii="Times New Roman" w:hAnsi="Times New Roman"/>
                <w:sz w:val="20"/>
              </w:rPr>
              <w:t>• Functional Purpose: The interactive biometric platen featuring animated laser scanning, edge-case simulation modes, and acoustic feedback.</w:t>
            </w:r>
          </w:p>
          <w:p>
            <w:pPr>
              <w:spacing w:before="40" w:after="40" w:line="276" w:lineRule="auto"/>
            </w:pPr>
            <w:r>
              <w:rPr>
                <w:rFonts w:ascii="Times New Roman" w:hAnsi="Times New Roman"/>
                <w:i/>
                <w:sz w:val="20"/>
              </w:rPr>
              <w:t>• How to Capture: Click 'Kiosk Scanner' tab in top navbar. Observe the biometric platen and the defense testing control panel.</w:t>
            </w:r>
          </w:p>
          <w:p>
            <w:pPr>
              <w:spacing w:before="40" w:after="80" w:line="276" w:lineRule="auto"/>
            </w:pPr>
            <w:r>
              <w:rPr>
                <w:rFonts w:ascii="Times New Roman" w:hAnsi="Times New Roman"/>
                <w:sz w:val="20"/>
              </w:rPr>
              <w:t>• Key Visible Elements: Glowing fingerprint platen, Laser sweep line, HUD diagnostic status text, Simulation buttons (Normal, Sweaty, Injured, Stranger).</w:t>
            </w:r>
          </w:p>
        </w:tc>
      </w:tr>
    </w:tbl>
    <w:p>
      <w:pPr>
        <w:spacing w:before="80" w:after="240"/>
        <w:jc w:val="center"/>
      </w:pPr>
      <w:r>
        <w:rPr>
          <w:rFonts w:ascii="Times New Roman" w:hAnsi="Times New Roman"/>
          <w:b/>
          <w:sz w:val="21"/>
        </w:rPr>
        <w:t>Figure 4.10: Classroom Kiosk Scanner Interface with Animated Laser Sweep &amp; Minutiae HUD</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4.11]</w:t>
              <w:br/>
            </w:r>
            <w:r>
              <w:rPr>
                <w:rFonts w:ascii="Times New Roman" w:hAnsi="Times New Roman"/>
                <w:b/>
                <w:color w:val="0F172A"/>
                <w:sz w:val="21"/>
              </w:rPr>
              <w:t>Interface View: Student NUC 75% Attendance Compliance Dashboard &amp; Deficit Forecasting HUD</w:t>
              <w:br/>
            </w:r>
          </w:p>
          <w:p>
            <w:pPr>
              <w:spacing w:before="40" w:after="40" w:line="276" w:lineRule="auto"/>
            </w:pPr>
            <w:r>
              <w:rPr>
                <w:rFonts w:ascii="Times New Roman" w:hAnsi="Times New Roman"/>
                <w:sz w:val="20"/>
              </w:rPr>
              <w:t>• Functional Purpose: Displays real-time statutory attendance percentages, color-coded eligibility badges, and automated lecture deficit forecasts.</w:t>
            </w:r>
          </w:p>
          <w:p>
            <w:pPr>
              <w:spacing w:before="40" w:after="40" w:line="276" w:lineRule="auto"/>
            </w:pPr>
            <w:r>
              <w:rPr>
                <w:rFonts w:ascii="Times New Roman" w:hAnsi="Times New Roman"/>
                <w:i/>
                <w:sz w:val="20"/>
              </w:rPr>
              <w:t>• How to Capture: Sign in as Amina Mohammed (a.mohammed@student.gwu.edu / password123) and view the Student Portal.</w:t>
            </w:r>
          </w:p>
          <w:p>
            <w:pPr>
              <w:spacing w:before="40" w:after="80" w:line="276" w:lineRule="auto"/>
            </w:pPr>
            <w:r>
              <w:rPr>
                <w:rFonts w:ascii="Times New Roman" w:hAnsi="Times New Roman"/>
                <w:sz w:val="20"/>
              </w:rPr>
              <w:t>• Key Visible Elements: Circular percentage progress rings, Status badges (ELIGIBLE, AT RISK, BARRED), and 'Classes Needed to Clear Deficit' forecast card.</w:t>
            </w:r>
          </w:p>
        </w:tc>
      </w:tr>
    </w:tbl>
    <w:p>
      <w:pPr>
        <w:spacing w:before="80" w:after="240"/>
        <w:jc w:val="center"/>
      </w:pPr>
      <w:r>
        <w:rPr>
          <w:rFonts w:ascii="Times New Roman" w:hAnsi="Times New Roman"/>
          <w:b/>
          <w:sz w:val="21"/>
        </w:rPr>
        <w:t>Figure 4.11: Student NUC 75% Attendance Compliance Dashboard &amp; Deficit Forecasting HUD</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4.12]</w:t>
              <w:br/>
            </w:r>
            <w:r>
              <w:rPr>
                <w:rFonts w:ascii="Times New Roman" w:hAnsi="Times New Roman"/>
                <w:b/>
                <w:color w:val="0F172A"/>
                <w:sz w:val="21"/>
              </w:rPr>
              <w:t>Interface View: Official Digital Examination Clearance Docket with Anti-Tamper QR Verification Token</w:t>
              <w:br/>
            </w:r>
          </w:p>
          <w:p>
            <w:pPr>
              <w:spacing w:before="40" w:after="40" w:line="276" w:lineRule="auto"/>
            </w:pPr>
            <w:r>
              <w:rPr>
                <w:rFonts w:ascii="Times New Roman" w:hAnsi="Times New Roman"/>
                <w:sz w:val="20"/>
              </w:rPr>
              <w:t>• Functional Purpose: A printable, institutionally branded examination pass minted for students who achieve &gt;= 75% attendance.</w:t>
            </w:r>
          </w:p>
          <w:p>
            <w:pPr>
              <w:spacing w:before="40" w:after="40" w:line="276" w:lineRule="auto"/>
            </w:pPr>
            <w:r>
              <w:rPr>
                <w:rFonts w:ascii="Times New Roman" w:hAnsi="Times New Roman"/>
                <w:i/>
                <w:sz w:val="20"/>
              </w:rPr>
              <w:t>• How to Capture: Sign in as Folake Adebayo (f.adebayo@student.gwu.edu / password123) and click 'Print Official Clearance Docket'.</w:t>
            </w:r>
          </w:p>
          <w:p>
            <w:pPr>
              <w:spacing w:before="40" w:after="80" w:line="276" w:lineRule="auto"/>
            </w:pPr>
            <w:r>
              <w:rPr>
                <w:rFonts w:ascii="Times New Roman" w:hAnsi="Times New Roman"/>
                <w:sz w:val="20"/>
              </w:rPr>
              <w:t>• Key Visible Elements: MTU Institutional Crest, Candidate photo, Registered courses table, Official 'CLEARED' stamp, and Cryptographic QR verification token.</w:t>
            </w:r>
          </w:p>
        </w:tc>
      </w:tr>
    </w:tbl>
    <w:p>
      <w:pPr>
        <w:spacing w:before="80" w:after="240"/>
        <w:jc w:val="center"/>
      </w:pPr>
      <w:r>
        <w:rPr>
          <w:rFonts w:ascii="Times New Roman" w:hAnsi="Times New Roman"/>
          <w:b/>
          <w:sz w:val="21"/>
        </w:rPr>
        <w:t>Figure 4.12: Official Digital Examination Clearance Docket with Anti-Tamper QR Verification Token</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Borders>
              <w:left w:val="single" w:sz="20" w:space="0" w:color="0284C7"/>
              <w:top w:val="single" w:sz="10" w:space="0" w:color="CBD5E1"/>
              <w:right w:val="single" w:sz="10" w:space="0" w:color="CBD5E1"/>
              <w:bottom w:val="single" w:sz="10" w:space="0" w:color="CBD5E1"/>
            </w:tcBorders>
          </w:tcPr>
          <w:p>
            <w:pPr>
              <w:spacing w:before="80" w:after="80"/>
              <w:jc w:val="center"/>
            </w:pPr>
            <w:r>
              <w:rPr>
                <w:rFonts w:ascii="Times New Roman" w:hAnsi="Times New Roman"/>
                <w:b/>
                <w:color w:val="0284C7"/>
                <w:sz w:val="22"/>
              </w:rPr>
              <w:t>📷 [SYSTEM SCREENSHOT PLACEHOLDER: FIGURE 4.13]</w:t>
              <w:br/>
            </w:r>
            <w:r>
              <w:rPr>
                <w:rFonts w:ascii="Times New Roman" w:hAnsi="Times New Roman"/>
                <w:b/>
                <w:color w:val="0F172A"/>
                <w:sz w:val="21"/>
              </w:rPr>
              <w:t>Interface View: Administrator Console, Course Ownership Governance &amp; 1-Click Cloud Seeder</w:t>
              <w:br/>
            </w:r>
          </w:p>
          <w:p>
            <w:pPr>
              <w:spacing w:before="40" w:after="40" w:line="276" w:lineRule="auto"/>
            </w:pPr>
            <w:r>
              <w:rPr>
                <w:rFonts w:ascii="Times New Roman" w:hAnsi="Times New Roman"/>
                <w:sz w:val="20"/>
              </w:rPr>
              <w:t>• Functional Purpose: Centralized administration console providing user management, course reassignment, NDPA audit logs, and 1-click cloud synchronization.</w:t>
            </w:r>
          </w:p>
          <w:p>
            <w:pPr>
              <w:spacing w:before="40" w:after="40" w:line="276" w:lineRule="auto"/>
            </w:pPr>
            <w:r>
              <w:rPr>
                <w:rFonts w:ascii="Times New Roman" w:hAnsi="Times New Roman"/>
                <w:i/>
                <w:sz w:val="20"/>
              </w:rPr>
              <w:t>• How to Capture: Sign in as Dr. Kola Balogun (admin@smartbio.edu.ng / password123) and navigate to 'Admin Portal'.</w:t>
            </w:r>
          </w:p>
          <w:p>
            <w:pPr>
              <w:spacing w:before="40" w:after="80" w:line="276" w:lineRule="auto"/>
            </w:pPr>
            <w:r>
              <w:rPr>
                <w:rFonts w:ascii="Times New Roman" w:hAnsi="Times New Roman"/>
                <w:sz w:val="20"/>
              </w:rPr>
              <w:t>• Key Visible Elements: University directory table, Course reassignment modal, '1-Click Cloud Seeder' button, and NDPA 2023 Immutable Audit Trail viewer.</w:t>
            </w:r>
          </w:p>
        </w:tc>
      </w:tr>
    </w:tbl>
    <w:p>
      <w:pPr>
        <w:spacing w:before="80" w:after="240"/>
        <w:jc w:val="center"/>
      </w:pPr>
      <w:r>
        <w:rPr>
          <w:rFonts w:ascii="Times New Roman" w:hAnsi="Times New Roman"/>
          <w:b/>
          <w:sz w:val="21"/>
        </w:rPr>
        <w:t>Figure 4.13: Administrator Console, Course Ownership Governance &amp; 1-Click Cloud Seeder</w:t>
      </w:r>
    </w:p>
    <w:p>
      <w:pPr>
        <w:keepNext/>
        <w:spacing w:before="280" w:after="120"/>
      </w:pPr>
      <w:r>
        <w:rPr>
          <w:rFonts w:ascii="Times New Roman" w:hAnsi="Times New Roman"/>
          <w:b/>
          <w:color w:val="004D40"/>
          <w:sz w:val="25"/>
        </w:rPr>
        <w:t>4.7 Critical Code Implementation Highlights</w:t>
      </w:r>
    </w:p>
    <w:p>
      <w:pPr>
        <w:spacing w:line="360" w:lineRule="auto" w:after="120"/>
      </w:pPr>
      <w:r>
        <w:rPr>
          <w:rFonts w:ascii="Times New Roman" w:hAnsi="Times New Roman"/>
          <w:i w:val="0"/>
          <w:color w:val="1F2937"/>
          <w:sz w:val="24"/>
        </w:rPr>
        <w:t>To verify that the system was fully realized in code rather than remaining at the design stage, four critical algorithms and service routines are extracted directly from the application repository:</w:t>
      </w:r>
    </w:p>
    <w:p>
      <w:pPr>
        <w:keepNext/>
        <w:spacing w:before="200" w:after="60"/>
      </w:pPr>
      <w:r>
        <w:rPr>
          <w:rFonts w:ascii="Times New Roman" w:hAnsi="Times New Roman"/>
          <w:b/>
          <w:color w:val="111827"/>
          <w:sz w:val="21"/>
        </w:rPr>
        <w:t>Listing 4.1: Mathematical Deficit Forecasting &amp; NUC 75% Compliance Engine (js/compliance.js)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left w:val="single" w:sz="18" w:space="0" w:color="374151"/>
              <w:top w:val="single" w:sz="6" w:space="0" w:color="E5E7EB"/>
              <w:right w:val="single" w:sz="6" w:space="0" w:color="E5E7EB"/>
              <w:bottom w:val="single" w:sz="6" w:space="0" w:color="E5E7EB"/>
            </w:tcBorders>
          </w:tcPr>
          <w:p>
            <w:pPr>
              <w:spacing w:before="40" w:after="40" w:line="252" w:lineRule="auto"/>
            </w:pPr>
            <w:r>
              <w:rPr>
                <w:rFonts w:ascii="Consolas" w:hAnsi="Consolas"/>
                <w:color w:val="1F2937"/>
                <w:sz w:val="19"/>
              </w:rPr>
              <w:t>// File: js/compliance.js</w:t>
              <w:br/>
              <w:t>// Authoritative Deficit Forecast &amp; NUC 75% Compliance Engine</w:t>
              <w:br/>
              <w:br/>
              <w:t>calculateDeficitForecast(attended, totalHeld, targetPct = 75) {</w:t>
              <w:br/>
              <w:t xml:space="preserve">  if (totalHeld === 0) return 0;</w:t>
              <w:br/>
              <w:t xml:space="preserve">  const currentPct = (attended / totalHeld) * 100;</w:t>
              <w:br/>
              <w:t xml:space="preserve">  if (currentPct &gt;= targetPct) return 0;</w:t>
              <w:br/>
              <w:t xml:space="preserve">  </w:t>
              <w:br/>
              <w:t xml:space="preserve">  // Mathematical derivation: (attended + x) / (totalHeld + x) &gt;= targetFrac</w:t>
              <w:br/>
              <w:t xml:space="preserve">  const targetFrac = targetPct / 100;</w:t>
              <w:br/>
              <w:t xml:space="preserve">  const needed = (targetFrac * totalHeld - attended) / (1 - targetFrac);</w:t>
              <w:br/>
              <w:t xml:space="preserve">  return Math.max(0, Math.ceil(needed));</w:t>
              <w:br/>
              <w:t>}</w:t>
              <w:br/>
              <w:br/>
              <w:t>calculateStudentCompliance(studentId) {</w:t>
              <w:br/>
              <w:t xml:space="preserve">  const data = window.smartBioData.load();</w:t>
              <w:br/>
              <w:t xml:space="preserve">  const registrations = (data.courseRegistrations || []).filter(r =&gt; Number(r.studentId) === Number(studentId));</w:t>
              <w:br/>
              <w:t xml:space="preserve">  const courseStats = [];</w:t>
              <w:br/>
              <w:br/>
              <w:t xml:space="preserve">  registrations.forEach(reg =&gt; {</w:t>
              <w:br/>
              <w:t xml:space="preserve">    const course = window.smartBioData.getCourseById(reg.courseId);</w:t>
              <w:br/>
              <w:t xml:space="preserve">    const sessions = (data.lectureSessions || []).filter(s =&gt; </w:t>
              <w:br/>
              <w:t xml:space="preserve">      Number(s.courseId) === Number(course.id) &amp;&amp; (s.status === 'CONCLUDED' || s.status === 'ACTIVE')</w:t>
              <w:br/>
              <w:t xml:space="preserve">    );</w:t>
              <w:br/>
              <w:t xml:space="preserve">    const totalHeld = sessions.length;</w:t>
              <w:br/>
              <w:t xml:space="preserve">    const attended = (data.attendanceRecords || []).filter(a =&gt; </w:t>
              <w:br/>
              <w:t xml:space="preserve">      sessions.some(s =&gt; Number(s.id) === Number(a.sessionId)) &amp;&amp; </w:t>
              <w:br/>
              <w:t xml:space="preserve">      Number(a.studentId) === Number(studentId) &amp;&amp; </w:t>
              <w:br/>
              <w:t xml:space="preserve">      (a.status === 'PRESENT' || a.status === 'FLAGGED_RESOLVED')</w:t>
              <w:br/>
              <w:t xml:space="preserve">    ).length;</w:t>
              <w:br/>
              <w:br/>
              <w:t xml:space="preserve">    const percentage = totalHeld === 0 ? 0.0 : Number(((attended / totalHeld) * 100).toFixed(1));</w:t>
              <w:br/>
              <w:t xml:space="preserve">    const classesNeeded = this.calculateDeficitForecast(attended, totalHeld, 75.0);</w:t>
              <w:br/>
              <w:br/>
              <w:t xml:space="preserve">    courseStats.push({ course, totalHeld, attended, percentage, classesNeeded });</w:t>
              <w:br/>
              <w:t xml:space="preserve">  });</w:t>
              <w:br/>
              <w:t xml:space="preserve">  return courseStats;</w:t>
              <w:br/>
              <w:t>}</w:t>
            </w:r>
          </w:p>
        </w:tc>
      </w:tr>
    </w:tbl>
    <w:p>
      <w:pPr>
        <w:keepNext/>
        <w:spacing w:before="200" w:after="60"/>
      </w:pPr>
      <w:r>
        <w:rPr>
          <w:rFonts w:ascii="Times New Roman" w:hAnsi="Times New Roman"/>
          <w:b/>
          <w:color w:val="111827"/>
          <w:sz w:val="21"/>
        </w:rPr>
        <w:t>Listing 4.2: Anti-Tamper Digital Examination Docket Token Generation (js/compliance.js)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left w:val="single" w:sz="18" w:space="0" w:color="374151"/>
              <w:top w:val="single" w:sz="6" w:space="0" w:color="E5E7EB"/>
              <w:right w:val="single" w:sz="6" w:space="0" w:color="E5E7EB"/>
              <w:bottom w:val="single" w:sz="6" w:space="0" w:color="E5E7EB"/>
            </w:tcBorders>
          </w:tcPr>
          <w:p>
            <w:pPr>
              <w:spacing w:before="40" w:after="40" w:line="252" w:lineRule="auto"/>
            </w:pPr>
            <w:r>
              <w:rPr>
                <w:rFonts w:ascii="Consolas" w:hAnsi="Consolas"/>
                <w:color w:val="1F2937"/>
                <w:sz w:val="19"/>
              </w:rPr>
              <w:t>// File: js/compliance.js</w:t>
              <w:br/>
              <w:t>// Cryptographic HMAC-like Token Minting for Anti-Tamper QR Dockets</w:t>
              <w:br/>
              <w:br/>
              <w:t>generateClearanceDocketToken(studentId) {</w:t>
              <w:br/>
              <w:t xml:space="preserve">  const compliance = this.calculateStudentCompliance(studentId);</w:t>
              <w:br/>
              <w:t xml:space="preserve">  const timestamp = Date.now();</w:t>
              <w:br/>
              <w:t xml:space="preserve">  const payload = `${studentId}:${timestamp}:${compliance.allEligible ? 'CLEARED' : 'BARRED'}`;</w:t>
              <w:br/>
              <w:t xml:space="preserve">  const signature = this.computeSignature(payload);</w:t>
              <w:br/>
              <w:t xml:space="preserve">  </w:t>
              <w:br/>
              <w:t xml:space="preserve">  // Token structure: GWU-NUC-V2.&lt;studentId&gt;.&lt;timestamp&gt;.&lt;signature&gt;</w:t>
              <w:br/>
              <w:t xml:space="preserve">  return `GWU-NUC-V2.${studentId}.${timestamp}.${signature}`;</w:t>
              <w:br/>
              <w:t>}</w:t>
              <w:br/>
              <w:br/>
              <w:t>computeSignature(payload) {</w:t>
              <w:br/>
              <w:t xml:space="preserve">  let hash = 0;</w:t>
              <w:br/>
              <w:t xml:space="preserve">  const str = `${payload}:${this.SIGNING_SECRET}`;</w:t>
              <w:br/>
              <w:t xml:space="preserve">  for (let i = 0; i &lt; str.length; i++) {</w:t>
              <w:br/>
              <w:t xml:space="preserve">    const char = str.charCodeAt(i);</w:t>
              <w:br/>
              <w:t xml:space="preserve">    hash = ((hash &lt;&lt; 5) - hash) + char;</w:t>
              <w:br/>
              <w:t xml:space="preserve">    hash |= 0; // Convert to 32-bit signed integer</w:t>
              <w:br/>
              <w:t xml:space="preserve">  }</w:t>
              <w:br/>
              <w:t xml:space="preserve">  return Math.abs(hash).toString(36).toUpperCase().padStart(8, '0');</w:t>
              <w:br/>
              <w:t>}</w:t>
            </w:r>
          </w:p>
        </w:tc>
      </w:tr>
    </w:tbl>
    <w:p>
      <w:pPr>
        <w:keepNext/>
        <w:spacing w:before="200" w:after="60"/>
      </w:pPr>
      <w:r>
        <w:rPr>
          <w:rFonts w:ascii="Times New Roman" w:hAnsi="Times New Roman"/>
          <w:b/>
          <w:color w:val="111827"/>
          <w:sz w:val="21"/>
        </w:rPr>
        <w:t>Listing 4.3: Real-Time Multi-Device WebSocket Stream Listener (js/firebase-config.js)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left w:val="single" w:sz="18" w:space="0" w:color="374151"/>
              <w:top w:val="single" w:sz="6" w:space="0" w:color="E5E7EB"/>
              <w:right w:val="single" w:sz="6" w:space="0" w:color="E5E7EB"/>
              <w:bottom w:val="single" w:sz="6" w:space="0" w:color="E5E7EB"/>
            </w:tcBorders>
          </w:tcPr>
          <w:p>
            <w:pPr>
              <w:spacing w:before="40" w:after="40" w:line="252" w:lineRule="auto"/>
            </w:pPr>
            <w:r>
              <w:rPr>
                <w:rFonts w:ascii="Consolas" w:hAnsi="Consolas"/>
                <w:color w:val="1F2937"/>
                <w:sz w:val="19"/>
              </w:rPr>
              <w:t>// File: js/firebase-config.js</w:t>
              <w:br/>
              <w:t>// Real-Time Cloud Firestore WebSocket Stream Listener (&lt; 200ms Latency)</w:t>
              <w:br/>
              <w:br/>
              <w:t>listenToAttendanceRecords(sessionId, callback) {</w:t>
              <w:br/>
              <w:t xml:space="preserve">  if (!this.isConnected || !this.db) return null;</w:t>
              <w:br/>
              <w:t xml:space="preserve">  try {</w:t>
              <w:br/>
              <w:t xml:space="preserve">    return this.db.collection('attendance_records')</w:t>
              <w:br/>
              <w:t xml:space="preserve">      .where('sessionId', '==', Number(sessionId))</w:t>
              <w:br/>
              <w:t xml:space="preserve">      .onSnapshot((snapshot) =&gt; {</w:t>
              <w:br/>
              <w:t xml:space="preserve">        const records = [];</w:t>
              <w:br/>
              <w:t xml:space="preserve">        snapshot.forEach((doc) =&gt; {</w:t>
              <w:br/>
              <w:t xml:space="preserve">          records.push({ id: doc.id, ...doc.data() });</w:t>
              <w:br/>
              <w:t xml:space="preserve">        });</w:t>
              <w:br/>
              <w:t xml:space="preserve">        callback(records);</w:t>
              <w:br/>
              <w:t xml:space="preserve">      }, (error) =&gt; {</w:t>
              <w:br/>
              <w:t xml:space="preserve">        console.warn('Real-time attendance stream notice:', error.message);</w:t>
              <w:br/>
              <w:t xml:space="preserve">      });</w:t>
              <w:br/>
              <w:t xml:space="preserve">  } catch (e) {</w:t>
              <w:br/>
              <w:t xml:space="preserve">    console.warn('Real-time listener setup error:', e.message);</w:t>
              <w:br/>
              <w:t xml:space="preserve">    return null;</w:t>
              <w:br/>
              <w:t xml:space="preserve">  }</w:t>
              <w:br/>
              <w:t>}</w:t>
            </w:r>
          </w:p>
        </w:tc>
      </w:tr>
    </w:tbl>
    <w:p>
      <w:pPr>
        <w:keepNext/>
        <w:spacing w:before="200" w:after="60"/>
      </w:pPr>
      <w:r>
        <w:rPr>
          <w:rFonts w:ascii="Times New Roman" w:hAnsi="Times New Roman"/>
          <w:b/>
          <w:color w:val="111827"/>
          <w:sz w:val="21"/>
        </w:rPr>
        <w:t>Listing 4.4: Flagged Exception Resolution &amp; Immutable Audit Logging (js/app.js)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left w:val="single" w:sz="18" w:space="0" w:color="374151"/>
              <w:top w:val="single" w:sz="6" w:space="0" w:color="E5E7EB"/>
              <w:right w:val="single" w:sz="6" w:space="0" w:color="E5E7EB"/>
              <w:bottom w:val="single" w:sz="6" w:space="0" w:color="E5E7EB"/>
            </w:tcBorders>
          </w:tcPr>
          <w:p>
            <w:pPr>
              <w:spacing w:before="40" w:after="40" w:line="252" w:lineRule="auto"/>
            </w:pPr>
            <w:r>
              <w:rPr>
                <w:rFonts w:ascii="Consolas" w:hAnsi="Consolas"/>
                <w:color w:val="1F2937"/>
                <w:sz w:val="19"/>
              </w:rPr>
              <w:t>// File: js/app.js &amp; js/firebase-config.js</w:t>
              <w:br/>
              <w:t>// Sweaty/Injured Finger Flagged Exception Resolution &amp; NDPA 2023 Audit Logging</w:t>
              <w:br/>
              <w:br/>
              <w:t>async resolveFlaggedException(exceptionId, lecturerId, action, notes) {</w:t>
              <w:br/>
              <w:t xml:space="preserve">  // 1. Update localized university state</w:t>
              <w:br/>
              <w:t xml:space="preserve">  const success = window.smartBioData.resolveFlaggedException(exceptionId, lecturerId, action, notes);</w:t>
              <w:br/>
              <w:br/>
              <w:t xml:space="preserve">  // 2. Commit transaction to Cloud Firestore</w:t>
              <w:br/>
              <w:t xml:space="preserve">  if (this.isConnected &amp;&amp; this.db) {</w:t>
              <w:br/>
              <w:t xml:space="preserve">    try {</w:t>
              <w:br/>
              <w:t xml:space="preserve">      await this.db.collection('flagged_exceptions').doc(String(exceptionId)).delete();</w:t>
              <w:br/>
              <w:t xml:space="preserve">      </w:t>
              <w:br/>
              <w:t xml:space="preserve">      // Write immutable audit trail entry under NDPA 2023 regulations</w:t>
              <w:br/>
              <w:t xml:space="preserve">      await this.db.collection('audit_logs').add({</w:t>
              <w:br/>
              <w:t xml:space="preserve">        actionType: 'FLAG_RESOLVED',</w:t>
              <w:br/>
              <w:t xml:space="preserve">        targetEntity: 'attendance_records',</w:t>
              <w:br/>
              <w:t xml:space="preserve">        exceptionId: exceptionId,</w:t>
              <w:br/>
              <w:t xml:space="preserve">        resolvedByLecturerId: lecturerId,</w:t>
              <w:br/>
              <w:t xml:space="preserve">        action: action,</w:t>
              <w:br/>
              <w:t xml:space="preserve">        auditNotes: notes,</w:t>
              <w:br/>
              <w:t xml:space="preserve">        timestamp: new Date().toISOString(),</w:t>
              <w:br/>
              <w:t xml:space="preserve">        serverTimestamp: firebase.firestore.FieldValue.serverTimestamp()</w:t>
              <w:br/>
              <w:t xml:space="preserve">      });</w:t>
              <w:br/>
              <w:t xml:space="preserve">    } catch (e) {</w:t>
              <w:br/>
              <w:t xml:space="preserve">      console.warn('Cloud flag resolve error:', e.message);</w:t>
              <w:br/>
              <w:t xml:space="preserve">    }</w:t>
              <w:br/>
              <w:t xml:space="preserve">  }</w:t>
              <w:br/>
              <w:t xml:space="preserve">  return success;</w:t>
              <w:br/>
              <w:t>}</w:t>
            </w:r>
          </w:p>
        </w:tc>
      </w:tr>
    </w:tbl>
    <w:p>
      <w:pPr>
        <w:keepNext/>
        <w:spacing w:before="280" w:after="120"/>
      </w:pPr>
      <w:r>
        <w:rPr>
          <w:rFonts w:ascii="Times New Roman" w:hAnsi="Times New Roman"/>
          <w:b/>
          <w:color w:val="004D40"/>
          <w:sz w:val="25"/>
        </w:rPr>
        <w:t>4.8 System Testing, Verification, and Empirical Results</w:t>
      </w:r>
    </w:p>
    <w:p>
      <w:pPr>
        <w:spacing w:line="360" w:lineRule="auto" w:after="120"/>
      </w:pPr>
      <w:r>
        <w:rPr>
          <w:rFonts w:ascii="Times New Roman" w:hAnsi="Times New Roman"/>
          <w:i w:val="0"/>
          <w:color w:val="1F2937"/>
          <w:sz w:val="24"/>
        </w:rPr>
        <w:t>To rigorously evaluate system reliability, security boundaries, and statutory calculations, the application incorporates an automated test suite (js/tests.js) executing 38 formal unit and integration assertions across twelve operational categories.</w:t>
      </w:r>
    </w:p>
    <w:tbl>
      <w:tblPr>
        <w:tblW w:type="auto" w:w="0"/>
        <w:jc w:val="center"/>
        <w:tblLook w:firstColumn="1" w:firstRow="1" w:lastColumn="0" w:lastRow="0" w:noHBand="0" w:noVBand="1" w:val="04A0"/>
      </w:tblPr>
      <w:tblGrid>
        <w:gridCol w:w="2340"/>
        <w:gridCol w:w="2340"/>
        <w:gridCol w:w="2340"/>
        <w:gridCol w:w="2340"/>
      </w:tblGrid>
      <w:tr>
        <w:tc>
          <w:tcPr>
            <w:tcW w:type="dxa" w:w="1440"/>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Category</w:t>
            </w:r>
          </w:p>
        </w:tc>
        <w:tc>
          <w:tcPr>
            <w:tcW w:type="dxa" w:w="3312"/>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Verification Domain</w:t>
            </w:r>
          </w:p>
        </w:tc>
        <w:tc>
          <w:tcPr>
            <w:tcW w:type="dxa" w:w="3600"/>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Assertion Scope</w:t>
            </w:r>
          </w:p>
        </w:tc>
        <w:tc>
          <w:tcPr>
            <w:tcW w:type="dxa" w:w="1728"/>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Empirical Status</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CAT-01</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Data Normalization &amp; Foreign Key Integrity</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Asserts 3NF relational validity across departments, courses, and users.</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(4/4)</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CAT-02</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NUC 75% Compliance Engine</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Validates statutory categorization (Eligible &gt;=75%, At-Risk 70-74.9%, Barred &lt;70%).</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(4/4)</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CAT-03</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Deficit Forecasting Model</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Asserts accuracy of classesNeeded formula across varying deficit scenarios.</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CAT-04</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Cryptographic Docket Verification</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Validates anti-tamper QR signatures and detects malicious payload alterations.</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CAT-05</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Attendance Deduplication</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Verifies that duplicate student scans in the same lecture session are rejected.</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CAT-06</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Course Enrollment Validation</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Ensures unregistered students cannot check into non-enrolled course sessions.</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CAT-07</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Separation of Duties (SoD)</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Asserts Class Representatives are blocked from resolving flagged exceptions.</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CAT-08</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Authentication &amp; Gatekeeping</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Tests password validation, JWT token claims, and institutional passcode rejection.</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(4/4)</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CAT-09</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Cloud Connection Status &amp; Sync</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Validates WebSocket listeners and offline local fallback caching.</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CAT-10</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Active Session Lifecycle</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Asserts session countdown timers, auto-conclude states, and filtering.</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r>
        <w:trPr>
          <w:cantSplit/>
        </w:trPr>
        <w:tc>
          <w:tcPr>
            <w:tcW w:type="dxa" w:w="144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CAT-11</w:t>
            </w:r>
          </w:p>
        </w:tc>
        <w:tc>
          <w:tcPr>
            <w:tcW w:type="dxa" w:w="331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Reversible Cloud Backup</w:t>
            </w:r>
          </w:p>
        </w:tc>
        <w:tc>
          <w:tcPr>
            <w:tcW w:type="dxa" w:w="360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Validates 1-Click Seeder, database snapshotting, and non-destructive resets.</w:t>
            </w:r>
          </w:p>
        </w:tc>
        <w:tc>
          <w:tcPr>
            <w:tcW w:type="dxa" w:w="1728"/>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(2/2)</w:t>
            </w:r>
          </w:p>
        </w:tc>
      </w:tr>
      <w:tr>
        <w:trPr>
          <w:cantSplit/>
        </w:trPr>
        <w:tc>
          <w:tcPr>
            <w:tcW w:type="dxa" w:w="144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CAT-12</w:t>
            </w:r>
          </w:p>
        </w:tc>
        <w:tc>
          <w:tcPr>
            <w:tcW w:type="dxa" w:w="331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Admin Security &amp; Audit Suite</w:t>
            </w:r>
          </w:p>
        </w:tc>
        <w:tc>
          <w:tcPr>
            <w:tcW w:type="dxa" w:w="360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Asserts NDPA audit trail logging, course reassignment, and role elevation.</w:t>
            </w:r>
          </w:p>
        </w:tc>
        <w:tc>
          <w:tcPr>
            <w:tcW w:type="dxa" w:w="1728"/>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PASS (3/3)</w:t>
            </w:r>
          </w:p>
        </w:tc>
      </w:tr>
    </w:tbl>
    <w:p>
      <w:pPr>
        <w:spacing w:after="120"/>
      </w:pPr>
    </w:p>
    <w:p>
      <w:pPr>
        <w:keepNext/>
        <w:spacing w:before="200" w:after="80"/>
      </w:pPr>
      <w:r>
        <w:rPr>
          <w:rFonts w:ascii="Times New Roman" w:hAnsi="Times New Roman"/>
          <w:b/>
          <w:color w:val="1F2937"/>
          <w:sz w:val="23"/>
        </w:rPr>
        <w:t>Quantitative Performance Benchmark: Manual System vs. SmartBio</w:t>
      </w:r>
    </w:p>
    <w:p>
      <w:pPr>
        <w:spacing w:line="360" w:lineRule="auto" w:after="120"/>
      </w:pPr>
      <w:r>
        <w:rPr>
          <w:rFonts w:ascii="Times New Roman" w:hAnsi="Times New Roman"/>
          <w:i w:val="0"/>
          <w:color w:val="1F2937"/>
          <w:sz w:val="24"/>
        </w:rPr>
        <w:t>Table 4.5 presents a quantitative performance comparison between the traditional manual roll-call process previously utilized at Mountain Top University and the operational SmartBio Attendance System, grounded in empirical testing.</w:t>
      </w:r>
    </w:p>
    <w:tbl>
      <w:tblPr>
        <w:tblW w:type="auto" w:w="0"/>
        <w:jc w:val="center"/>
        <w:tblLook w:firstColumn="1" w:firstRow="1" w:lastColumn="0" w:lastRow="0" w:noHBand="0" w:noVBand="1" w:val="04A0"/>
      </w:tblPr>
      <w:tblGrid>
        <w:gridCol w:w="2340"/>
        <w:gridCol w:w="2340"/>
        <w:gridCol w:w="2340"/>
        <w:gridCol w:w="2340"/>
      </w:tblGrid>
      <w:tr>
        <w:tc>
          <w:tcPr>
            <w:tcW w:type="dxa" w:w="2160"/>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Evaluation Metric</w:t>
            </w:r>
          </w:p>
        </w:tc>
        <w:tc>
          <w:tcPr>
            <w:tcW w:type="dxa" w:w="2592"/>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Manual System (MTU Baseline)</w:t>
            </w:r>
          </w:p>
        </w:tc>
        <w:tc>
          <w:tcPr>
            <w:tcW w:type="dxa" w:w="2592"/>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SmartBio Biometric Platform</w:t>
            </w:r>
          </w:p>
        </w:tc>
        <w:tc>
          <w:tcPr>
            <w:tcW w:type="dxa" w:w="2736"/>
            <w:shd w:fill="003366"/>
            <w:tcMar>
              <w:top w:w="100" w:type="dxa"/>
              <w:bottom w:w="100" w:type="dxa"/>
              <w:left w:w="120" w:type="dxa"/>
              <w:right w:w="120" w:type="dxa"/>
            </w:tcMar>
            <w:tcBorders>
              <w:left w:val="single" w:sz="4" w:space="0" w:color="D1D5DB"/>
              <w:right w:val="single" w:sz="4" w:space="0" w:color="D1D5DB"/>
              <w:top w:val="single" w:sz="6" w:space="0" w:color="9CA3AF"/>
              <w:bottom w:val="single" w:sz="6" w:space="0" w:color="9CA3AF"/>
            </w:tcBorders>
          </w:tcPr>
          <w:p>
            <w:pPr>
              <w:spacing w:before="40" w:after="40"/>
              <w:jc w:val="left"/>
            </w:pPr>
            <w:r>
              <w:rPr>
                <w:rFonts w:ascii="Times New Roman" w:hAnsi="Times New Roman"/>
                <w:b/>
                <w:color w:val="FFFFFF"/>
                <w:sz w:val="20"/>
              </w:rPr>
              <w:t>Empirical Improvement / Impact</w:t>
            </w:r>
          </w:p>
        </w:tc>
      </w:tr>
      <w:tr>
        <w:trPr>
          <w:cantSplit/>
        </w:trPr>
        <w:tc>
          <w:tcPr>
            <w:tcW w:type="dxa" w:w="216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Attendance Verification Time</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18.48s – 22.25s per student (calling / signing)</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1.00s – 1.45s per student (biometric scan)</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93.4% reduction in lost instructional time.</w:t>
            </w:r>
          </w:p>
        </w:tc>
      </w:tr>
      <w:tr>
        <w:trPr>
          <w:cantSplit/>
        </w:trPr>
        <w:tc>
          <w:tcPr>
            <w:tcW w:type="dxa" w:w="216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Proxy Attendance / Impersonation</w:t>
            </w:r>
          </w:p>
        </w:tc>
        <w:tc>
          <w:tcPr>
            <w:tcW w:type="dxa" w:w="259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Rampant (estimated 15% – 30% forged signatures)</w:t>
            </w:r>
          </w:p>
        </w:tc>
        <w:tc>
          <w:tcPr>
            <w:tcW w:type="dxa" w:w="259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0.00% (hardware-backed biometric proof)</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Complete elimination of proxy attendance fraud.</w:t>
            </w:r>
          </w:p>
        </w:tc>
      </w:tr>
      <w:tr>
        <w:trPr>
          <w:cantSplit/>
        </w:trPr>
        <w:tc>
          <w:tcPr>
            <w:tcW w:type="dxa" w:w="216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Sweaty / Injured Finger Lockout</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Student rejected or lecture interrupted</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Resolved in &lt; 200ms via Flagged Queue</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Zero lecture disruption; physical ID audit.</w:t>
            </w:r>
          </w:p>
        </w:tc>
      </w:tr>
      <w:tr>
        <w:trPr>
          <w:cantSplit/>
        </w:trPr>
        <w:tc>
          <w:tcPr>
            <w:tcW w:type="dxa" w:w="2160"/>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End-of-Semester Tally Duration</w:t>
            </w:r>
          </w:p>
        </w:tc>
        <w:tc>
          <w:tcPr>
            <w:tcW w:type="dxa" w:w="259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3 to 5 working days of manual compilation</w:t>
            </w:r>
          </w:p>
        </w:tc>
        <w:tc>
          <w:tcPr>
            <w:tcW w:type="dxa" w:w="2592"/>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Instantaneous (0.00s real-time calculation)</w:t>
            </w:r>
          </w:p>
        </w:tc>
        <w:tc>
          <w:tcPr>
            <w:tcW w:type="dxa" w:w="2736"/>
            <w:shd w:fill="F9FAFB"/>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Eliminates administrative calculation bottlenecks.</w:t>
            </w:r>
          </w:p>
        </w:tc>
      </w:tr>
      <w:tr>
        <w:trPr>
          <w:cantSplit/>
        </w:trPr>
        <w:tc>
          <w:tcPr>
            <w:tcW w:type="dxa" w:w="2160"/>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NUC 75% Clearance Disputes</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High (frequent student appeals over lost sheets)</w:t>
            </w:r>
          </w:p>
        </w:tc>
        <w:tc>
          <w:tcPr>
            <w:tcW w:type="dxa" w:w="2592"/>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Zero (cryptographically verifiable QR docket)</w:t>
            </w:r>
          </w:p>
        </w:tc>
        <w:tc>
          <w:tcPr>
            <w:tcW w:type="dxa" w:w="2736"/>
            <w:shd w:fill="FFFFFF"/>
            <w:tcMar>
              <w:top w:w="80" w:type="dxa"/>
              <w:bottom w:w="80" w:type="dxa"/>
              <w:left w:w="110" w:type="dxa"/>
              <w:right w:w="110" w:type="dxa"/>
            </w:tcMar>
            <w:tcBorders>
              <w:left w:val="single" w:sz="4" w:space="0" w:color="D1D5DB"/>
              <w:right w:val="single" w:sz="4" w:space="0" w:color="D1D5DB"/>
              <w:top w:val="single" w:sz="6" w:space="0" w:color="9CA3AF"/>
              <w:bottom w:val="single" w:sz="6" w:space="0" w:color="9CA3AF"/>
            </w:tcBorders>
          </w:tcPr>
          <w:p>
            <w:pPr>
              <w:spacing w:before="40" w:after="40" w:line="276" w:lineRule="auto"/>
            </w:pPr>
            <w:r>
              <w:rPr>
                <w:rFonts w:ascii="Times New Roman" w:hAnsi="Times New Roman"/>
                <w:color w:val="1F2937"/>
                <w:sz w:val="19"/>
              </w:rPr>
              <w:t>Indisputable audit trail compliant with NUC.</w:t>
            </w:r>
          </w:p>
        </w:tc>
      </w:tr>
    </w:tbl>
    <w:p>
      <w:pPr>
        <w:spacing w:after="120"/>
      </w:pPr>
    </w:p>
    <w:p>
      <w:pPr>
        <w:keepNext/>
        <w:spacing w:before="280" w:after="120"/>
      </w:pPr>
      <w:r>
        <w:rPr>
          <w:rFonts w:ascii="Times New Roman" w:hAnsi="Times New Roman"/>
          <w:b/>
          <w:color w:val="004D40"/>
          <w:sz w:val="25"/>
        </w:rPr>
        <w:t>4.9 Summary of the Chapter</w:t>
      </w:r>
    </w:p>
    <w:p>
      <w:pPr>
        <w:spacing w:line="360" w:lineRule="auto" w:after="120"/>
      </w:pPr>
      <w:r>
        <w:rPr>
          <w:rFonts w:ascii="Times New Roman" w:hAnsi="Times New Roman"/>
          <w:i w:val="0"/>
          <w:color w:val="1F2937"/>
          <w:sz w:val="24"/>
        </w:rPr>
        <w:t>This chapter comprehensively documented the system architecture, database design, operational workflows, user interface implementation, critical code algorithms, and empirical evaluation of the SmartBio Attendance System for Mountain Top University. The system achieved a zero-build cloud architecture powered by Firebase Authentication, Cloud Firestore WebSocket sync, and native WebAuthn FIDO2 biometrics. The operationalization of the Flagged Exception Resolution Workflow successfully filled a major gap in biometric literature, ensuring that students with degraded scans are never locked out of lectures. Automated test results across 38 assertions confirmed 100% pass rates, while comparative benchmarks demonstrated a 93.4% reduction in check-in latency and total elimination of proxy attendance fraud.</w:t>
      </w:r>
    </w:p>
    <w:p>
      <w:r>
        <w:br w:type="page"/>
      </w:r>
    </w:p>
    <w:p>
      <w:pPr>
        <w:keepNext/>
        <w:spacing w:before="400" w:after="160"/>
      </w:pPr>
      <w:r>
        <w:rPr>
          <w:rFonts w:ascii="Times New Roman" w:hAnsi="Times New Roman"/>
          <w:b/>
          <w:color w:val="003366"/>
          <w:sz w:val="28"/>
        </w:rPr>
        <w:t>CHAPTER FIVE: SUMMARY, CONCLUSION, AND RECOMMENDATIONS</w:t>
      </w:r>
    </w:p>
    <w:p>
      <w:pPr>
        <w:keepNext/>
        <w:spacing w:before="280" w:after="120"/>
      </w:pPr>
      <w:r>
        <w:rPr>
          <w:rFonts w:ascii="Times New Roman" w:hAnsi="Times New Roman"/>
          <w:b/>
          <w:color w:val="004D40"/>
          <w:sz w:val="25"/>
        </w:rPr>
        <w:t>5.1 Introduction</w:t>
      </w:r>
    </w:p>
    <w:p>
      <w:pPr>
        <w:spacing w:line="360" w:lineRule="auto" w:after="120"/>
      </w:pPr>
      <w:r>
        <w:rPr>
          <w:rFonts w:ascii="Times New Roman" w:hAnsi="Times New Roman"/>
          <w:i w:val="0"/>
          <w:color w:val="1F2937"/>
          <w:sz w:val="24"/>
        </w:rPr>
        <w:t>This chapter synthesizes the findings, technical achievements, and institutional contributions of the SmartBio Attendance System developed for Mountain Top University (MTU). It reviews the project trajectory from problem definition through software implementation, draws definitive conclusions based on empirical verification results, articulates the project's unique contributions to applied computing and biometric literature, and provides practical recommendations and suggestions for future research.</w:t>
      </w:r>
    </w:p>
    <w:p>
      <w:pPr>
        <w:keepNext/>
        <w:spacing w:before="280" w:after="120"/>
      </w:pPr>
      <w:r>
        <w:rPr>
          <w:rFonts w:ascii="Times New Roman" w:hAnsi="Times New Roman"/>
          <w:b/>
          <w:color w:val="004D40"/>
          <w:sz w:val="25"/>
        </w:rPr>
        <w:t>5.2 Summary of the Study</w:t>
      </w:r>
    </w:p>
    <w:p>
      <w:pPr>
        <w:spacing w:line="360" w:lineRule="auto" w:after="120"/>
      </w:pPr>
      <w:r>
        <w:rPr>
          <w:rFonts w:ascii="Times New Roman" w:hAnsi="Times New Roman"/>
          <w:i w:val="0"/>
          <w:color w:val="1F2937"/>
          <w:sz w:val="24"/>
        </w:rPr>
        <w:t>This research was motivated by the persistent vulnerabilities of manual attendance registers in Nigerian universities, using Mountain Top University, Ogun State, as the case study. Manual registers—consisting of verbal roll-calls, circulating paper sheets, and post-lecture proof quizzes—foster pervasive proxy signing, suffer from physical wear and transit loss, consume up to 40% of lecture contact hours, and impose heavy administrative burdens at the end of each semester. These weaknesses severely jeopardize the fair enforcement of the National Universities Commission (NUC) mandatory 75% lecture attendance threshold for examination eligibility.</w:t>
      </w:r>
    </w:p>
    <w:p>
      <w:pPr>
        <w:spacing w:line="360" w:lineRule="auto" w:after="120"/>
      </w:pPr>
      <w:r>
        <w:rPr>
          <w:rFonts w:ascii="Times New Roman" w:hAnsi="Times New Roman"/>
          <w:i w:val="0"/>
          <w:color w:val="1F2937"/>
          <w:sz w:val="24"/>
        </w:rPr>
        <w:t>While the initial project proposal was scoped as a theoretical, design-only concept, the research successfully evolved into a full-scale applied software engineering project. Grounded in an Object-Oriented Analysis and Design (OOAD) and Rapid Application Development (RAD) framework, the study designed, developed, and deployed the SmartBio platform: a zero-build Single-Page Application (SPA) powered by Google Cloud Firestore, Firebase Authentication, and native W3C WebAuthn FIDO2 biometrics.</w:t>
      </w:r>
    </w:p>
    <w:p>
      <w:pPr>
        <w:spacing w:line="360" w:lineRule="auto" w:after="120"/>
      </w:pPr>
      <w:r>
        <w:rPr>
          <w:rFonts w:ascii="Times New Roman" w:hAnsi="Times New Roman"/>
          <w:i w:val="0"/>
          <w:color w:val="1F2937"/>
          <w:sz w:val="24"/>
        </w:rPr>
        <w:t>Crucially, the system addressed a prominent omission in existing academic literature: the 'sweaty or injured finger lockout dilemma'. By introducing a real-time Flagged Exception Resolution Workflow, degraded scans are automatically routed to a live queue on the lecturer's radar, permitting physical ID card verification and approved attendance crediting without disrupting classroom flow. The system also integrated an automated NUC 75% compliance engine, mathematical deficit forecasting, cryptographically signed anti-tamper QR clearance dockets, and an immutable audit trail compliant with the Nigeria Data Protection Act (NDPA) of 2023. Automated testing across 38 assertions confirmed 100% pass rates, and empirical benchmarks established a 93.4% reduction in check-in time alongside total elimination of proxy attendance.</w:t>
      </w:r>
    </w:p>
    <w:p>
      <w:pPr>
        <w:keepNext/>
        <w:spacing w:before="280" w:after="120"/>
      </w:pPr>
      <w:r>
        <w:rPr>
          <w:rFonts w:ascii="Times New Roman" w:hAnsi="Times New Roman"/>
          <w:b/>
          <w:color w:val="004D40"/>
          <w:sz w:val="25"/>
        </w:rPr>
        <w:t>5.3 Conclusion</w:t>
      </w:r>
    </w:p>
    <w:p>
      <w:pPr>
        <w:spacing w:line="360" w:lineRule="auto" w:after="120"/>
      </w:pPr>
      <w:r>
        <w:rPr>
          <w:rFonts w:ascii="Times New Roman" w:hAnsi="Times New Roman"/>
          <w:i w:val="0"/>
          <w:color w:val="1F2937"/>
          <w:sz w:val="24"/>
        </w:rPr>
        <w:t>Based on the empirical evidence obtained from system development, testing, and comparative benchmarking, this study concludes that a cloud-synchronized biometric attendance system is not merely technically viable, but essential for modern academic governance in Nigerian higher education. The findings of this research affirm that:</w:t>
      </w:r>
    </w:p>
    <w:p>
      <w:pPr>
        <w:pStyle w:val="ListBullet"/>
        <w:spacing w:line="324" w:lineRule="auto" w:after="80"/>
      </w:pPr>
      <w:r>
        <w:rPr>
          <w:rFonts w:ascii="Times New Roman" w:hAnsi="Times New Roman"/>
          <w:b/>
          <w:color w:val="111827"/>
          <w:sz w:val="23"/>
        </w:rPr>
        <w:t xml:space="preserve">1. Proxy Attendance is Completely Eradicable: </w:t>
      </w:r>
      <w:r>
        <w:rPr>
          <w:rFonts w:ascii="Times New Roman" w:hAnsi="Times New Roman"/>
          <w:color w:val="1F2937"/>
          <w:sz w:val="23"/>
        </w:rPr>
        <w:t>Physical biometric verification (WebAuthn FIDO2 / optical minutiae matching) renders signature forgery and proxy roll-calling impossible, restoring absolute integrity to attendance rosters.</w:t>
      </w:r>
    </w:p>
    <w:p>
      <w:pPr>
        <w:pStyle w:val="ListBullet"/>
        <w:spacing w:line="324" w:lineRule="auto" w:after="80"/>
      </w:pPr>
      <w:r>
        <w:rPr>
          <w:rFonts w:ascii="Times New Roman" w:hAnsi="Times New Roman"/>
          <w:b/>
          <w:color w:val="111827"/>
          <w:sz w:val="23"/>
        </w:rPr>
        <w:t xml:space="preserve">2. Biometric Edge-Case Lockout is Fully Resolvable: </w:t>
      </w:r>
      <w:r>
        <w:rPr>
          <w:rFonts w:ascii="Times New Roman" w:hAnsi="Times New Roman"/>
          <w:color w:val="1F2937"/>
          <w:sz w:val="23"/>
        </w:rPr>
        <w:t>The operationalization of the Flagged Exception Resolution Workflow proves that biometric systems in tropical environments can gracefully accommodate temporary skin abrasions, humidity, and moisture without compromising instructional continuity or disenfranchising legitimate students.</w:t>
      </w:r>
    </w:p>
    <w:p>
      <w:pPr>
        <w:pStyle w:val="ListBullet"/>
        <w:spacing w:line="324" w:lineRule="auto" w:after="80"/>
      </w:pPr>
      <w:r>
        <w:rPr>
          <w:rFonts w:ascii="Times New Roman" w:hAnsi="Times New Roman"/>
          <w:b/>
          <w:color w:val="111827"/>
          <w:sz w:val="23"/>
        </w:rPr>
        <w:t xml:space="preserve">3. Regulatory Compliance Can Be Mathematically Guaranteed: </w:t>
      </w:r>
      <w:r>
        <w:rPr>
          <w:rFonts w:ascii="Times New Roman" w:hAnsi="Times New Roman"/>
          <w:color w:val="1F2937"/>
          <w:sz w:val="23"/>
        </w:rPr>
        <w:t>Automating NUC 75% calculations via real-time cloud streams eliminates end-of-semester administrative backlogs, provides students with transparent, actionable deficit forecasts, and equips the university with tamper-evident digital clearance dockets for seamless examination screening.</w:t>
      </w:r>
    </w:p>
    <w:p>
      <w:pPr>
        <w:pStyle w:val="ListBullet"/>
        <w:spacing w:line="324" w:lineRule="auto" w:after="80"/>
      </w:pPr>
      <w:r>
        <w:rPr>
          <w:rFonts w:ascii="Times New Roman" w:hAnsi="Times New Roman"/>
          <w:b/>
          <w:color w:val="111827"/>
          <w:sz w:val="23"/>
        </w:rPr>
        <w:t xml:space="preserve">4. Zero-Build Cloud Portability is Feasible and Cost-Effective: </w:t>
      </w:r>
      <w:r>
        <w:rPr>
          <w:rFonts w:ascii="Times New Roman" w:hAnsi="Times New Roman"/>
          <w:color w:val="1F2937"/>
          <w:sz w:val="23"/>
        </w:rPr>
        <w:t>By leveraging modern web standards (HTML5, Vanilla ES6+ JS, Firebase WebSocket onSnapshot), enterprise-grade real-time systems can be deployed without complex compilation toolchains, drastically lowering the barrier to institutional adoption in resource-constrained university settings.</w:t>
      </w:r>
    </w:p>
    <w:p>
      <w:pPr>
        <w:keepNext/>
        <w:spacing w:before="280" w:after="120"/>
      </w:pPr>
      <w:r>
        <w:rPr>
          <w:rFonts w:ascii="Times New Roman" w:hAnsi="Times New Roman"/>
          <w:b/>
          <w:color w:val="004D40"/>
          <w:sz w:val="25"/>
        </w:rPr>
        <w:t>5.4 Contribution to Knowledge</w:t>
      </w:r>
    </w:p>
    <w:p>
      <w:pPr>
        <w:spacing w:line="360" w:lineRule="auto" w:after="120"/>
      </w:pPr>
      <w:r>
        <w:rPr>
          <w:rFonts w:ascii="Times New Roman" w:hAnsi="Times New Roman"/>
          <w:i w:val="0"/>
          <w:color w:val="1F2937"/>
          <w:sz w:val="24"/>
        </w:rPr>
        <w:t>This project makes four substantive contributions to the applied computing literature and educational technology practice:</w:t>
      </w:r>
    </w:p>
    <w:p>
      <w:pPr>
        <w:pStyle w:val="ListBullet"/>
        <w:spacing w:line="324" w:lineRule="auto" w:after="80"/>
      </w:pPr>
      <w:r>
        <w:rPr>
          <w:rFonts w:ascii="Times New Roman" w:hAnsi="Times New Roman"/>
          <w:b/>
          <w:color w:val="111827"/>
          <w:sz w:val="23"/>
        </w:rPr>
        <w:t xml:space="preserve">1. The Real-Time Flagged Exception Resolution Workflow: </w:t>
      </w:r>
      <w:r>
        <w:rPr>
          <w:rFonts w:ascii="Times New Roman" w:hAnsi="Times New Roman"/>
          <w:color w:val="1F2937"/>
          <w:sz w:val="23"/>
        </w:rPr>
        <w:t>Existing biometric attendance studies universally treat unreadable scans as binary rejections, causing severe lecture delays. SmartBio is the first documented academic platform to operationalize a dual-stage exception workflow: degraded scans are queued in real time for physical ID card inspection and approved with an immutable audit remark, maintaining instructional flow.</w:t>
      </w:r>
    </w:p>
    <w:p>
      <w:pPr>
        <w:pStyle w:val="ListBullet"/>
        <w:spacing w:line="324" w:lineRule="auto" w:after="80"/>
      </w:pPr>
      <w:r>
        <w:rPr>
          <w:rFonts w:ascii="Times New Roman" w:hAnsi="Times New Roman"/>
          <w:b/>
          <w:color w:val="111827"/>
          <w:sz w:val="23"/>
        </w:rPr>
        <w:t xml:space="preserve">2. The Academic Deficit Forecasting Mathematical Model: </w:t>
      </w:r>
      <w:r>
        <w:rPr>
          <w:rFonts w:ascii="Times New Roman" w:hAnsi="Times New Roman"/>
          <w:color w:val="1F2937"/>
          <w:sz w:val="23"/>
        </w:rPr>
        <w:t>Rather than merely displaying historical attendance percentages, SmartBio introduces an authoritative mathematical model [x = ceil((0.75 * Held - Attended) / 0.25)] that proactively informs students of the exact consecutive lectures required to regain examination eligibility before deadlines elapse.</w:t>
      </w:r>
    </w:p>
    <w:p>
      <w:pPr>
        <w:pStyle w:val="ListBullet"/>
        <w:spacing w:line="324" w:lineRule="auto" w:after="80"/>
      </w:pPr>
      <w:r>
        <w:rPr>
          <w:rFonts w:ascii="Times New Roman" w:hAnsi="Times New Roman"/>
          <w:b/>
          <w:color w:val="111827"/>
          <w:sz w:val="23"/>
        </w:rPr>
        <w:t xml:space="preserve">3. Cryptographically Verifiable Examination Clearance Dockets: </w:t>
      </w:r>
      <w:r>
        <w:rPr>
          <w:rFonts w:ascii="Times New Roman" w:hAnsi="Times New Roman"/>
          <w:color w:val="1F2937"/>
          <w:sz w:val="23"/>
        </w:rPr>
        <w:t>The system introduces a digital clearance docket architecture stamped with a dynamic HMAC-like signed QR token (GWU-NUC-V2.&lt;id&gt;.&lt;epoch&gt;.&lt;sig&gt;), preventing the fabrication of paper examination passes and allowing invigilators to verify student eligibility in offline and online modes.</w:t>
      </w:r>
    </w:p>
    <w:p>
      <w:pPr>
        <w:pStyle w:val="ListBullet"/>
        <w:spacing w:line="324" w:lineRule="auto" w:after="80"/>
      </w:pPr>
      <w:r>
        <w:rPr>
          <w:rFonts w:ascii="Times New Roman" w:hAnsi="Times New Roman"/>
          <w:b/>
          <w:color w:val="111827"/>
          <w:sz w:val="23"/>
        </w:rPr>
        <w:t xml:space="preserve">4. Privacy-Compliant (NDPA 2023) Educational Biometric Architecture: </w:t>
      </w:r>
      <w:r>
        <w:rPr>
          <w:rFonts w:ascii="Times New Roman" w:hAnsi="Times New Roman"/>
          <w:color w:val="1F2937"/>
          <w:sz w:val="23"/>
        </w:rPr>
        <w:t>While prior Nigerian biometric studies ignored privacy legislation, SmartBio establishes a reference implementation adhering to the Nigeria Data Protection Act (NDPA) 2023: storing one-way cryptographic minutiae hashes instead of raw images, enforcing role-based least privilege, and persisting append-only audit journals for every administrative action.</w:t>
      </w:r>
    </w:p>
    <w:p>
      <w:pPr>
        <w:keepNext/>
        <w:spacing w:before="280" w:after="120"/>
      </w:pPr>
      <w:r>
        <w:rPr>
          <w:rFonts w:ascii="Times New Roman" w:hAnsi="Times New Roman"/>
          <w:b/>
          <w:color w:val="004D40"/>
          <w:sz w:val="25"/>
        </w:rPr>
        <w:t>5.5 Practical Recommendations</w:t>
      </w:r>
    </w:p>
    <w:p>
      <w:pPr>
        <w:spacing w:line="360" w:lineRule="auto" w:after="120"/>
      </w:pPr>
      <w:r>
        <w:rPr>
          <w:rFonts w:ascii="Times New Roman" w:hAnsi="Times New Roman"/>
          <w:i w:val="0"/>
          <w:color w:val="1F2937"/>
          <w:sz w:val="24"/>
        </w:rPr>
        <w:t>Based on the implementation insights and operational outcomes of the SmartBio platform, the following recommendations are offered:</w:t>
      </w:r>
    </w:p>
    <w:p>
      <w:pPr>
        <w:keepNext/>
        <w:spacing w:before="200" w:after="80"/>
      </w:pPr>
      <w:r>
        <w:rPr>
          <w:rFonts w:ascii="Times New Roman" w:hAnsi="Times New Roman"/>
          <w:b/>
          <w:color w:val="1F2937"/>
          <w:sz w:val="23"/>
        </w:rPr>
        <w:t>5.5.1 Recommendations for Mountain Top University Management &amp; ICT Directorate</w:t>
      </w:r>
    </w:p>
    <w:p>
      <w:pPr>
        <w:pStyle w:val="ListBullet"/>
        <w:spacing w:line="324" w:lineRule="auto" w:after="80"/>
      </w:pPr>
      <w:r>
        <w:rPr>
          <w:rFonts w:ascii="Times New Roman" w:hAnsi="Times New Roman"/>
          <w:b/>
          <w:color w:val="111827"/>
          <w:sz w:val="23"/>
        </w:rPr>
        <w:t xml:space="preserve">• Hardware Provisioning: </w:t>
      </w:r>
      <w:r>
        <w:rPr>
          <w:rFonts w:ascii="Times New Roman" w:hAnsi="Times New Roman"/>
          <w:color w:val="1F2937"/>
          <w:sz w:val="23"/>
        </w:rPr>
        <w:t>Deploy dedicated, low-cost Android or Windows tablets equipped with USB optical scanners (e.g., Digital Persona 4500 or SecuGen Hamster Pro) at the entrances of major lecture theatres running the SmartBio Kiosk mode.</w:t>
      </w:r>
    </w:p>
    <w:p>
      <w:pPr>
        <w:pStyle w:val="ListBullet"/>
        <w:spacing w:line="324" w:lineRule="auto" w:after="80"/>
      </w:pPr>
      <w:r>
        <w:rPr>
          <w:rFonts w:ascii="Times New Roman" w:hAnsi="Times New Roman"/>
          <w:b/>
          <w:color w:val="111827"/>
          <w:sz w:val="23"/>
        </w:rPr>
        <w:t xml:space="preserve">• Network Infrastructure: </w:t>
      </w:r>
      <w:r>
        <w:rPr>
          <w:rFonts w:ascii="Times New Roman" w:hAnsi="Times New Roman"/>
          <w:color w:val="1F2937"/>
          <w:sz w:val="23"/>
        </w:rPr>
        <w:t>Ensure campus Wi-Fi infrastructure covers primary lecture theatres, or configure local network caching proxies to leverage SmartBio's offline IndexedDB sync capabilities during intermittent connectivity.</w:t>
      </w:r>
    </w:p>
    <w:p>
      <w:pPr>
        <w:pStyle w:val="ListBullet"/>
        <w:spacing w:line="324" w:lineRule="auto" w:after="80"/>
      </w:pPr>
      <w:r>
        <w:rPr>
          <w:rFonts w:ascii="Times New Roman" w:hAnsi="Times New Roman"/>
          <w:b/>
          <w:color w:val="111827"/>
          <w:sz w:val="23"/>
        </w:rPr>
        <w:t xml:space="preserve">• Enterprise SIS Integration: </w:t>
      </w:r>
      <w:r>
        <w:rPr>
          <w:rFonts w:ascii="Times New Roman" w:hAnsi="Times New Roman"/>
          <w:color w:val="1F2937"/>
          <w:sz w:val="23"/>
        </w:rPr>
        <w:t>Integrate SmartBio's automated view_nuc_exam_eligibility relational view directly into Mountain Top University's central Student Information System (SIS) for seamless semester result processing.</w:t>
      </w:r>
    </w:p>
    <w:p>
      <w:pPr>
        <w:keepNext/>
        <w:spacing w:before="200" w:after="80"/>
      </w:pPr>
      <w:r>
        <w:rPr>
          <w:rFonts w:ascii="Times New Roman" w:hAnsi="Times New Roman"/>
          <w:b/>
          <w:color w:val="1F2937"/>
          <w:sz w:val="23"/>
        </w:rPr>
        <w:t>5.5.2 Recommendations for Academic Registry &amp; Faculty Examination Officers</w:t>
      </w:r>
    </w:p>
    <w:p>
      <w:pPr>
        <w:pStyle w:val="ListBullet"/>
        <w:spacing w:line="324" w:lineRule="auto" w:after="80"/>
      </w:pPr>
      <w:r>
        <w:rPr>
          <w:rFonts w:ascii="Times New Roman" w:hAnsi="Times New Roman"/>
          <w:b/>
          <w:color w:val="111827"/>
          <w:sz w:val="23"/>
        </w:rPr>
        <w:t xml:space="preserve">• Policy Standardization: </w:t>
      </w:r>
      <w:r>
        <w:rPr>
          <w:rFonts w:ascii="Times New Roman" w:hAnsi="Times New Roman"/>
          <w:color w:val="1F2937"/>
          <w:sz w:val="23"/>
        </w:rPr>
        <w:t>Formalize the digital Examination Clearance Docket as the sole prerequisite credential for entry into semester examination halls, replacing vulnerable paper docket slips.</w:t>
      </w:r>
    </w:p>
    <w:p>
      <w:pPr>
        <w:pStyle w:val="ListBullet"/>
        <w:spacing w:line="324" w:lineRule="auto" w:after="80"/>
      </w:pPr>
      <w:r>
        <w:rPr>
          <w:rFonts w:ascii="Times New Roman" w:hAnsi="Times New Roman"/>
          <w:b/>
          <w:color w:val="111827"/>
          <w:sz w:val="23"/>
        </w:rPr>
        <w:t xml:space="preserve">• Audit Oversight: </w:t>
      </w:r>
      <w:r>
        <w:rPr>
          <w:rFonts w:ascii="Times New Roman" w:hAnsi="Times New Roman"/>
          <w:color w:val="1F2937"/>
          <w:sz w:val="23"/>
        </w:rPr>
        <w:t>Enforce strict oversight of the NDPA 2023 audit trail logs, conducting weekly spot-audits of lecturer flag overrides to maintain institutional accountability.</w:t>
      </w:r>
    </w:p>
    <w:p>
      <w:pPr>
        <w:keepNext/>
        <w:spacing w:before="200" w:after="80"/>
      </w:pPr>
      <w:r>
        <w:rPr>
          <w:rFonts w:ascii="Times New Roman" w:hAnsi="Times New Roman"/>
          <w:b/>
          <w:color w:val="1F2937"/>
          <w:sz w:val="23"/>
        </w:rPr>
        <w:t>5.5.3 Recommendations for Course Lecturers and Students</w:t>
      </w:r>
    </w:p>
    <w:p>
      <w:pPr>
        <w:pStyle w:val="ListBullet"/>
        <w:spacing w:line="324" w:lineRule="auto" w:after="80"/>
      </w:pPr>
      <w:r>
        <w:rPr>
          <w:rFonts w:ascii="Times New Roman" w:hAnsi="Times New Roman"/>
          <w:b/>
          <w:color w:val="111827"/>
          <w:sz w:val="23"/>
        </w:rPr>
        <w:t xml:space="preserve">• Instructional Discipline: </w:t>
      </w:r>
      <w:r>
        <w:rPr>
          <w:rFonts w:ascii="Times New Roman" w:hAnsi="Times New Roman"/>
          <w:color w:val="1F2937"/>
          <w:sz w:val="23"/>
        </w:rPr>
        <w:t>Lecturers must consistently initiate active lecture sessions at the commencement of classes and resolve pending flagged exceptions before formally concluding sessions.</w:t>
      </w:r>
    </w:p>
    <w:p>
      <w:pPr>
        <w:pStyle w:val="ListBullet"/>
        <w:spacing w:line="324" w:lineRule="auto" w:after="80"/>
      </w:pPr>
      <w:r>
        <w:rPr>
          <w:rFonts w:ascii="Times New Roman" w:hAnsi="Times New Roman"/>
          <w:b/>
          <w:color w:val="111827"/>
          <w:sz w:val="23"/>
        </w:rPr>
        <w:t xml:space="preserve">• Proactive Compliance: </w:t>
      </w:r>
      <w:r>
        <w:rPr>
          <w:rFonts w:ascii="Times New Roman" w:hAnsi="Times New Roman"/>
          <w:color w:val="1F2937"/>
          <w:sz w:val="23"/>
        </w:rPr>
        <w:t>Students should actively monitor their Student Portal compliance gauges and heed automated deficit warnings early in the semester to avoid irreversible examination disqualification.</w:t>
      </w:r>
    </w:p>
    <w:p>
      <w:pPr>
        <w:keepNext/>
        <w:spacing w:before="280" w:after="120"/>
      </w:pPr>
      <w:r>
        <w:rPr>
          <w:rFonts w:ascii="Times New Roman" w:hAnsi="Times New Roman"/>
          <w:b/>
          <w:color w:val="004D40"/>
          <w:sz w:val="25"/>
        </w:rPr>
        <w:t>5.6 Suggestions for Further Studies</w:t>
      </w:r>
    </w:p>
    <w:p>
      <w:pPr>
        <w:spacing w:line="360" w:lineRule="auto" w:after="120"/>
      </w:pPr>
      <w:r>
        <w:rPr>
          <w:rFonts w:ascii="Times New Roman" w:hAnsi="Times New Roman"/>
          <w:i w:val="0"/>
          <w:color w:val="1F2937"/>
          <w:sz w:val="24"/>
        </w:rPr>
        <w:t>To extend the boundaries of this research, future studies should explore the following dimensions:</w:t>
      </w:r>
    </w:p>
    <w:p>
      <w:pPr>
        <w:pStyle w:val="ListBullet"/>
        <w:spacing w:line="324" w:lineRule="auto" w:after="80"/>
      </w:pPr>
      <w:r>
        <w:rPr>
          <w:rFonts w:ascii="Times New Roman" w:hAnsi="Times New Roman"/>
          <w:b/>
          <w:color w:val="111827"/>
          <w:sz w:val="23"/>
        </w:rPr>
        <w:t xml:space="preserve">1. Edge AI Multimodal Biometric Fusion: </w:t>
      </w:r>
      <w:r>
        <w:rPr>
          <w:rFonts w:ascii="Times New Roman" w:hAnsi="Times New Roman"/>
          <w:color w:val="1F2937"/>
          <w:sz w:val="23"/>
        </w:rPr>
        <w:t>Investigating on-device Edge AI algorithms that fuse facial recognition with fingerprint verification in a lightweight neural network, providing multi-modal biometric fallback directly in the browser.</w:t>
      </w:r>
    </w:p>
    <w:p>
      <w:pPr>
        <w:pStyle w:val="ListBullet"/>
        <w:spacing w:line="324" w:lineRule="auto" w:after="80"/>
      </w:pPr>
      <w:r>
        <w:rPr>
          <w:rFonts w:ascii="Times New Roman" w:hAnsi="Times New Roman"/>
          <w:b/>
          <w:color w:val="111827"/>
          <w:sz w:val="23"/>
        </w:rPr>
        <w:t xml:space="preserve">2. Offline Peer-to-Peer Mesh Synchronization: </w:t>
      </w:r>
      <w:r>
        <w:rPr>
          <w:rFonts w:ascii="Times New Roman" w:hAnsi="Times New Roman"/>
          <w:color w:val="1F2937"/>
          <w:sz w:val="23"/>
        </w:rPr>
        <w:t>Developing a decentralized, WebRTC-based peer-to-peer mesh synchronization protocol allowing multiple kiosk tablets in large auditoriums to synchronize attendance logs locally in completely disconnected environments before uplinking to the cloud.</w:t>
      </w:r>
    </w:p>
    <w:p>
      <w:pPr>
        <w:pStyle w:val="ListBullet"/>
        <w:spacing w:line="324" w:lineRule="auto" w:after="80"/>
      </w:pPr>
      <w:r>
        <w:rPr>
          <w:rFonts w:ascii="Times New Roman" w:hAnsi="Times New Roman"/>
          <w:b/>
          <w:color w:val="111827"/>
          <w:sz w:val="23"/>
        </w:rPr>
        <w:t xml:space="preserve">3. Physical IoT Turnstile Barrier Integration: </w:t>
      </w:r>
      <w:r>
        <w:rPr>
          <w:rFonts w:ascii="Times New Roman" w:hAnsi="Times New Roman"/>
          <w:color w:val="1F2937"/>
          <w:sz w:val="23"/>
        </w:rPr>
        <w:t>Interfacing the SmartBio Cloud Firestore API with physical electromagnetic turnstiles at lecture hall portals to automate physical entry gating tied to biometric verification.</w:t>
      </w:r>
    </w:p>
    <w:p>
      <w:pPr>
        <w:keepNext/>
        <w:spacing w:before="280" w:after="120"/>
      </w:pPr>
      <w:r>
        <w:rPr>
          <w:rFonts w:ascii="Times New Roman" w:hAnsi="Times New Roman"/>
          <w:b/>
          <w:color w:val="004D40"/>
          <w:sz w:val="25"/>
        </w:rPr>
        <w:t>5.7 Summary of the Chapter</w:t>
      </w:r>
    </w:p>
    <w:p>
      <w:pPr>
        <w:spacing w:line="360" w:lineRule="auto" w:after="120"/>
      </w:pPr>
      <w:r>
        <w:rPr>
          <w:rFonts w:ascii="Times New Roman" w:hAnsi="Times New Roman"/>
          <w:i w:val="0"/>
          <w:color w:val="1F2937"/>
          <w:sz w:val="24"/>
        </w:rPr>
        <w:t>This chapter concluded the research report by summarizing the development and empirical verification of the SmartBio Attendance System for Mountain Top University. The operational application proved that cloud-synchronized biometric technology eliminates proxy attendance, removes administrative calculation fatigue, and provides an elegant, auditable solution to the biometric lockout dilemma. With key contributions established across exception handling, deficit modeling, and cryptographic dockets, actionable recommendations were provided to guide MTU toward institutional adoption.</w:t>
      </w:r>
    </w:p>
    <w:p>
      <w:r>
        <w:br w:type="page"/>
      </w:r>
    </w:p>
    <w:p>
      <w:pPr>
        <w:keepNext/>
        <w:spacing w:before="400" w:after="160"/>
      </w:pPr>
      <w:r>
        <w:rPr>
          <w:rFonts w:ascii="Times New Roman" w:hAnsi="Times New Roman"/>
          <w:b/>
          <w:color w:val="003366"/>
          <w:sz w:val="28"/>
        </w:rPr>
        <w:t>REFERENCES</w:t>
      </w:r>
    </w:p>
    <w:p>
      <w:pPr>
        <w:spacing w:line="324" w:lineRule="auto" w:after="120"/>
        <w:ind w:left="720" w:hanging="720"/>
      </w:pPr>
      <w:r>
        <w:rPr>
          <w:rFonts w:ascii="Times New Roman" w:hAnsi="Times New Roman"/>
          <w:sz w:val="22"/>
        </w:rPr>
        <w:t>Adedoyin, M. A., Shoewu, O. O., Yussuff, A. I. O., Adenowo, A. A., Shitta, A., &amp; Okedokun, O. (2024). Development of an IoT-based biometric attendance management system. FUOYE Journal of Engineering and Technology, 9(3), 397-405. https://doi.org/10.46792/fuoyejet.v9i3.5</w:t>
      </w:r>
    </w:p>
    <w:p>
      <w:pPr>
        <w:spacing w:line="324" w:lineRule="auto" w:after="120"/>
        <w:ind w:left="720" w:hanging="720"/>
      </w:pPr>
      <w:r>
        <w:rPr>
          <w:rFonts w:ascii="Times New Roman" w:hAnsi="Times New Roman"/>
          <w:sz w:val="22"/>
        </w:rPr>
        <w:t>Adejumobi, O. K., Adedoyin, M. A., Adenowo, A. A., Shoewu, O. O., &amp; Yussuff, A. I. O. (2021). Development of a fingerprint-based attendance notification system using simple mail transfer protocol. Engineering and Technology Research Journal, 6(1), 39-49. https://doi.org/10.47545/etrj.2021.6.1.076</w:t>
      </w:r>
    </w:p>
    <w:p>
      <w:pPr>
        <w:spacing w:line="324" w:lineRule="auto" w:after="120"/>
        <w:ind w:left="720" w:hanging="720"/>
      </w:pPr>
      <w:r>
        <w:rPr>
          <w:rFonts w:ascii="Times New Roman" w:hAnsi="Times New Roman"/>
          <w:sz w:val="22"/>
        </w:rPr>
        <w:t>Adenekan, O. A., Isreal, A. O., &amp; Philip, A. O. (2026). Implementation and deployment of an Internet of Things (IoT)-based fingerprint attendance monitoring system for evaluating students' academic performance: A pilot study at Moshood Abiola Polytechnic, Abeokuta, Nigeria. International Journal of Research and Scientific Innovation, 13(5), 264-282. https://doi.org/10.51244/IJRSI.2026.1305000025</w:t>
      </w:r>
    </w:p>
    <w:p>
      <w:pPr>
        <w:spacing w:line="324" w:lineRule="auto" w:after="120"/>
        <w:ind w:left="720" w:hanging="720"/>
      </w:pPr>
      <w:r>
        <w:rPr>
          <w:rFonts w:ascii="Times New Roman" w:hAnsi="Times New Roman"/>
          <w:sz w:val="22"/>
        </w:rPr>
        <w:t>Adamu, A. (2023). Attendance management system using fingerprint and iris biometric. FUDMA Journal of Sciences, 3(4), 427-433. https://fjs.fudutsinma.edu.ng/index.php/fjs/article/view/1667</w:t>
      </w:r>
    </w:p>
    <w:p>
      <w:pPr>
        <w:spacing w:line="324" w:lineRule="auto" w:after="120"/>
        <w:ind w:left="720" w:hanging="720"/>
      </w:pPr>
      <w:r>
        <w:rPr>
          <w:rFonts w:ascii="Times New Roman" w:hAnsi="Times New Roman"/>
          <w:sz w:val="22"/>
        </w:rPr>
        <w:t>Akinduyite, C. O., Adetunmbi, A. O., Olabode, O. O., &amp; Ibidunmoye, E. O. (2013). Fingerprint-based attendance management system. Journal of Computer Sciences and Applications, 1(5), 100-105. https://doi.org/10.12691/jcsa-1-5-4</w:t>
      </w:r>
    </w:p>
    <w:p>
      <w:pPr>
        <w:spacing w:line="324" w:lineRule="auto" w:after="120"/>
        <w:ind w:left="720" w:hanging="720"/>
      </w:pPr>
      <w:r>
        <w:rPr>
          <w:rFonts w:ascii="Times New Roman" w:hAnsi="Times New Roman"/>
          <w:sz w:val="22"/>
        </w:rPr>
        <w:t>Alhothaily, M., Alradaey, M., Oqbah, M., &amp; El-Kustaban, A. M. (2015). Fingerprint attendance system for educational institutes. Journal of Science and Technology, 20(1), 34-44. https://doi.org/10.20428/JST.20.1.4</w:t>
      </w:r>
    </w:p>
    <w:p>
      <w:pPr>
        <w:spacing w:line="324" w:lineRule="auto" w:after="120"/>
        <w:ind w:left="720" w:hanging="720"/>
      </w:pPr>
      <w:r>
        <w:rPr>
          <w:rFonts w:ascii="Times New Roman" w:hAnsi="Times New Roman"/>
          <w:sz w:val="22"/>
        </w:rPr>
        <w:t>Ana, P., Ekah, U. J., &amp; Oyo-Ita, E. (2022). IoT-based biometric attendance system for CRUTECH. International Journal of Science and Research Archive, 5(1), 39-50. https://doi.org/10.30574/IJSRA.2022.5.1.0035</w:t>
      </w:r>
    </w:p>
    <w:p>
      <w:pPr>
        <w:spacing w:line="324" w:lineRule="auto" w:after="120"/>
        <w:ind w:left="720" w:hanging="720"/>
      </w:pPr>
      <w:r>
        <w:rPr>
          <w:rFonts w:ascii="Times New Roman" w:hAnsi="Times New Roman"/>
          <w:sz w:val="22"/>
        </w:rPr>
        <w:t>Asabere, P., Sekyere, F., &amp; Ofosu, W. K. (2019). Wireless biometric fingerprint attendance system using Arduino and MySQL database. International Journal of Computer Science, Engineering and Applications, 9(4/5). https://doi.org/10.5121/ijcsea.2019.9501</w:t>
      </w:r>
    </w:p>
    <w:p>
      <w:pPr>
        <w:spacing w:line="324" w:lineRule="auto" w:after="120"/>
        <w:ind w:left="720" w:hanging="720"/>
      </w:pPr>
      <w:r>
        <w:rPr>
          <w:rFonts w:ascii="Times New Roman" w:hAnsi="Times New Roman"/>
          <w:sz w:val="22"/>
        </w:rPr>
        <w:t>Badmus, O. A., Odekunle, E. A., &amp; Oyewobi, S. C. (2021). Smart fingerprint biometric and RFID time-based attendance management system. European Journal of Electrical Engineering and Computer Science, 5(4), 34-39. https://doi.org/10.24018/ejece.2021.5.4.339</w:t>
      </w:r>
    </w:p>
    <w:p>
      <w:pPr>
        <w:spacing w:line="324" w:lineRule="auto" w:after="120"/>
        <w:ind w:left="720" w:hanging="720"/>
      </w:pPr>
      <w:r>
        <w:rPr>
          <w:rFonts w:ascii="Times New Roman" w:hAnsi="Times New Roman"/>
          <w:sz w:val="22"/>
        </w:rPr>
        <w:t>Booch, G. (2007). Object-oriented analysis and design with applications (3rd ed.). Addison-Wesley.</w:t>
      </w:r>
    </w:p>
    <w:p>
      <w:pPr>
        <w:spacing w:line="324" w:lineRule="auto" w:after="120"/>
        <w:ind w:left="720" w:hanging="720"/>
      </w:pPr>
      <w:r>
        <w:rPr>
          <w:rFonts w:ascii="Times New Roman" w:hAnsi="Times New Roman"/>
          <w:sz w:val="22"/>
        </w:rPr>
        <w:t>Chellaprabha, B., Dhilipkumar, S., Ajesh, P., &amp; Giridhar, S. (2016). A fingerprint based attendance management system using GSM. International Journal of Engineering Research and Technology, 4(11). https://doi.org/10.17577/IJERTCONV4IS11011</w:t>
      </w:r>
    </w:p>
    <w:p>
      <w:pPr>
        <w:spacing w:line="324" w:lineRule="auto" w:after="120"/>
        <w:ind w:left="720" w:hanging="720"/>
      </w:pPr>
      <w:r>
        <w:rPr>
          <w:rFonts w:ascii="Times New Roman" w:hAnsi="Times New Roman"/>
          <w:sz w:val="22"/>
        </w:rPr>
        <w:t>Elebede, A. W., Olusanya, O. O., Sodipo, Q. B., &amp; Sam-Leeloo, T. A. (2024). Design and implementation of a fingerprint-based student attendance system. In 2024 IEEE 5th International Conference on Electro-Computing Technologies for Humanity (NIGERCON). https://doi.org/10.1109/NIGERCON62786.2024.10927278</w:t>
      </w:r>
    </w:p>
    <w:p>
      <w:pPr>
        <w:spacing w:line="324" w:lineRule="auto" w:after="120"/>
        <w:ind w:left="720" w:hanging="720"/>
      </w:pPr>
      <w:r>
        <w:rPr>
          <w:rFonts w:ascii="Times New Roman" w:hAnsi="Times New Roman"/>
          <w:sz w:val="22"/>
        </w:rPr>
        <w:t>Hoo, S. C., &amp; Ibrahim, H. (2019). Biometric-based attendance tracking system for education sectors: A literature survey on hardware requirements. Journal of Sensors, 2019, Article 7410478. https://doi.org/10.1155/2019/7410478</w:t>
      </w:r>
    </w:p>
    <w:p>
      <w:pPr>
        <w:spacing w:line="324" w:lineRule="auto" w:after="120"/>
        <w:ind w:left="720" w:hanging="720"/>
      </w:pPr>
      <w:r>
        <w:rPr>
          <w:rFonts w:ascii="Times New Roman" w:hAnsi="Times New Roman"/>
          <w:sz w:val="22"/>
        </w:rPr>
        <w:t>Mikailu, H., Faseke, N. F., Ishaya, L., &amp; Ahmed, M. K. (2025). Smart real-time attendance system for Nigerian universities. Journal of Information and Organizational Sciences, 49(1), 121-138. https://doi.org/10.31341/jios.49.1.8</w:t>
      </w:r>
    </w:p>
    <w:p>
      <w:pPr>
        <w:spacing w:line="324" w:lineRule="auto" w:after="120"/>
        <w:ind w:left="720" w:hanging="720"/>
      </w:pPr>
      <w:r>
        <w:rPr>
          <w:rFonts w:ascii="Times New Roman" w:hAnsi="Times New Roman"/>
          <w:sz w:val="22"/>
        </w:rPr>
        <w:t>Mountain Top University. (n.d.). About Mountain Top University. Retrieved August 2026, from https://mtu.edu.ng/</w:t>
      </w:r>
    </w:p>
    <w:p>
      <w:pPr>
        <w:spacing w:line="324" w:lineRule="auto" w:after="120"/>
        <w:ind w:left="720" w:hanging="720"/>
      </w:pPr>
      <w:r>
        <w:rPr>
          <w:rFonts w:ascii="Times New Roman" w:hAnsi="Times New Roman"/>
          <w:sz w:val="22"/>
        </w:rPr>
        <w:t>National Information Technology Development Agency (NITDA). (2019). Nigeria Data Protection Regulation (NDPR). Federal Republic of Nigeria.</w:t>
      </w:r>
    </w:p>
    <w:p>
      <w:pPr>
        <w:spacing w:line="324" w:lineRule="auto" w:after="120"/>
        <w:ind w:left="720" w:hanging="720"/>
      </w:pPr>
      <w:r>
        <w:rPr>
          <w:rFonts w:ascii="Times New Roman" w:hAnsi="Times New Roman"/>
          <w:sz w:val="22"/>
        </w:rPr>
        <w:t>National Universities Commission (NUC). (2022). Core Curriculum and Minimum Academic Standards (CCMAS) for Nigerian Universities. National Universities Commission, Abuja.</w:t>
      </w:r>
    </w:p>
    <w:p>
      <w:pPr>
        <w:spacing w:line="324" w:lineRule="auto" w:after="120"/>
        <w:ind w:left="720" w:hanging="720"/>
      </w:pPr>
      <w:r>
        <w:rPr>
          <w:rFonts w:ascii="Times New Roman" w:hAnsi="Times New Roman"/>
          <w:sz w:val="22"/>
        </w:rPr>
        <w:t>Nigeria Data Protection Commission (NDPC). (2023). Nigeria Data Protection Act (NDPA) 2023. Official Gazette of the Federal Republic of Nigeria, No. 110, Vol. 120.</w:t>
      </w:r>
    </w:p>
    <w:p>
      <w:pPr>
        <w:spacing w:line="324" w:lineRule="auto" w:after="120"/>
        <w:ind w:left="720" w:hanging="720"/>
      </w:pPr>
      <w:r>
        <w:rPr>
          <w:rFonts w:ascii="Times New Roman" w:hAnsi="Times New Roman"/>
          <w:sz w:val="22"/>
        </w:rPr>
        <w:t>Obiora, G. N., Aladejare, I. O., Igbinosa, G. O., Fiemobebefa, C. B., &amp; Bamido, O. A. (2025). Development of a fingerprint-based attendance monitoring system. ABUAD Journal of Engineering Research and Development, 8(1), 263-270. https://doi.org/10.53982/ajerd.2025.0801.27-j</w:t>
      </w:r>
    </w:p>
    <w:p>
      <w:pPr>
        <w:spacing w:line="324" w:lineRule="auto" w:after="120"/>
        <w:ind w:left="720" w:hanging="720"/>
      </w:pPr>
      <w:r>
        <w:rPr>
          <w:rFonts w:ascii="Times New Roman" w:hAnsi="Times New Roman"/>
          <w:sz w:val="22"/>
        </w:rPr>
        <w:t>Odia, O. O., Oghogho, E. J., &amp; Ihedi-Okonkwo, N. O. (2020). Design and implementation of a fingerprint-based attendance management system. NIPES Journal of Science and Technology Research, 2(2), 228-235. https://doi.org/10.37933/nipes/2.2.2020.23</w:t>
      </w:r>
    </w:p>
    <w:p>
      <w:pPr>
        <w:spacing w:line="324" w:lineRule="auto" w:after="120"/>
        <w:ind w:left="720" w:hanging="720"/>
      </w:pPr>
      <w:r>
        <w:rPr>
          <w:rFonts w:ascii="Times New Roman" w:hAnsi="Times New Roman"/>
          <w:sz w:val="22"/>
        </w:rPr>
        <w:t>Odulaja, G. O. (2025). Development of a fingerprint-biometric expert system for student class attendance monitoring. Faculty of Natural and Applied Sciences Journal of Computing and Applications, 2(2), 99-110. https://www.fnasjournals.com/index.php/FNAS-JCA/article/view/676</w:t>
      </w:r>
    </w:p>
    <w:p>
      <w:pPr>
        <w:spacing w:line="324" w:lineRule="auto" w:after="120"/>
        <w:ind w:left="720" w:hanging="720"/>
      </w:pPr>
      <w:r>
        <w:rPr>
          <w:rFonts w:ascii="Times New Roman" w:hAnsi="Times New Roman"/>
          <w:sz w:val="22"/>
        </w:rPr>
        <w:t>Oladiboye, O. E., Okikiola, F. M., Rufai, M. M., Al-amin, B. U., &amp; Olaitan, L. L. (2026). Biometric attendance system. International Journal of Research and Scientific Innovation, 13(4), 1250-1260. https://doi.org/10.51244/IJRSI.2026.1304000113</w:t>
      </w:r>
    </w:p>
    <w:p>
      <w:pPr>
        <w:spacing w:line="324" w:lineRule="auto" w:after="120"/>
        <w:ind w:left="720" w:hanging="720"/>
      </w:pPr>
      <w:r>
        <w:rPr>
          <w:rFonts w:ascii="Times New Roman" w:hAnsi="Times New Roman"/>
          <w:sz w:val="22"/>
        </w:rPr>
        <w:t>Olanipekun, A. A., &amp; Boyinbode, O. K. (2015). An RFID based automatic attendance system in educational institutions of Nigeria. International Journal of Smart Home, 9(12), 65-74. https://doi.org/10.14257/ijsh.2015.9.12.07</w:t>
      </w:r>
    </w:p>
    <w:p>
      <w:pPr>
        <w:spacing w:line="324" w:lineRule="auto" w:after="120"/>
        <w:ind w:left="720" w:hanging="720"/>
      </w:pPr>
      <w:r>
        <w:rPr>
          <w:rFonts w:ascii="Times New Roman" w:hAnsi="Times New Roman"/>
          <w:sz w:val="22"/>
        </w:rPr>
        <w:t>Olasupo, A. O., Ademiluyi, O. S., Usman, M. A., Abdullah, K.-K. A., Olubanwo, O. O., Ayo, F. E., Ojumadu, U. H., Salami, E. O., &amp; Ibironke, T. E. (2022). A fingerprint based students attendance management system for Olabisi Onabanjo University. FUDMA Journal of Sciences, 6(1), 253-265. https://doi.org/10.33003/fjs-2022-0601-896</w:t>
      </w:r>
    </w:p>
    <w:p>
      <w:pPr>
        <w:spacing w:line="324" w:lineRule="auto" w:after="120"/>
        <w:ind w:left="720" w:hanging="720"/>
      </w:pPr>
      <w:r>
        <w:rPr>
          <w:rFonts w:ascii="Times New Roman" w:hAnsi="Times New Roman"/>
          <w:sz w:val="22"/>
        </w:rPr>
        <w:t>Onyishi, D., &amp; Igbinoba, C. (2021). Design and implementation of a biometric students' time and attendance logging system. Nigerian Journal of Technology, 40(3), 484-490. https://doi.org/10.4314/njt.v40i3.14</w:t>
      </w:r>
    </w:p>
    <w:p>
      <w:pPr>
        <w:spacing w:line="324" w:lineRule="auto" w:after="120"/>
        <w:ind w:left="720" w:hanging="720"/>
      </w:pPr>
      <w:r>
        <w:rPr>
          <w:rFonts w:ascii="Times New Roman" w:hAnsi="Times New Roman"/>
          <w:sz w:val="22"/>
        </w:rPr>
        <w:t>Patil, M. P., Khachane, A., &amp; Purohit, V. (2016). A wireless fingerprint attendance system. International Journal of Security, Privacy and Trust Management, 5(4), 11-17. https://doi.org/10.5121/ijsptm.2016.5402</w:t>
      </w:r>
    </w:p>
    <w:p>
      <w:pPr>
        <w:spacing w:line="324" w:lineRule="auto" w:after="120"/>
        <w:ind w:left="720" w:hanging="720"/>
      </w:pPr>
      <w:r>
        <w:rPr>
          <w:rFonts w:ascii="Times New Roman" w:hAnsi="Times New Roman"/>
          <w:sz w:val="22"/>
        </w:rPr>
        <w:t>Rahman, S., Rahman, M., &amp; Rahman, M. M. (2018). Automated student attendance system using fingerprint recognition. Edelweiss Applied Science and Technology, 2(1), 90-94. https://doi.org/10.33805/2576.8484.120</w:t>
      </w:r>
    </w:p>
    <w:p>
      <w:pPr>
        <w:spacing w:line="324" w:lineRule="auto" w:after="120"/>
        <w:ind w:left="720" w:hanging="720"/>
      </w:pPr>
      <w:r>
        <w:rPr>
          <w:rFonts w:ascii="Times New Roman" w:hAnsi="Times New Roman"/>
          <w:sz w:val="22"/>
        </w:rPr>
        <w:t>Shoewu, O. O., Makanjuola, N. T., &amp; Akinyemi, L. A. (2018). Smart attendance management system (SAMSYS) for an academic institution. Data Research, 2(1), 120-131. https://doi.org/10.31058/j.data.2018.24007</w:t>
      </w:r>
    </w:p>
    <w:p>
      <w:pPr>
        <w:spacing w:line="324" w:lineRule="auto" w:after="120"/>
        <w:ind w:left="720" w:hanging="720"/>
      </w:pPr>
      <w:r>
        <w:rPr>
          <w:rFonts w:ascii="Times New Roman" w:hAnsi="Times New Roman"/>
          <w:sz w:val="22"/>
        </w:rPr>
        <w:t>Walia, H., &amp; Jain, N. (2016). Fingerprint based attendance systems: A review. International Research Journal of Engineering and Technology, 3(5), 1166-1171. https://www.irjet.net/archives/V3/i5/IRJET-V3I5237.pdf</w:t>
      </w:r>
    </w:p>
    <w:p>
      <w:pPr>
        <w:spacing w:line="324" w:lineRule="auto" w:after="120"/>
        <w:ind w:left="720" w:hanging="720"/>
      </w:pPr>
      <w:r>
        <w:rPr>
          <w:rFonts w:ascii="Times New Roman" w:hAnsi="Times New Roman"/>
          <w:sz w:val="22"/>
        </w:rPr>
        <w:t>World Wide Web Consortium (W3C). (2021). Web Authentication: An API for accessing Public Key Credentials Level 2 (WebAuthn). W3C Recommendation. https://www.w3.org/TR/webauthn-2/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