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Privacy Policy</w:t>
      </w:r>
    </w:p>
    <w:p>
      <w:pPr>
        <w:pStyle w:val="style0"/>
        <w:rPr/>
      </w:pPr>
    </w:p>
    <w:p>
      <w:pPr>
        <w:pStyle w:val="style0"/>
        <w:rPr/>
      </w:pPr>
      <w:r>
        <w:t>Effective Date: [Insert Date]</w:t>
      </w:r>
    </w:p>
    <w:p>
      <w:pPr>
        <w:pStyle w:val="style0"/>
        <w:rPr/>
      </w:pPr>
    </w:p>
    <w:p>
      <w:pPr>
        <w:pStyle w:val="style0"/>
        <w:rPr/>
      </w:pPr>
      <w:r>
        <w:t>Riclivo (“we,” “our,” “us”) respects your privacy and is committed to protecting your personal data.</w:t>
      </w:r>
    </w:p>
    <w:p>
      <w:pPr>
        <w:pStyle w:val="style0"/>
        <w:rPr/>
      </w:pPr>
    </w:p>
    <w:p>
      <w:pPr>
        <w:pStyle w:val="style0"/>
        <w:rPr/>
      </w:pPr>
      <w:r>
        <w:t>1. Data We Collect</w:t>
      </w:r>
    </w:p>
    <w:p>
      <w:pPr>
        <w:pStyle w:val="style0"/>
        <w:rPr/>
      </w:pPr>
    </w:p>
    <w:p>
      <w:pPr>
        <w:pStyle w:val="style0"/>
        <w:rPr/>
      </w:pPr>
      <w:r>
        <w:t>Bank transaction data (via read-only APIs or uploaded files).</w:t>
      </w:r>
    </w:p>
    <w:p>
      <w:pPr>
        <w:pStyle w:val="style0"/>
        <w:rPr/>
      </w:pPr>
    </w:p>
    <w:p>
      <w:pPr>
        <w:pStyle w:val="style0"/>
        <w:rPr/>
      </w:pPr>
      <w:r>
        <w:t>Basic account details (email, name).</w:t>
      </w:r>
    </w:p>
    <w:p>
      <w:pPr>
        <w:pStyle w:val="style0"/>
        <w:rPr/>
      </w:pPr>
    </w:p>
    <w:p>
      <w:pPr>
        <w:pStyle w:val="style0"/>
        <w:rPr/>
      </w:pPr>
      <w:r>
        <w:t>Device and usage data.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 How We Use Data</w:t>
      </w:r>
    </w:p>
    <w:p>
      <w:pPr>
        <w:pStyle w:val="style0"/>
        <w:rPr/>
      </w:pPr>
    </w:p>
    <w:p>
      <w:pPr>
        <w:pStyle w:val="style0"/>
        <w:rPr/>
      </w:pPr>
      <w:r>
        <w:t>Analyze transactions, detect charges, generate reclaim requests.</w:t>
      </w:r>
    </w:p>
    <w:p>
      <w:pPr>
        <w:pStyle w:val="style0"/>
        <w:rPr/>
      </w:pPr>
    </w:p>
    <w:p>
      <w:pPr>
        <w:pStyle w:val="style0"/>
        <w:rPr/>
      </w:pPr>
      <w:r>
        <w:t>Provide support and improve services.</w:t>
      </w:r>
    </w:p>
    <w:p>
      <w:pPr>
        <w:pStyle w:val="style0"/>
        <w:rPr/>
      </w:pPr>
    </w:p>
    <w:p>
      <w:pPr>
        <w:pStyle w:val="style0"/>
        <w:rPr/>
      </w:pPr>
      <w:r>
        <w:t>Legal compliance and fraud prevention.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 Sharing</w:t>
      </w:r>
    </w:p>
    <w:p>
      <w:pPr>
        <w:pStyle w:val="style0"/>
        <w:rPr/>
      </w:pPr>
      <w:r>
        <w:t>We do not sell your data. We share with service providers (API partners, payment processors) under strict agreements.</w:t>
      </w:r>
    </w:p>
    <w:p>
      <w:pPr>
        <w:pStyle w:val="style0"/>
        <w:rPr/>
      </w:pPr>
    </w:p>
    <w:p>
      <w:pPr>
        <w:pStyle w:val="style0"/>
        <w:rPr/>
      </w:pPr>
      <w:r>
        <w:t>4. Security</w:t>
      </w:r>
    </w:p>
    <w:p>
      <w:pPr>
        <w:pStyle w:val="style0"/>
        <w:rPr/>
      </w:pPr>
      <w:r>
        <w:t>AES-256 encryption at rest, TLS for data in transit, limited retention (delete after X days).</w:t>
      </w:r>
    </w:p>
    <w:p>
      <w:pPr>
        <w:pStyle w:val="style0"/>
        <w:rPr/>
      </w:pPr>
    </w:p>
    <w:p>
      <w:pPr>
        <w:pStyle w:val="style0"/>
        <w:rPr/>
      </w:pPr>
      <w:r>
        <w:t>5. User Rights</w:t>
      </w:r>
    </w:p>
    <w:p>
      <w:pPr>
        <w:pStyle w:val="style0"/>
        <w:rPr/>
      </w:pPr>
      <w:r>
        <w:t>You may request access, correction, deletion, or data export in line with GDPR/NDPR.</w:t>
      </w:r>
    </w:p>
    <w:p>
      <w:pPr>
        <w:pStyle w:val="style0"/>
        <w:rPr/>
      </w:pPr>
    </w:p>
    <w:p>
      <w:pPr>
        <w:pStyle w:val="style0"/>
        <w:rPr/>
      </w:pPr>
      <w:r>
        <w:t>6. International Transfers</w:t>
      </w:r>
    </w:p>
    <w:p>
      <w:pPr>
        <w:pStyle w:val="style0"/>
        <w:rPr/>
      </w:pPr>
      <w:r>
        <w:t>Data may be processed outside your country with safeguards.</w:t>
      </w:r>
    </w:p>
    <w:p>
      <w:pPr>
        <w:pStyle w:val="style0"/>
        <w:rPr/>
      </w:pPr>
    </w:p>
    <w:p>
      <w:pPr>
        <w:pStyle w:val="style0"/>
        <w:rPr/>
      </w:pPr>
      <w:r>
        <w:t>7. Updates</w:t>
      </w:r>
    </w:p>
    <w:p>
      <w:pPr>
        <w:pStyle w:val="style0"/>
        <w:rPr/>
      </w:pPr>
      <w:r>
        <w:t>This policy may be updated periodically, with notice provided.</w:t>
      </w:r>
    </w:p>
    <w:p>
      <w:pPr>
        <w:pStyle w:val="style0"/>
        <w:rPr/>
      </w:pPr>
    </w:p>
    <w:p>
      <w:pPr>
        <w:pStyle w:val="style0"/>
        <w:rPr/>
      </w:pPr>
      <w:r>
        <w:t>Contact: [privacy@riclivo.com]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143</Words>
  <Characters>832</Characters>
  <Application>WPS Office</Application>
  <Paragraphs>40</Paragraphs>
  <CharactersWithSpaces>953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2025-09-26T19:43:59Z</dcterms:created>
  <dc:creator>23021RAAEG</dc:creator>
  <lastModifiedBy>23021RAAEG</lastModifiedBy>
  <dcterms:modified xsi:type="dcterms:W3CDTF">2025-09-26T19:44:00Z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32a52ae482ae4f84af5f1133fc8673b8</vt:lpwstr>
  </property>
</Properties>
</file>