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E19" w:rsidRPr="00320E19" w:rsidRDefault="00320E19" w:rsidP="00320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Chủ đề nghiên cứu</w:t>
      </w:r>
    </w:p>
    <w:p w:rsidR="00320E19" w:rsidRPr="00320E19" w:rsidRDefault="00320E19" w:rsidP="0032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Chiến lược học tiếng Trung của sinh viên Việt Nam (Chinese language learning strategies of Vietnamese students).</w:t>
      </w:r>
    </w:p>
    <w:p w:rsidR="00320E19" w:rsidRPr="00320E19" w:rsidRDefault="00320E19" w:rsidP="0032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0E19" w:rsidRPr="00320E19" w:rsidRDefault="00320E19" w:rsidP="00320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Các nguồn tìm kiếm thông tin</w:t>
      </w:r>
    </w:p>
    <w:p w:rsidR="00320E19" w:rsidRPr="00320E19" w:rsidRDefault="00320E19" w:rsidP="0032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>Thông tin được tìm từ:</w:t>
      </w:r>
    </w:p>
    <w:p w:rsidR="00320E19" w:rsidRPr="00320E19" w:rsidRDefault="00320E19" w:rsidP="00320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Cơ sở dữ liệu học thuật: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Google Scholar</w:t>
      </w:r>
    </w:p>
    <w:p w:rsidR="00320E19" w:rsidRPr="00320E19" w:rsidRDefault="00320E19" w:rsidP="00320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Tạp chí khoa học: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VNU Journal of Foreign Studies, VNU Journal of Science</w:t>
      </w:r>
    </w:p>
    <w:p w:rsidR="00320E19" w:rsidRPr="00320E19" w:rsidRDefault="00320E19" w:rsidP="00320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Sách chuyên khảo: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sách về tiếp thu ngôn ngữ thứ hai</w:t>
      </w:r>
    </w:p>
    <w:p w:rsidR="00320E19" w:rsidRPr="00320E19" w:rsidRDefault="00320E19" w:rsidP="00320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Nguồn mở: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bài nghiên cứu open access, conference proceedings</w:t>
      </w:r>
    </w:p>
    <w:p w:rsidR="00320E19" w:rsidRPr="00320E19" w:rsidRDefault="00320E19" w:rsidP="0032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0E19" w:rsidRPr="00320E19" w:rsidRDefault="00320E19" w:rsidP="00320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Danh sách tài liệu tham khảo </w:t>
      </w:r>
    </w:p>
    <w:p w:rsidR="00320E19" w:rsidRPr="00320E19" w:rsidRDefault="005F52C2" w:rsidP="0032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báo khoa học </w:t>
      </w:r>
      <w:bookmarkStart w:id="0" w:name="_GoBack"/>
      <w:bookmarkEnd w:id="0"/>
    </w:p>
    <w:p w:rsidR="00320E19" w:rsidRPr="00320E19" w:rsidRDefault="00320E19" w:rsidP="00320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Vu, L. H. (2023).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Chinese Reading Learning Strategies of Vietnamese Students.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VNU Journal of Science. </w:t>
      </w:r>
    </w:p>
    <w:p w:rsidR="00320E19" w:rsidRPr="00320E19" w:rsidRDefault="00320E19" w:rsidP="00320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Vu, L. H. (2022).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Vietnamese Students’ Learning Needs of Chinese as a Second Foreign Language.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VNU Journal of Foreign Studies. </w:t>
      </w:r>
    </w:p>
    <w:p w:rsidR="00320E19" w:rsidRPr="00320E19" w:rsidRDefault="00320E19" w:rsidP="00320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Zhao, T. (2024).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Impact of Chinese Dialects on Language Transfer in Second Language Acquisition.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0E19" w:rsidRPr="00320E19" w:rsidRDefault="00320E19" w:rsidP="00320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Shi, Y. et al. (2026).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Fluency and Accuracy in L2 Mandarin Prosody.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0E19" w:rsidRPr="00320E19" w:rsidRDefault="00320E19" w:rsidP="00320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Phuong, C. T. H. (2025).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Language Learning Experience by Vietnamese Adult Learners.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0E19" w:rsidRPr="00320E19" w:rsidRDefault="00320E19" w:rsidP="0032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E19">
        <w:rPr>
          <w:rFonts w:ascii="Times New Roman" w:eastAsia="Times New Roman" w:hAnsi="Times New Roman" w:cs="Times New Roman"/>
          <w:b/>
          <w:bCs/>
          <w:sz w:val="27"/>
          <w:szCs w:val="27"/>
        </w:rPr>
        <w:t>Sách chuyên khảo</w:t>
      </w:r>
    </w:p>
    <w:p w:rsidR="00320E19" w:rsidRPr="00320E19" w:rsidRDefault="00320E19" w:rsidP="00320E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Wen, X. (Ed.). (2020).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The Acquisition of Chinese as a First and Second Language.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0E19" w:rsidRPr="00320E19" w:rsidRDefault="00320E19" w:rsidP="0032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E19">
        <w:rPr>
          <w:rFonts w:ascii="Times New Roman" w:eastAsia="Times New Roman" w:hAnsi="Times New Roman" w:cs="Times New Roman"/>
          <w:b/>
          <w:bCs/>
          <w:sz w:val="27"/>
          <w:szCs w:val="27"/>
        </w:rPr>
        <w:t>Bài trong kỷ yếu hội thảo</w:t>
      </w:r>
    </w:p>
    <w:p w:rsidR="00320E19" w:rsidRPr="00320E19" w:rsidRDefault="00320E19" w:rsidP="00320E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Tran, T. T. T. (2025).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Learner Errors in Chinese Grammar of Vietnamese Students.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0E19" w:rsidRPr="00320E19" w:rsidRDefault="00320E19" w:rsidP="0032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E19">
        <w:rPr>
          <w:rFonts w:ascii="Times New Roman" w:eastAsia="Times New Roman" w:hAnsi="Times New Roman" w:cs="Times New Roman"/>
          <w:b/>
          <w:bCs/>
          <w:sz w:val="27"/>
          <w:szCs w:val="27"/>
        </w:rPr>
        <w:t>Nguồn nghiên cứu mở / cơ sở dữ liệu</w:t>
      </w:r>
    </w:p>
    <w:p w:rsidR="00320E19" w:rsidRPr="00320E19" w:rsidRDefault="00320E19" w:rsidP="00320E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Nguyen, D. V. et al. (2021).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Part-of-speech tagging for Vietnamese and Chinese.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0E19" w:rsidRPr="00320E19" w:rsidRDefault="00320E19" w:rsidP="00320E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Wen, X. (2020).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The Acquisition of Chinese as a First and Second Language.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0E19" w:rsidRPr="00320E19" w:rsidRDefault="00320E19" w:rsidP="0032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E19">
        <w:rPr>
          <w:rFonts w:ascii="Times New Roman" w:eastAsia="Times New Roman" w:hAnsi="Times New Roman" w:cs="Times New Roman"/>
          <w:b/>
          <w:bCs/>
          <w:sz w:val="27"/>
          <w:szCs w:val="27"/>
        </w:rPr>
        <w:t>Tài liệu tổng quan học thuật</w:t>
      </w:r>
    </w:p>
    <w:p w:rsidR="00320E19" w:rsidRPr="00320E19" w:rsidRDefault="00320E19" w:rsidP="00320E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Weng, S. &amp; Tian, C. (2024). </w:t>
      </w:r>
      <w:r w:rsidRPr="00320E19">
        <w:rPr>
          <w:rFonts w:ascii="Times New Roman" w:eastAsia="Times New Roman" w:hAnsi="Times New Roman" w:cs="Times New Roman"/>
          <w:i/>
          <w:iCs/>
          <w:sz w:val="24"/>
          <w:szCs w:val="24"/>
        </w:rPr>
        <w:t>A Review of Language Learning and Language Acquisition.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0E19" w:rsidRPr="00320E19" w:rsidRDefault="00320E19" w:rsidP="0032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0E19" w:rsidRPr="00320E19" w:rsidRDefault="00320E19" w:rsidP="00320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Tiêu chí đánh giá độ tin cậy nguồn</w:t>
      </w:r>
    </w:p>
    <w:p w:rsidR="00320E19" w:rsidRPr="00320E19" w:rsidRDefault="00320E19" w:rsidP="0032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sz w:val="24"/>
          <w:szCs w:val="24"/>
        </w:rPr>
        <w:t>Mỗi nguồn được đánh giá theo các tiêu chí:</w:t>
      </w:r>
    </w:p>
    <w:p w:rsidR="00320E19" w:rsidRPr="00320E19" w:rsidRDefault="00320E19" w:rsidP="00320E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Tác giả: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có chuyên môn học thuật hay không</w:t>
      </w:r>
    </w:p>
    <w:p w:rsidR="00320E19" w:rsidRPr="00320E19" w:rsidRDefault="00320E19" w:rsidP="00320E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Cơ quan xuất bản: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tạp chí khoa học, nhà xuất bản, hội nghị</w:t>
      </w:r>
    </w:p>
    <w:p w:rsidR="00320E19" w:rsidRPr="00320E19" w:rsidRDefault="00320E19" w:rsidP="00320E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Phương pháp nghiên cứu: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khảo sát, thực nghiệm, phân tích dữ liệu</w:t>
      </w:r>
    </w:p>
    <w:p w:rsidR="00320E19" w:rsidRPr="00320E19" w:rsidRDefault="00320E19" w:rsidP="00320E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Số lần trích dẫn: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mức độ ảnh hưởng trong học thuật</w:t>
      </w:r>
    </w:p>
    <w:p w:rsidR="00320E19" w:rsidRDefault="00320E19" w:rsidP="00320E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E19">
        <w:rPr>
          <w:rFonts w:ascii="Times New Roman" w:eastAsia="Times New Roman" w:hAnsi="Times New Roman" w:cs="Times New Roman"/>
          <w:b/>
          <w:bCs/>
          <w:sz w:val="24"/>
          <w:szCs w:val="24"/>
        </w:rPr>
        <w:t>Tính cập nhật:</w:t>
      </w:r>
      <w:r w:rsidRPr="00320E19">
        <w:rPr>
          <w:rFonts w:ascii="Times New Roman" w:eastAsia="Times New Roman" w:hAnsi="Times New Roman" w:cs="Times New Roman"/>
          <w:sz w:val="24"/>
          <w:szCs w:val="24"/>
        </w:rPr>
        <w:t xml:space="preserve"> năm xuất bản</w:t>
      </w:r>
    </w:p>
    <w:p w:rsidR="00320E19" w:rsidRPr="00320E19" w:rsidRDefault="00320E19" w:rsidP="00320E19">
      <w:pPr>
        <w:spacing w:before="100" w:beforeAutospacing="1" w:after="100" w:afterAutospacing="1" w:line="240" w:lineRule="auto"/>
        <w:rPr>
          <w:rFonts w:asciiTheme="majorHAnsi" w:hAnsiTheme="majorHAnsi" w:cstheme="majorHAnsi"/>
          <w:b/>
          <w:sz w:val="44"/>
          <w:szCs w:val="44"/>
        </w:rPr>
      </w:pPr>
      <w:r>
        <w:rPr>
          <w:rFonts w:asciiTheme="majorHAnsi" w:hAnsiTheme="majorHAnsi" w:cstheme="majorHAnsi"/>
          <w:b/>
          <w:sz w:val="44"/>
          <w:szCs w:val="44"/>
        </w:rPr>
        <w:t>5.</w:t>
      </w:r>
      <w:r w:rsidRPr="00320E19">
        <w:rPr>
          <w:rFonts w:asciiTheme="majorHAnsi" w:hAnsiTheme="majorHAnsi" w:cstheme="majorHAnsi"/>
          <w:b/>
          <w:sz w:val="44"/>
          <w:szCs w:val="44"/>
        </w:rPr>
        <w:t>Bảng tổng hợp đánh giá nguồn</w:t>
      </w:r>
    </w:p>
    <w:p w:rsidR="00320E19" w:rsidRPr="00320E19" w:rsidRDefault="00320E19" w:rsidP="00320E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426"/>
        <w:gridCol w:w="1258"/>
        <w:gridCol w:w="1328"/>
        <w:gridCol w:w="1280"/>
        <w:gridCol w:w="1244"/>
        <w:gridCol w:w="1239"/>
      </w:tblGrid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STT</w:t>
            </w:r>
          </w:p>
        </w:tc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Tài liệu</w:t>
            </w:r>
          </w:p>
        </w:tc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Loại nguồn</w:t>
            </w:r>
          </w:p>
        </w:tc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Tác giả/NXB</w:t>
            </w:r>
          </w:p>
        </w:tc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Phương pháp</w:t>
            </w:r>
          </w:p>
        </w:tc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Năm</w:t>
            </w:r>
          </w:p>
        </w:tc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Độ tin cậy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Chinese Reading Learning Strategies of Vietnamese Students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Bài báo khoa học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VNU Journal of Science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Khảo sát 187 SV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2023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Rất cao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Vietnamese Students’ Learning Needs of Chinese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Bài báo khoa học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VNU Journal of Foreign Studies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Khảo sát 238 SV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2022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Rất cao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Impact of Chinese Dialects on Language Transfer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Bài báo khoa học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Zhejiang Sci-Tech University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Phân tích ngôn ngữ học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2024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Cao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2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52C2" w:rsidRPr="005F52C2" w:rsidTr="005F52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52C2" w:rsidRPr="005F52C2" w:rsidRDefault="005F52C2" w:rsidP="005F52C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5F52C2" w:rsidRPr="005F52C2" w:rsidRDefault="005F52C2" w:rsidP="005F52C2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5F52C2" w:rsidRPr="005F52C2" w:rsidTr="005F52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52C2" w:rsidRPr="005F52C2" w:rsidRDefault="005F52C2" w:rsidP="005F52C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5F52C2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Fluency and Accuracy in L2 Mandarin Prosody</w:t>
                  </w:r>
                </w:p>
              </w:tc>
            </w:tr>
          </w:tbl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  <w:b/>
              </w:rPr>
            </w:pPr>
            <w:r w:rsidRPr="005F52C2">
              <w:rPr>
                <w:rFonts w:asciiTheme="majorHAnsi" w:hAnsiTheme="majorHAnsi" w:cstheme="majorHAnsi"/>
              </w:rPr>
              <w:t>Bài báo khoa học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Nghiên cứu học thuật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Phân tích corpus + thực nghiệm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2026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Rất cao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 xml:space="preserve">Language Learning Experience by </w:t>
            </w:r>
            <w:r w:rsidRPr="005F52C2">
              <w:rPr>
                <w:rFonts w:asciiTheme="majorHAnsi" w:hAnsiTheme="majorHAnsi" w:cstheme="majorHAnsi"/>
              </w:rPr>
              <w:lastRenderedPageBreak/>
              <w:t>Vietnamese Learners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lastRenderedPageBreak/>
              <w:t>Bài báo khoa học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Instructional Practices Journal</w:t>
            </w:r>
          </w:p>
        </w:tc>
        <w:tc>
          <w:tcPr>
            <w:tcW w:w="12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4"/>
            </w:tblGrid>
            <w:tr w:rsidR="005F52C2" w:rsidRPr="005F52C2" w:rsidTr="005F52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52C2" w:rsidRPr="005F52C2" w:rsidRDefault="005F52C2" w:rsidP="005F52C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5F52C2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Practices Journal</w:t>
                  </w:r>
                </w:p>
              </w:tc>
            </w:tr>
          </w:tbl>
          <w:p w:rsidR="005F52C2" w:rsidRPr="005F52C2" w:rsidRDefault="005F52C2" w:rsidP="005F52C2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4"/>
            </w:tblGrid>
            <w:tr w:rsidR="005F52C2" w:rsidRPr="005F52C2" w:rsidTr="005F52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52C2" w:rsidRPr="005F52C2" w:rsidRDefault="005F52C2" w:rsidP="005F52C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5F52C2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lastRenderedPageBreak/>
                    <w:t>Case study</w:t>
                  </w:r>
                </w:p>
              </w:tc>
            </w:tr>
          </w:tbl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lastRenderedPageBreak/>
              <w:t>2025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Cao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lastRenderedPageBreak/>
              <w:t>6</w:t>
            </w:r>
          </w:p>
        </w:tc>
        <w:tc>
          <w:tcPr>
            <w:tcW w:w="12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52C2" w:rsidRPr="005F52C2" w:rsidTr="005F52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52C2" w:rsidRPr="005F52C2" w:rsidRDefault="005F52C2" w:rsidP="005F52C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5F52C2" w:rsidRPr="005F52C2" w:rsidRDefault="005F52C2" w:rsidP="005F52C2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5F52C2" w:rsidRPr="005F52C2" w:rsidTr="005F52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52C2" w:rsidRPr="005F52C2" w:rsidRDefault="005F52C2" w:rsidP="005F52C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5F52C2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The Acquisition of Chinese as a First and Second Language</w:t>
                  </w:r>
                </w:p>
              </w:tc>
            </w:tr>
          </w:tbl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Sách chuyên khảo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MDPI Books</w:t>
            </w:r>
          </w:p>
        </w:tc>
        <w:tc>
          <w:tcPr>
            <w:tcW w:w="12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52C2" w:rsidRPr="005F52C2" w:rsidTr="005F52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52C2" w:rsidRPr="005F52C2" w:rsidRDefault="005F52C2" w:rsidP="005F52C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:rsidR="005F52C2" w:rsidRPr="005F52C2" w:rsidRDefault="005F52C2" w:rsidP="005F52C2">
            <w:pPr>
              <w:rPr>
                <w:rFonts w:asciiTheme="majorHAnsi" w:eastAsia="Times New Roman" w:hAnsiTheme="majorHAnsi" w:cstheme="maj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4"/>
            </w:tblGrid>
            <w:tr w:rsidR="005F52C2" w:rsidRPr="005F52C2" w:rsidTr="005F52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52C2" w:rsidRPr="005F52C2" w:rsidRDefault="005F52C2" w:rsidP="005F52C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</w:pPr>
                  <w:r w:rsidRPr="005F52C2">
                    <w:rPr>
                      <w:rFonts w:asciiTheme="majorHAnsi" w:eastAsia="Times New Roman" w:hAnsiTheme="majorHAnsi" w:cstheme="majorHAnsi"/>
                      <w:sz w:val="24"/>
                      <w:szCs w:val="24"/>
                    </w:rPr>
                    <w:t>Tổng hợp nhiều nghiên cứu</w:t>
                  </w:r>
                </w:p>
              </w:tc>
            </w:tr>
          </w:tbl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2020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Rất cao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Learner Errors in Chinese Grammar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Kỷ yếu hội thảo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ICLD Conference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Phân tích lỗi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2025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Cao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POS Tagging Vietnamese–Chinese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Bài nghiên cứu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arXiv / NLP research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Thực nghiệm AI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2021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Cao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Acquisition of Chinese as L1 and L2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Bài nghiên cứu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MDPI Languages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Phân tích lý thuyết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2020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Cao</w:t>
            </w:r>
          </w:p>
        </w:tc>
      </w:tr>
      <w:tr w:rsidR="00320E19" w:rsidRPr="005F52C2" w:rsidTr="00320E19">
        <w:tc>
          <w:tcPr>
            <w:tcW w:w="1288" w:type="dxa"/>
          </w:tcPr>
          <w:p w:rsidR="00320E19" w:rsidRPr="005F52C2" w:rsidRDefault="00320E19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Review of Language Learning and Acquisition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Bài tổng quan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Chinese Language Journal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Literature review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2024</w:t>
            </w:r>
          </w:p>
        </w:tc>
        <w:tc>
          <w:tcPr>
            <w:tcW w:w="1288" w:type="dxa"/>
          </w:tcPr>
          <w:p w:rsidR="00320E19" w:rsidRPr="005F52C2" w:rsidRDefault="005F52C2">
            <w:pPr>
              <w:rPr>
                <w:rFonts w:asciiTheme="majorHAnsi" w:hAnsiTheme="majorHAnsi" w:cstheme="majorHAnsi"/>
              </w:rPr>
            </w:pPr>
            <w:r w:rsidRPr="005F52C2">
              <w:rPr>
                <w:rFonts w:asciiTheme="majorHAnsi" w:hAnsiTheme="majorHAnsi" w:cstheme="majorHAnsi"/>
              </w:rPr>
              <w:t>Khá cao</w:t>
            </w:r>
          </w:p>
        </w:tc>
      </w:tr>
    </w:tbl>
    <w:p w:rsidR="00AC63CC" w:rsidRPr="005F52C2" w:rsidRDefault="005F52C2">
      <w:pPr>
        <w:rPr>
          <w:rFonts w:asciiTheme="majorHAnsi" w:hAnsiTheme="majorHAnsi" w:cstheme="majorHAnsi"/>
        </w:rPr>
      </w:pPr>
    </w:p>
    <w:sectPr w:rsidR="00AC63CC" w:rsidRPr="005F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259C8"/>
    <w:multiLevelType w:val="multilevel"/>
    <w:tmpl w:val="2EDAC5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B34EF"/>
    <w:multiLevelType w:val="multilevel"/>
    <w:tmpl w:val="D682B5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14C2C"/>
    <w:multiLevelType w:val="multilevel"/>
    <w:tmpl w:val="111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25F92"/>
    <w:multiLevelType w:val="multilevel"/>
    <w:tmpl w:val="3F32B8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95D5B"/>
    <w:multiLevelType w:val="multilevel"/>
    <w:tmpl w:val="58981E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02D19"/>
    <w:multiLevelType w:val="multilevel"/>
    <w:tmpl w:val="F6B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4772F"/>
    <w:multiLevelType w:val="multilevel"/>
    <w:tmpl w:val="0CF4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E19"/>
    <w:rsid w:val="00263E80"/>
    <w:rsid w:val="00320E19"/>
    <w:rsid w:val="005F52C2"/>
    <w:rsid w:val="00A7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9C996D"/>
  <w15:chartTrackingRefBased/>
  <w15:docId w15:val="{DD35B463-8E6F-4DD4-B5D5-6E54A90C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0E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20E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20E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0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0E19"/>
    <w:rPr>
      <w:b/>
      <w:bCs/>
    </w:rPr>
  </w:style>
  <w:style w:type="character" w:styleId="Emphasis">
    <w:name w:val="Emphasis"/>
    <w:basedOn w:val="DefaultParagraphFont"/>
    <w:uiPriority w:val="20"/>
    <w:qFormat/>
    <w:rsid w:val="00320E19"/>
    <w:rPr>
      <w:i/>
      <w:iCs/>
    </w:rPr>
  </w:style>
  <w:style w:type="paragraph" w:styleId="ListParagraph">
    <w:name w:val="List Paragraph"/>
    <w:basedOn w:val="Normal"/>
    <w:uiPriority w:val="34"/>
    <w:qFormat/>
    <w:rsid w:val="00320E19"/>
    <w:pPr>
      <w:ind w:left="720"/>
      <w:contextualSpacing/>
    </w:pPr>
  </w:style>
  <w:style w:type="table" w:styleId="TableGrid">
    <w:name w:val="Table Grid"/>
    <w:basedOn w:val="TableNormal"/>
    <w:uiPriority w:val="39"/>
    <w:rsid w:val="00320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2026-03-15T18:17:00Z</dcterms:created>
  <dcterms:modified xsi:type="dcterms:W3CDTF">2026-03-15T18:51:00Z</dcterms:modified>
</cp:coreProperties>
</file>