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right"/>
        <w:rPr/>
      </w:pPr>
      <w:r w:rsidDel="00000000" w:rsidR="00000000" w:rsidRPr="00000000">
        <w:rPr>
          <w:rtl w:val="0"/>
        </w:rPr>
        <w:t xml:space="preserve">Name _______________________</w:t>
      </w:r>
    </w:p>
    <w:p w:rsidR="00000000" w:rsidDel="00000000" w:rsidP="00000000" w:rsidRDefault="00000000" w:rsidRPr="00000000" w14:paraId="00000002">
      <w:pPr>
        <w:shd w:fill="ffffff" w:val="clear"/>
        <w:spacing w:after="280" w:line="240" w:lineRule="auto"/>
        <w:jc w:val="right"/>
        <w:rPr/>
      </w:pPr>
      <w:r w:rsidDel="00000000" w:rsidR="00000000" w:rsidRPr="00000000">
        <w:rPr>
          <w:rtl w:val="0"/>
        </w:rPr>
        <w:t xml:space="preserve">Date _______________________</w:t>
      </w:r>
    </w:p>
    <w:p w:rsidR="00000000" w:rsidDel="00000000" w:rsidP="00000000" w:rsidRDefault="00000000" w:rsidRPr="00000000" w14:paraId="00000003">
      <w:pPr>
        <w:shd w:fill="ffffff" w:val="clear"/>
        <w:spacing w:after="280" w:line="240" w:lineRule="auto"/>
        <w:jc w:val="right"/>
        <w:rPr/>
      </w:pPr>
      <w:r w:rsidDel="00000000" w:rsidR="00000000" w:rsidRPr="00000000">
        <w:rPr>
          <w:rtl w:val="0"/>
        </w:rPr>
        <w:t xml:space="preserve">Class _______________________</w:t>
      </w:r>
    </w:p>
    <w:p w:rsidR="00000000" w:rsidDel="00000000" w:rsidP="00000000" w:rsidRDefault="00000000" w:rsidRPr="00000000" w14:paraId="00000004">
      <w:pPr>
        <w:jc w:val="center"/>
        <w:rPr>
          <w:b w:val="1"/>
          <w:u w:val="single"/>
        </w:rPr>
      </w:pPr>
      <w:bookmarkStart w:colFirst="0" w:colLast="0" w:name="_heading=h.cnvklzywa42" w:id="0"/>
      <w:bookmarkEnd w:id="0"/>
      <w:r w:rsidDel="00000000" w:rsidR="00000000" w:rsidRPr="00000000">
        <w:rPr>
          <w:b w:val="1"/>
          <w:u w:val="single"/>
          <w:rtl w:val="0"/>
        </w:rPr>
        <w:t xml:space="preserve">Pope Leo XIII and Galileo on the Interpretation Scripture</w:t>
      </w:r>
      <w:r w:rsidDel="00000000" w:rsidR="00000000" w:rsidRPr="00000000">
        <w:rPr>
          <w:rtl w:val="0"/>
        </w:rPr>
      </w:r>
    </w:p>
    <w:p w:rsidR="00000000" w:rsidDel="00000000" w:rsidP="00000000" w:rsidRDefault="00000000" w:rsidRPr="00000000" w14:paraId="00000005">
      <w:pPr>
        <w:shd w:fill="ffffff" w:val="clear"/>
        <w:spacing w:after="280" w:line="240" w:lineRule="auto"/>
        <w:rPr/>
      </w:pPr>
      <w:r w:rsidDel="00000000" w:rsidR="00000000" w:rsidRPr="00000000">
        <w:rPr>
          <w:i w:val="1"/>
          <w:rtl w:val="0"/>
        </w:rPr>
        <w:t xml:space="preserve">Instructions</w:t>
      </w:r>
      <w:r w:rsidDel="00000000" w:rsidR="00000000" w:rsidRPr="00000000">
        <w:rPr>
          <w:rtl w:val="0"/>
        </w:rPr>
        <w:t xml:space="preserve">: Galileo and Pope Leo XIII stand at the start and the close of the scientific revolution. In the letters below, each man offers principles for relating the findings of modern science to the apparent physical claims of Scripture. Read each document, then determine what their main points are. We will then discuss what they have in common as a class.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p w:rsidR="00000000" w:rsidDel="00000000" w:rsidP="00000000" w:rsidRDefault="00000000" w:rsidRPr="00000000" w14:paraId="00000006">
            <w:pPr>
              <w:spacing w:after="0" w:line="240" w:lineRule="auto"/>
              <w:jc w:val="center"/>
              <w:rPr>
                <w:b w:val="1"/>
                <w:i w:val="1"/>
              </w:rPr>
            </w:pPr>
            <w:r w:rsidDel="00000000" w:rsidR="00000000" w:rsidRPr="00000000">
              <w:rPr>
                <w:b w:val="1"/>
                <w:rtl w:val="0"/>
              </w:rPr>
              <w:t xml:space="preserve">Pope Leo XIII – </w:t>
            </w:r>
            <w:r w:rsidDel="00000000" w:rsidR="00000000" w:rsidRPr="00000000">
              <w:rPr>
                <w:b w:val="1"/>
                <w:i w:val="1"/>
                <w:rtl w:val="0"/>
              </w:rPr>
              <w:t xml:space="preserve">Providentissimus Deus</w:t>
            </w:r>
          </w:p>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Galileo Galilei, Letter to Benedetto Castelli</w:t>
            </w:r>
          </w:p>
          <w:p w:rsidR="00000000" w:rsidDel="00000000" w:rsidP="00000000" w:rsidRDefault="00000000" w:rsidRPr="00000000" w14:paraId="00000009">
            <w:pPr>
              <w:spacing w:after="0" w:line="240" w:lineRule="auto"/>
              <w:jc w:val="center"/>
              <w:rPr>
                <w:sz w:val="20"/>
                <w:szCs w:val="20"/>
              </w:rPr>
            </w:pPr>
            <w:r w:rsidDel="00000000" w:rsidR="00000000" w:rsidRPr="00000000">
              <w:rPr>
                <w:b w:val="1"/>
                <w:rtl w:val="0"/>
              </w:rPr>
              <w:t xml:space="preserve">1613</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highlight w:val="white"/>
              </w:rPr>
            </w:pPr>
            <w:r w:rsidDel="00000000" w:rsidR="00000000" w:rsidRPr="00000000">
              <w:rPr>
                <w:highlight w:val="white"/>
                <w:rtl w:val="0"/>
              </w:rPr>
              <w:t xml:space="preserve">18. … [W]e have to contend against those who, making an evil use of physical science, minutely scrutinize the Sacred Book in order to detect the writers in a mistake, and to take occasion to vilify its contents… There can never, indeed, be any real discrepancy between the theologian and the physicist, as long as each confines himself within his own lines, and both are careful, as St. Augustine warns us, "not to make rash assertions, or to assert what is not known as known."(51) If dissension should arise between them, here is the rule also laid down by St. Augustine, for the theologian: "Whatever they can really demonstrate to be true of physical nature, we must show to be capable of reconciliation with our Scriptures; and whatever they assert in their treatises which is contrary to these Scriptures of ours, that is to Catholic faith, we must either prove it as well as we can to be entirely false, or at all events we must, without the smallest hesitation, believe it to be so."(52) To understand how just is the rule here formulated we must remember, first, that the sacred writers, or to speak more accurately, the Holy Ghost "Who spoke by them, did not intend to teach men these things (that is to say, the essential nature of the things of the visible universe), things in no way profitable unto salvation."(53) Hence they did not seek to penetrate the secrets of nature, but rather described and dealt with things in more or less figurative language, or in terms which were commonly used at the time, and which in many instances are in daily use at this day, even by the most eminent men of science. Ordinary speech primarily and properly describes what comes under the senses; and somewhat in the same way the sacred writers-as the Angelic Doctor also reminds us - `went by what sensibly appeared,"(54) or put down what God, speaking to men, signified, in the way men could understand and were accustomed 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88" w:line="240" w:lineRule="auto"/>
              <w:rPr/>
            </w:pPr>
            <w:r w:rsidDel="00000000" w:rsidR="00000000" w:rsidRPr="00000000">
              <w:rPr>
                <w:rtl w:val="0"/>
              </w:rPr>
              <w:t xml:space="preserve">In regard to the first general point of the Most Serene Ladyship, it seems to me very prudent of her to propose and of you to concede and to agree that the Holy Scripture can never lie or err, and that its declarations are absolutely and inviolably true. I should have added only that, through the Scripture cannot err, nevertheless some of its interpreters and expositors can sometimes err in various ways. One of these would be very serious and very frequent, namely to want to limit oneself always to the literal meaning of the words; for there would thus emerge not only various contradictions but also serious heresies and blasphemies, and it would be necessary to attribute to God feet, hands and eyes, as well as bodily and human feelings like anger, regret, hate and sometimes even forgetfulness of things past and ignorance of future ones. Thus in the Scripture one finds many propositions which look different from the truth if one goes by the literal meaning of the words, but which are expressed in this manner to accommodate the incapacity of common people; likewise, for the few who deserve to be separated from the masses, it is necessary that wise interpreters produce their true meaning and indicate the particular reasons why they have been expressed by means of such words.</w:t>
            </w:r>
          </w:p>
          <w:p w:rsidR="00000000" w:rsidDel="00000000" w:rsidP="00000000" w:rsidRDefault="00000000" w:rsidRPr="00000000" w14:paraId="0000000D">
            <w:pPr>
              <w:shd w:fill="ffffff" w:val="clear"/>
              <w:spacing w:after="288" w:line="240" w:lineRule="auto"/>
              <w:rPr/>
            </w:pPr>
            <w:r w:rsidDel="00000000" w:rsidR="00000000" w:rsidRPr="00000000">
              <w:rPr>
                <w:rtl w:val="0"/>
              </w:rPr>
              <w:t xml:space="preserve">Thus, given that in many places the Scripture is not only capable but necessarily in need of interpretations different from the apparent meaning of the words, it seems to me that in disputes about natural phenomena it should be reserved to the last place. For the Holy Scripture and nature both equally derive from the divine Word, the former as the dictation of the Holy Spirit, the latter as the most obedient executrix of God's commands; moreover, in order to adapt itself to the understanding of all people, it was appropriate for the Scripture to say many things which are different from absolute truth, in appearance and in regard to the meaning of the words; on the other hand, nature is inexorable and immutable, and she does not care at all whether or not her recondite reasons and modes of operations are revealed to human understanding, and so she never transgresses the terms of the laws imposed on her; therefore, whatever sensory experience places before our eyes or necessary demonstrations prove to us concerning natural effects should not in any way be called into question on account of scriptural passages whose words appear to have a different meaning, since not every statement of the Scripture is bound to obligations as severely as each effect of nature.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pPr>
            <w:r w:rsidDel="00000000" w:rsidR="00000000" w:rsidRPr="00000000">
              <w:rPr>
                <w:i w:val="1"/>
                <w:rtl w:val="0"/>
              </w:rPr>
              <w:t xml:space="preserve">On your own: </w:t>
            </w:r>
            <w:r w:rsidDel="00000000" w:rsidR="00000000" w:rsidRPr="00000000">
              <w:rPr>
                <w:rtl w:val="0"/>
              </w:rPr>
              <w:t xml:space="preserve">Brainstorm</w:t>
            </w:r>
          </w:p>
          <w:p w:rsidR="00000000" w:rsidDel="00000000" w:rsidP="00000000" w:rsidRDefault="00000000" w:rsidRPr="00000000" w14:paraId="0000000F">
            <w:pPr>
              <w:spacing w:after="0" w:line="240" w:lineRule="auto"/>
              <w:rPr/>
            </w:pPr>
            <w:r w:rsidDel="00000000" w:rsidR="00000000" w:rsidRPr="00000000">
              <w:rPr>
                <w:rtl w:val="0"/>
              </w:rPr>
              <w:t xml:space="preserve">Principles of Interpretation</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i w:val="1"/>
                <w:rtl w:val="0"/>
              </w:rPr>
              <w:t xml:space="preserve">On your own: </w:t>
            </w:r>
            <w:r w:rsidDel="00000000" w:rsidR="00000000" w:rsidRPr="00000000">
              <w:rPr>
                <w:rtl w:val="0"/>
              </w:rPr>
              <w:t xml:space="preserve">Brainstorm</w:t>
            </w:r>
          </w:p>
          <w:p w:rsidR="00000000" w:rsidDel="00000000" w:rsidP="00000000" w:rsidRDefault="00000000" w:rsidRPr="00000000" w14:paraId="0000001C">
            <w:pPr>
              <w:shd w:fill="ffffff" w:val="clear"/>
              <w:spacing w:after="0" w:line="240" w:lineRule="auto"/>
              <w:rPr/>
            </w:pPr>
            <w:r w:rsidDel="00000000" w:rsidR="00000000" w:rsidRPr="00000000">
              <w:rPr>
                <w:rtl w:val="0"/>
              </w:rPr>
              <w:t xml:space="preserve">Principles of Interpretation</w:t>
            </w:r>
          </w:p>
        </w:tc>
      </w:tr>
      <w:tr>
        <w:trPr>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i w:val="1"/>
              </w:rPr>
            </w:pPr>
            <w:r w:rsidDel="00000000" w:rsidR="00000000" w:rsidRPr="00000000">
              <w:rPr>
                <w:i w:val="1"/>
                <w:rtl w:val="0"/>
              </w:rPr>
              <w:t xml:space="preserve">As a class</w:t>
            </w:r>
          </w:p>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Common Principles of Interpretation Shared by Leo XIII and Galileo</w:t>
            </w:r>
          </w:p>
          <w:p w:rsidR="00000000" w:rsidDel="00000000" w:rsidP="00000000" w:rsidRDefault="00000000" w:rsidRPr="00000000" w14:paraId="0000001F">
            <w:pPr>
              <w:widowControl w:val="0"/>
              <w:spacing w:after="0" w:line="240" w:lineRule="auto"/>
              <w:jc w:val="center"/>
              <w:rPr/>
            </w:pPr>
            <w:r w:rsidDel="00000000" w:rsidR="00000000" w:rsidRPr="00000000">
              <w:rPr>
                <w:rtl w:val="0"/>
              </w:rPr>
            </w:r>
          </w:p>
          <w:p w:rsidR="00000000" w:rsidDel="00000000" w:rsidP="00000000" w:rsidRDefault="00000000" w:rsidRPr="00000000" w14:paraId="00000020">
            <w:pPr>
              <w:widowControl w:val="0"/>
              <w:spacing w:after="0" w:line="240" w:lineRule="auto"/>
              <w:jc w:val="center"/>
              <w:rPr/>
            </w:pPr>
            <w:r w:rsidDel="00000000" w:rsidR="00000000" w:rsidRPr="00000000">
              <w:rPr>
                <w:rtl w:val="0"/>
              </w:rPr>
            </w:r>
          </w:p>
          <w:p w:rsidR="00000000" w:rsidDel="00000000" w:rsidP="00000000" w:rsidRDefault="00000000" w:rsidRPr="00000000" w14:paraId="00000021">
            <w:pPr>
              <w:widowControl w:val="0"/>
              <w:spacing w:after="0" w:line="240" w:lineRule="auto"/>
              <w:jc w:val="center"/>
              <w:rPr/>
            </w:pPr>
            <w:r w:rsidDel="00000000" w:rsidR="00000000" w:rsidRPr="00000000">
              <w:rPr>
                <w:rtl w:val="0"/>
              </w:rPr>
            </w:r>
          </w:p>
          <w:p w:rsidR="00000000" w:rsidDel="00000000" w:rsidP="00000000" w:rsidRDefault="00000000" w:rsidRPr="00000000" w14:paraId="00000022">
            <w:pPr>
              <w:widowControl w:val="0"/>
              <w:spacing w:after="0" w:line="240" w:lineRule="auto"/>
              <w:jc w:val="center"/>
              <w:rPr/>
            </w:pPr>
            <w:r w:rsidDel="00000000" w:rsidR="00000000" w:rsidRPr="00000000">
              <w:rPr>
                <w:rtl w:val="0"/>
              </w:rPr>
            </w:r>
          </w:p>
          <w:p w:rsidR="00000000" w:rsidDel="00000000" w:rsidP="00000000" w:rsidRDefault="00000000" w:rsidRPr="00000000" w14:paraId="00000023">
            <w:pPr>
              <w:widowControl w:val="0"/>
              <w:spacing w:after="0" w:line="240" w:lineRule="auto"/>
              <w:jc w:val="center"/>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pPr>
            <w:r w:rsidDel="00000000" w:rsidR="00000000" w:rsidRPr="00000000">
              <w:rPr>
                <w:rtl w:val="0"/>
              </w:rPr>
            </w:r>
          </w:p>
          <w:p w:rsidR="00000000" w:rsidDel="00000000" w:rsidP="00000000" w:rsidRDefault="00000000" w:rsidRPr="00000000" w14:paraId="00000027">
            <w:pPr>
              <w:widowControl w:val="0"/>
              <w:spacing w:after="0" w:line="240" w:lineRule="auto"/>
              <w:jc w:val="center"/>
              <w:rPr/>
            </w:pPr>
            <w:r w:rsidDel="00000000" w:rsidR="00000000" w:rsidRPr="00000000">
              <w:rPr>
                <w:rtl w:val="0"/>
              </w:rPr>
            </w:r>
          </w:p>
          <w:p w:rsidR="00000000" w:rsidDel="00000000" w:rsidP="00000000" w:rsidRDefault="00000000" w:rsidRPr="00000000" w14:paraId="00000028">
            <w:pPr>
              <w:widowControl w:val="0"/>
              <w:spacing w:after="0" w:line="240" w:lineRule="auto"/>
              <w:jc w:val="center"/>
              <w:rPr/>
            </w:pPr>
            <w:r w:rsidDel="00000000" w:rsidR="00000000" w:rsidRPr="00000000">
              <w:rPr>
                <w:rtl w:val="0"/>
              </w:rPr>
            </w:r>
          </w:p>
          <w:p w:rsidR="00000000" w:rsidDel="00000000" w:rsidP="00000000" w:rsidRDefault="00000000" w:rsidRPr="00000000" w14:paraId="00000029">
            <w:pPr>
              <w:widowControl w:val="0"/>
              <w:spacing w:after="0" w:line="240" w:lineRule="auto"/>
              <w:jc w:val="center"/>
              <w:rPr/>
            </w:pPr>
            <w:r w:rsidDel="00000000" w:rsidR="00000000" w:rsidRPr="00000000">
              <w:rPr>
                <w:rtl w:val="0"/>
              </w:rPr>
            </w:r>
          </w:p>
          <w:p w:rsidR="00000000" w:rsidDel="00000000" w:rsidP="00000000" w:rsidRDefault="00000000" w:rsidRPr="00000000" w14:paraId="0000002A">
            <w:pPr>
              <w:widowControl w:val="0"/>
              <w:spacing w:after="0" w:line="240" w:lineRule="auto"/>
              <w:jc w:val="center"/>
              <w:rPr/>
            </w:pPr>
            <w:r w:rsidDel="00000000" w:rsidR="00000000" w:rsidRPr="00000000">
              <w:rPr>
                <w:rtl w:val="0"/>
              </w:rPr>
            </w:r>
          </w:p>
          <w:p w:rsidR="00000000" w:rsidDel="00000000" w:rsidP="00000000" w:rsidRDefault="00000000" w:rsidRPr="00000000" w14:paraId="0000002B">
            <w:pPr>
              <w:widowControl w:val="0"/>
              <w:spacing w:after="0" w:line="240" w:lineRule="auto"/>
              <w:jc w:val="center"/>
              <w:rPr/>
            </w:pPr>
            <w:r w:rsidDel="00000000" w:rsidR="00000000" w:rsidRPr="00000000">
              <w:rPr>
                <w:rtl w:val="0"/>
              </w:rPr>
            </w:r>
          </w:p>
          <w:p w:rsidR="00000000" w:rsidDel="00000000" w:rsidP="00000000" w:rsidRDefault="00000000" w:rsidRPr="00000000" w14:paraId="0000002C">
            <w:pPr>
              <w:widowControl w:val="0"/>
              <w:spacing w:after="0" w:line="240" w:lineRule="auto"/>
              <w:jc w:val="center"/>
              <w:rPr/>
            </w:pPr>
            <w:r w:rsidDel="00000000" w:rsidR="00000000" w:rsidRPr="00000000">
              <w:rPr>
                <w:rtl w:val="0"/>
              </w:rPr>
            </w:r>
          </w:p>
          <w:p w:rsidR="00000000" w:rsidDel="00000000" w:rsidP="00000000" w:rsidRDefault="00000000" w:rsidRPr="00000000" w14:paraId="0000002D">
            <w:pPr>
              <w:widowControl w:val="0"/>
              <w:spacing w:after="0" w:line="240" w:lineRule="auto"/>
              <w:jc w:val="center"/>
              <w:rPr/>
            </w:pPr>
            <w:r w:rsidDel="00000000" w:rsidR="00000000" w:rsidRPr="00000000">
              <w:rPr>
                <w:rtl w:val="0"/>
              </w:rPr>
            </w:r>
          </w:p>
          <w:p w:rsidR="00000000" w:rsidDel="00000000" w:rsidP="00000000" w:rsidRDefault="00000000" w:rsidRPr="00000000" w14:paraId="0000002E">
            <w:pPr>
              <w:widowControl w:val="0"/>
              <w:spacing w:after="0" w:line="240" w:lineRule="auto"/>
              <w:jc w:val="center"/>
              <w:rPr/>
            </w:pPr>
            <w:r w:rsidDel="00000000" w:rsidR="00000000" w:rsidRPr="00000000">
              <w:rPr>
                <w:rtl w:val="0"/>
              </w:rPr>
            </w:r>
          </w:p>
          <w:p w:rsidR="00000000" w:rsidDel="00000000" w:rsidP="00000000" w:rsidRDefault="00000000" w:rsidRPr="00000000" w14:paraId="0000002F">
            <w:pPr>
              <w:widowControl w:val="0"/>
              <w:spacing w:after="0" w:line="240" w:lineRule="auto"/>
              <w:jc w:val="center"/>
              <w:rPr/>
            </w:pPr>
            <w:r w:rsidDel="00000000" w:rsidR="00000000" w:rsidRPr="00000000">
              <w:rPr>
                <w:rtl w:val="0"/>
              </w:rPr>
            </w:r>
          </w:p>
          <w:p w:rsidR="00000000" w:rsidDel="00000000" w:rsidP="00000000" w:rsidRDefault="00000000" w:rsidRPr="00000000" w14:paraId="00000030">
            <w:pPr>
              <w:widowControl w:val="0"/>
              <w:spacing w:after="0" w:line="240" w:lineRule="auto"/>
              <w:jc w:val="center"/>
              <w:rPr/>
            </w:pPr>
            <w:r w:rsidDel="00000000" w:rsidR="00000000" w:rsidRPr="00000000">
              <w:rPr>
                <w:rtl w:val="0"/>
              </w:rPr>
            </w:r>
          </w:p>
          <w:p w:rsidR="00000000" w:rsidDel="00000000" w:rsidP="00000000" w:rsidRDefault="00000000" w:rsidRPr="00000000" w14:paraId="00000031">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033">
      <w:pPr>
        <w:shd w:fill="ffffff" w:val="clear"/>
        <w:spacing w:after="280" w:lin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22D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2D97"/>
  </w:style>
  <w:style w:type="paragraph" w:styleId="Footer">
    <w:name w:val="footer"/>
    <w:basedOn w:val="Normal"/>
    <w:link w:val="FooterChar"/>
    <w:uiPriority w:val="99"/>
    <w:unhideWhenUsed w:val="1"/>
    <w:rsid w:val="00A22D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2D97"/>
  </w:style>
  <w:style w:type="table" w:styleId="TableGrid">
    <w:name w:val="Table Grid"/>
    <w:basedOn w:val="TableNormal"/>
    <w:uiPriority w:val="39"/>
    <w:rsid w:val="00A22D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A60E45"/>
    <w:pPr>
      <w:spacing w:after="100" w:afterAutospacing="1" w:before="100" w:beforeAutospacing="1" w:line="240" w:lineRule="auto"/>
    </w:pPr>
    <w:rPr>
      <w:rFonts w:cs="Times New Roman" w:eastAsia="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Q3vxTvBHnZ53ps1mTSWEi1ATw==">AMUW2mX5s5IuUyG2BKzgQ740Ij48BRgK5s2NmQtwgfrK6GClC8KxUIOEM5VSxqVsXWpO9b5iNeFCEHvMQ3NITIP2N4qEY95iTphirNoj2h2mUYRQBQxR4fjjqFq1O9XS1YC02dlK4E0a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2021-07-14T20:45:00Z</dcterms:created>
  <dc:creator>Alvaro Vargas</dc:creator>
</cp:coreProperties>
</file>