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17"/>
      </w:tblGrid>
      <w:tr>
        <w:tc>
          <w:tcPr>
            <w:tcW w:type="dxa" w:w="9317"/>
            <w:shd w:val="clear" w:fill="0B1F2E"/>
            <w:tcMar>
              <w:top w:w="180" w:type="dxa"/>
              <w:start w:w="240" w:type="dxa"/>
              <w:bottom w:w="180" w:type="dxa"/>
              <w:end w:w="240" w:type="dxa"/>
            </w:tcMar>
          </w:tcPr>
          <w:p>
            <w:r/>
            <w:r>
              <w:rPr>
                <w:rFonts w:ascii="Segoe UI" w:hAnsi="Segoe UI" w:cs="Segoe UI"/>
                <w:b/>
                <w:i w:val="0"/>
                <w:color w:val="00BDAA"/>
                <w:sz w:val="26"/>
              </w:rPr>
              <w:t>NEXUSFINANCE</w:t>
            </w:r>
          </w:p>
          <w:p>
            <w:pPr>
              <w:spacing w:after="0"/>
            </w:pPr>
            <w:r>
              <w:rPr>
                <w:rFonts w:ascii="Segoe UI" w:hAnsi="Segoe UI" w:cs="Segoe UI"/>
                <w:b w:val="0"/>
                <w:i w:val="0"/>
                <w:color w:val="9FB4C4"/>
                <w:sz w:val="18"/>
              </w:rPr>
              <w:t>Secure • Modern • Cutting-edge  |  Lending Platform for Cambodia</w:t>
            </w:r>
          </w:p>
        </w:tc>
      </w:tr>
    </w:tbl>
    <w:p>
      <w:pPr>
        <w:spacing w:after="40"/>
      </w:pPr>
    </w:p>
    <w:p>
      <w:pPr>
        <w:spacing w:after="600"/>
      </w:pPr>
    </w:p>
    <w:p>
      <w:pPr>
        <w:spacing w:after="120"/>
        <w:jc w:val="left"/>
      </w:pPr>
      <w:r>
        <w:rPr>
          <w:rFonts w:ascii="Segoe UI" w:hAnsi="Segoe UI" w:cs="Segoe UI"/>
          <w:b/>
          <w:i w:val="0"/>
          <w:color w:val="0B1F2E"/>
          <w:sz w:val="68"/>
        </w:rPr>
        <w:t>NexusFinance — Private Account Hosting Costing</w:t>
      </w:r>
    </w:p>
    <w:p>
      <w:pPr>
        <w:pBdr>
          <w:bottom w:val="single" w:sz="24" w:space="4" w:color="00BDAA"/>
        </w:pBdr>
        <w:spacing w:after="240"/>
      </w:pPr>
    </w:p>
    <w:p>
      <w:pPr>
        <w:spacing w:after="80"/>
      </w:pPr>
      <w:r>
        <w:rPr>
          <w:rFonts w:ascii="Segoe UI" w:hAnsi="Segoe UI" w:cs="Segoe UI"/>
          <w:b w:val="0"/>
          <w:i w:val="0"/>
          <w:color w:val="475A6B"/>
          <w:sz w:val="26"/>
        </w:rPr>
        <w:t>Per-Client Deployment Cost Analysis</w:t>
      </w:r>
    </w:p>
    <w:p>
      <w:pPr>
        <w:spacing w:after="0"/>
      </w:pPr>
      <w:r>
        <w:rPr>
          <w:rFonts w:ascii="Segoe UI" w:hAnsi="Segoe UI" w:cs="Segoe UI"/>
          <w:b/>
          <w:i w:val="0"/>
          <w:color w:val="008A7C"/>
          <w:sz w:val="20"/>
        </w:rPr>
        <w:t>EN</w:t>
      </w:r>
    </w:p>
    <w:p>
      <w:pPr>
        <w:spacing w:after="600"/>
      </w:pPr>
    </w:p>
    <w:tbl>
      <w:tblPr>
        <w:tblStyle w:val="TableGrid"/>
        <w:tblW w:type="auto" w:w="0"/>
        <w:tblLook w:firstColumn="1" w:firstRow="1" w:lastColumn="0" w:lastRow="0" w:noHBand="0" w:noVBand="1" w:val="04A0"/>
      </w:tblPr>
      <w:tblGrid>
        <w:gridCol w:w="4658"/>
        <w:gridCol w:w="4658"/>
      </w:tblGrid>
      <w:tr>
        <w:tc>
          <w:tcPr>
            <w:tcW w:type="dxa" w:w="3168"/>
            <w:shd w:val="clear" w:fill="F4F8FA"/>
            <w:tcMar>
              <w:top w:w="80" w:type="dxa"/>
              <w:start w:w="120" w:type="dxa"/>
              <w:bottom w:w="80" w:type="dxa"/>
              <w:end w:w="120" w:type="dxa"/>
            </w:tcMar>
          </w:tcPr>
          <w:p>
            <w:r/>
            <w:r>
              <w:rPr>
                <w:rFonts w:ascii="Segoe UI" w:hAnsi="Segoe UI" w:cs="Segoe UI"/>
                <w:b/>
                <w:i w:val="0"/>
                <w:color w:val="0B1F2E"/>
                <w:sz w:val="20"/>
              </w:rPr>
              <w:t>Document Number</w:t>
            </w:r>
          </w:p>
        </w:tc>
        <w:tc>
          <w:tcPr>
            <w:tcW w:type="dxa" w:w="6048"/>
            <w:tcMar>
              <w:top w:w="80" w:type="dxa"/>
              <w:start w:w="120" w:type="dxa"/>
              <w:bottom w:w="80" w:type="dxa"/>
              <w:end w:w="120" w:type="dxa"/>
            </w:tcMar>
          </w:tcPr>
          <w:p>
            <w:r/>
            <w:r>
              <w:rPr>
                <w:rFonts w:ascii="Segoe UI" w:hAnsi="Segoe UI" w:cs="Segoe UI"/>
                <w:b w:val="0"/>
                <w:i w:val="0"/>
                <w:color w:val="475A6B"/>
                <w:sz w:val="20"/>
              </w:rPr>
              <w:t>NF-DOC-COST-001</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Version</w:t>
            </w:r>
          </w:p>
        </w:tc>
        <w:tc>
          <w:tcPr>
            <w:tcW w:type="dxa" w:w="6048"/>
            <w:tcMar>
              <w:top w:w="80" w:type="dxa"/>
              <w:start w:w="120" w:type="dxa"/>
              <w:bottom w:w="80" w:type="dxa"/>
              <w:end w:w="120" w:type="dxa"/>
            </w:tcMar>
          </w:tcPr>
          <w:p>
            <w:r/>
            <w:r>
              <w:rPr>
                <w:rFonts w:ascii="Segoe UI" w:hAnsi="Segoe UI" w:cs="Segoe UI"/>
                <w:b w:val="0"/>
                <w:i w:val="0"/>
                <w:color w:val="475A6B"/>
                <w:sz w:val="20"/>
              </w:rPr>
              <w:t>2.0</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Date</w:t>
            </w:r>
          </w:p>
        </w:tc>
        <w:tc>
          <w:tcPr>
            <w:tcW w:type="dxa" w:w="6048"/>
            <w:tcMar>
              <w:top w:w="80" w:type="dxa"/>
              <w:start w:w="120" w:type="dxa"/>
              <w:bottom w:w="80" w:type="dxa"/>
              <w:end w:w="120" w:type="dxa"/>
            </w:tcMar>
          </w:tcPr>
          <w:p>
            <w:r/>
            <w:r>
              <w:rPr>
                <w:rFonts w:ascii="Segoe UI" w:hAnsi="Segoe UI" w:cs="Segoe UI"/>
                <w:b w:val="0"/>
                <w:i w:val="0"/>
                <w:color w:val="475A6B"/>
                <w:sz w:val="20"/>
              </w:rPr>
              <w:t>August 2026</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Prepared By</w:t>
            </w:r>
          </w:p>
        </w:tc>
        <w:tc>
          <w:tcPr>
            <w:tcW w:type="dxa" w:w="6048"/>
            <w:tcMar>
              <w:top w:w="80" w:type="dxa"/>
              <w:start w:w="120" w:type="dxa"/>
              <w:bottom w:w="80" w:type="dxa"/>
              <w:end w:w="120" w:type="dxa"/>
            </w:tcMar>
          </w:tcPr>
          <w:p>
            <w:r/>
            <w:r>
              <w:rPr>
                <w:rFonts w:ascii="Segoe UI" w:hAnsi="Segoe UI" w:cs="Segoe UI"/>
                <w:b w:val="0"/>
                <w:i w:val="0"/>
                <w:color w:val="475A6B"/>
                <w:sz w:val="20"/>
              </w:rPr>
              <w:t>NDX Digital Support</w:t>
            </w:r>
          </w:p>
        </w:tc>
      </w:tr>
      <w:tr>
        <w:tc>
          <w:tcPr>
            <w:tcW w:type="dxa" w:w="3168"/>
            <w:shd w:val="clear" w:fill="F4F8FA"/>
            <w:tcMar>
              <w:top w:w="80" w:type="dxa"/>
              <w:start w:w="120" w:type="dxa"/>
              <w:bottom w:w="80" w:type="dxa"/>
              <w:end w:w="120" w:type="dxa"/>
            </w:tcMar>
          </w:tcPr>
          <w:p>
            <w:r/>
            <w:r>
              <w:rPr>
                <w:rFonts w:ascii="Segoe UI" w:hAnsi="Segoe UI" w:cs="Segoe UI"/>
                <w:b/>
                <w:i w:val="0"/>
                <w:color w:val="0B1F2E"/>
                <w:sz w:val="20"/>
              </w:rPr>
              <w:t>Classification</w:t>
            </w:r>
          </w:p>
        </w:tc>
        <w:tc>
          <w:tcPr>
            <w:tcW w:type="dxa" w:w="6048"/>
            <w:tcMar>
              <w:top w:w="80" w:type="dxa"/>
              <w:start w:w="120" w:type="dxa"/>
              <w:bottom w:w="80" w:type="dxa"/>
              <w:end w:w="120" w:type="dxa"/>
            </w:tcMar>
          </w:tcPr>
          <w:p>
            <w:r/>
            <w:r>
              <w:rPr>
                <w:rFonts w:ascii="Segoe UI" w:hAnsi="Segoe UI" w:cs="Segoe UI"/>
                <w:b w:val="0"/>
                <w:i w:val="0"/>
                <w:color w:val="475A6B"/>
                <w:sz w:val="20"/>
              </w:rPr>
              <w:t>Internal &amp; Confidential</w:t>
            </w:r>
          </w:p>
        </w:tc>
      </w:tr>
    </w:tbl>
    <w:p>
      <w:pPr>
        <w:spacing w:after="280"/>
      </w:pPr>
    </w:p>
    <w:p>
      <w:r>
        <w:rPr>
          <w:rFonts w:ascii="Segoe UI" w:hAnsi="Segoe UI" w:cs="Segoe UI"/>
          <w:b w:val="0"/>
          <w:i w:val="0"/>
          <w:color w:val="6B7A89"/>
          <w:sz w:val="18"/>
        </w:rPr>
        <w:t>Hosting  •  Costing  •  Namecheap  •  Per-Client  •  Scalability</w:t>
      </w:r>
    </w:p>
    <w:p>
      <w:r>
        <w:br w:type="page"/>
      </w:r>
    </w:p>
    <w:p>
      <w:pPr>
        <w:spacing w:after="120"/>
        <w:pBdr>
          <w:bottom w:val="single" w:sz="12" w:space="4" w:color="00BDAA"/>
        </w:pBdr>
      </w:pPr>
      <w:r>
        <w:rPr>
          <w:rFonts w:ascii="Segoe UI" w:hAnsi="Segoe UI" w:cs="Segoe UI"/>
          <w:b/>
          <w:i w:val="0"/>
          <w:color w:val="0B1F2E"/>
          <w:sz w:val="32"/>
        </w:rPr>
        <w:t>Table of Contents</w:t>
      </w:r>
    </w:p>
    <w:p>
      <w:pPr>
        <w:spacing w:after="160"/>
      </w:pPr>
    </w:p>
    <w:p>
      <w:pPr>
        <w:tabs>
          <w:tab w:pos="9360" w:val="right" w:leader="hyphen"/>
        </w:tabs>
        <w:spacing w:after="80"/>
      </w:pPr>
      <w:r>
        <w:rPr>
          <w:rFonts w:ascii="Segoe UI" w:hAnsi="Segoe UI" w:cs="Segoe UI"/>
          <w:b/>
          <w:i w:val="0"/>
          <w:color w:val="008A7C"/>
          <w:sz w:val="22"/>
        </w:rPr>
        <w:t xml:space="preserve">1.  </w:t>
      </w:r>
      <w:r>
        <w:rPr>
          <w:rFonts w:ascii="Segoe UI" w:hAnsi="Segoe UI" w:cs="Segoe UI"/>
          <w:b w:val="0"/>
          <w:i w:val="0"/>
          <w:color w:val="0B1F2E"/>
          <w:sz w:val="22"/>
        </w:rPr>
        <w:t>Executive Summary</w:t>
      </w:r>
    </w:p>
    <w:p>
      <w:pPr>
        <w:tabs>
          <w:tab w:pos="9360" w:val="right" w:leader="hyphen"/>
        </w:tabs>
        <w:spacing w:after="80"/>
      </w:pPr>
      <w:r>
        <w:rPr>
          <w:rFonts w:ascii="Segoe UI" w:hAnsi="Segoe UI" w:cs="Segoe UI"/>
          <w:b/>
          <w:i w:val="0"/>
          <w:color w:val="008A7C"/>
          <w:sz w:val="22"/>
        </w:rPr>
        <w:t xml:space="preserve">2.  </w:t>
      </w:r>
      <w:r>
        <w:rPr>
          <w:rFonts w:ascii="Segoe UI" w:hAnsi="Segoe UI" w:cs="Segoe UI"/>
          <w:b w:val="0"/>
          <w:i w:val="0"/>
          <w:color w:val="0B1F2E"/>
          <w:sz w:val="22"/>
        </w:rPr>
        <w:t>Current Hosting Setup</w:t>
      </w:r>
    </w:p>
    <w:p>
      <w:pPr>
        <w:tabs>
          <w:tab w:pos="9360" w:val="right" w:leader="hyphen"/>
        </w:tabs>
        <w:spacing w:after="80"/>
      </w:pPr>
      <w:r>
        <w:rPr>
          <w:rFonts w:ascii="Segoe UI" w:hAnsi="Segoe UI" w:cs="Segoe UI"/>
          <w:b/>
          <w:i w:val="0"/>
          <w:color w:val="008A7C"/>
          <w:sz w:val="22"/>
        </w:rPr>
        <w:t xml:space="preserve">3.  </w:t>
      </w:r>
      <w:r>
        <w:rPr>
          <w:rFonts w:ascii="Segoe UI" w:hAnsi="Segoe UI" w:cs="Segoe UI"/>
          <w:b w:val="0"/>
          <w:i w:val="0"/>
          <w:color w:val="0B1F2E"/>
          <w:sz w:val="22"/>
        </w:rPr>
        <w:t>Per-Client Cost Model</w:t>
      </w:r>
    </w:p>
    <w:p>
      <w:pPr>
        <w:tabs>
          <w:tab w:pos="9360" w:val="right" w:leader="hyphen"/>
        </w:tabs>
        <w:spacing w:after="80"/>
      </w:pPr>
      <w:r>
        <w:rPr>
          <w:rFonts w:ascii="Segoe UI" w:hAnsi="Segoe UI" w:cs="Segoe UI"/>
          <w:b/>
          <w:i w:val="0"/>
          <w:color w:val="008A7C"/>
          <w:sz w:val="22"/>
        </w:rPr>
        <w:t xml:space="preserve">4.  </w:t>
      </w:r>
      <w:r>
        <w:rPr>
          <w:rFonts w:ascii="Segoe UI" w:hAnsi="Segoe UI" w:cs="Segoe UI"/>
          <w:b w:val="0"/>
          <w:i w:val="0"/>
          <w:color w:val="0B1F2E"/>
          <w:sz w:val="22"/>
        </w:rPr>
        <w:t>Scaling Scenarios</w:t>
      </w:r>
    </w:p>
    <w:p>
      <w:pPr>
        <w:tabs>
          <w:tab w:pos="9360" w:val="right" w:leader="hyphen"/>
        </w:tabs>
        <w:spacing w:after="80"/>
      </w:pPr>
      <w:r>
        <w:rPr>
          <w:rFonts w:ascii="Segoe UI" w:hAnsi="Segoe UI" w:cs="Segoe UI"/>
          <w:b/>
          <w:i w:val="0"/>
          <w:color w:val="008A7C"/>
          <w:sz w:val="22"/>
        </w:rPr>
        <w:t xml:space="preserve">5.  </w:t>
      </w:r>
      <w:r>
        <w:rPr>
          <w:rFonts w:ascii="Segoe UI" w:hAnsi="Segoe UI" w:cs="Segoe UI"/>
          <w:b w:val="0"/>
          <w:i w:val="0"/>
          <w:color w:val="0B1F2E"/>
          <w:sz w:val="22"/>
        </w:rPr>
        <w:t>Alternative VPS Providers</w:t>
      </w:r>
    </w:p>
    <w:p>
      <w:pPr>
        <w:tabs>
          <w:tab w:pos="9360" w:val="right" w:leader="hyphen"/>
        </w:tabs>
        <w:spacing w:after="80"/>
      </w:pPr>
      <w:r>
        <w:rPr>
          <w:rFonts w:ascii="Segoe UI" w:hAnsi="Segoe UI" w:cs="Segoe UI"/>
          <w:b/>
          <w:i w:val="0"/>
          <w:color w:val="008A7C"/>
          <w:sz w:val="22"/>
        </w:rPr>
        <w:t xml:space="preserve">6.  </w:t>
      </w:r>
      <w:r>
        <w:rPr>
          <w:rFonts w:ascii="Segoe UI" w:hAnsi="Segoe UI" w:cs="Segoe UI"/>
          <w:b w:val="0"/>
          <w:i w:val="0"/>
          <w:color w:val="0B1F2E"/>
          <w:sz w:val="22"/>
        </w:rPr>
        <w:t>Total Cost of Ownership</w:t>
      </w:r>
    </w:p>
    <w:p>
      <w:pPr>
        <w:tabs>
          <w:tab w:pos="9360" w:val="right" w:leader="hyphen"/>
        </w:tabs>
        <w:spacing w:after="80"/>
      </w:pPr>
      <w:r>
        <w:rPr>
          <w:rFonts w:ascii="Segoe UI" w:hAnsi="Segoe UI" w:cs="Segoe UI"/>
          <w:b/>
          <w:i w:val="0"/>
          <w:color w:val="008A7C"/>
          <w:sz w:val="22"/>
        </w:rPr>
        <w:t xml:space="preserve">7.  </w:t>
      </w:r>
      <w:r>
        <w:rPr>
          <w:rFonts w:ascii="Segoe UI" w:hAnsi="Segoe UI" w:cs="Segoe UI"/>
          <w:b w:val="0"/>
          <w:i w:val="0"/>
          <w:color w:val="0B1F2E"/>
          <w:sz w:val="22"/>
        </w:rPr>
        <w:t>Recommendation</w:t>
      </w:r>
    </w:p>
    <w:p>
      <w:r>
        <w:br w:type="page"/>
      </w:r>
    </w:p>
    <w:p>
      <w:pPr>
        <w:pStyle w:val="Heading1"/>
        <w:spacing w:before="360" w:after="120"/>
        <w:pBdr>
          <w:bottom w:val="single" w:sz="12" w:space="4" w:color="00BDAA"/>
        </w:pBdr>
      </w:pPr>
      <w:r>
        <w:rPr>
          <w:rFonts w:ascii="Segoe UI" w:hAnsi="Segoe UI" w:cs="Segoe UI"/>
          <w:b/>
          <w:i w:val="0"/>
          <w:color w:val="0B1F2E"/>
          <w:sz w:val="32"/>
        </w:rPr>
        <w:t>1. Executive Summary</w:t>
      </w:r>
    </w:p>
    <w:p>
      <w:r>
        <w:rPr>
          <w:rFonts w:ascii="Segoe UI" w:hAnsi="Segoe UI" w:cs="Segoe UI"/>
          <w:b w:val="0"/>
          <w:i w:val="0"/>
          <w:color w:val="0B1F2E"/>
          <w:sz w:val="21"/>
        </w:rPr>
        <w:t>This document analyzes the cost of hosting private NexusFinance instances for individual clients. We evaluate the current Namecheap Stellar Business shared hosting setup against VPS alternatives to determine the most cost-effective approach.</w:t>
      </w:r>
    </w:p>
    <w:tbl>
      <w:tblPr>
        <w:tblStyle w:val="TableGrid"/>
        <w:tblW w:type="auto" w:w="0"/>
        <w:tblLook w:firstColumn="1" w:firstRow="1" w:lastColumn="0" w:lastRow="0" w:noHBand="0" w:noVBand="1" w:val="04A0"/>
      </w:tblPr>
      <w:tblGrid>
        <w:gridCol w:w="9317"/>
      </w:tblGrid>
      <w:tr>
        <w:tc>
          <w:tcPr>
            <w:tcW w:type="dxa" w:w="9317"/>
            <w:tcBorders>
              <w:left w:val="single" w:sz="28" w:space="0" w:color="2E7D32"/>
            </w:tcBorders>
            <w:shd w:val="clear" w:fill="E8F5E9"/>
            <w:tcMar>
              <w:top w:w="140" w:type="dxa"/>
              <w:start w:w="200" w:type="dxa"/>
              <w:bottom w:w="140" w:type="dxa"/>
              <w:end w:w="200" w:type="dxa"/>
            </w:tcMar>
          </w:tcPr>
          <w:p>
            <w:pPr>
              <w:spacing w:after="60"/>
            </w:pPr>
            <w:r/>
            <w:r>
              <w:rPr>
                <w:rFonts w:ascii="Segoe UI" w:hAnsi="Segoe UI" w:cs="Segoe UI"/>
                <w:b/>
                <w:i w:val="0"/>
                <w:color w:val="0B1F2E"/>
                <w:sz w:val="21"/>
              </w:rPr>
              <w:t>Key Finding</w:t>
            </w:r>
          </w:p>
          <w:p>
            <w:pPr>
              <w:spacing w:after="0"/>
            </w:pPr>
            <w:r>
              <w:rPr>
                <w:rFonts w:ascii="Segoe UI" w:hAnsi="Segoe UI" w:cs="Segoe UI"/>
                <w:b w:val="0"/>
                <w:i w:val="0"/>
                <w:color w:val="0B1F2E"/>
                <w:sz w:val="20"/>
              </w:rPr>
              <w:t>With Namecheap Stellar Business ($11.88/mo), hosting is essentially FREE per client — unlimited websites, subdomains, SSL, and backups are all included. The only variable cost per client is SMS/OTP delivery via Twilio ($0.0105/OTP).</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2. Current Hosting Setup</w:t>
      </w:r>
    </w:p>
    <w:p>
      <w:pPr>
        <w:pStyle w:val="Heading2"/>
        <w:spacing w:before="240" w:after="80"/>
      </w:pPr>
      <w:r>
        <w:rPr>
          <w:rFonts w:ascii="Segoe UI" w:hAnsi="Segoe UI" w:cs="Segoe UI"/>
          <w:b/>
          <w:i w:val="0"/>
          <w:color w:val="008A7C"/>
          <w:sz w:val="26"/>
        </w:rPr>
        <w:t>2.1 Namecheap Stellar Business Plan</w:t>
      </w:r>
    </w:p>
    <w:tbl>
      <w:tblPr>
        <w:tblStyle w:val="TableGrid"/>
        <w:tblW w:type="auto" w:w="0"/>
        <w:jc w:val="center"/>
        <w:tblLayout w:type="fixed"/>
        <w:tblLook w:firstColumn="1" w:firstRow="1" w:lastColumn="0" w:lastRow="0" w:noHBand="0" w:noVBand="1" w:val="04A0"/>
      </w:tblPr>
      <w:tblGrid>
        <w:gridCol w:w="4658"/>
        <w:gridCol w:w="4658"/>
      </w:tblGrid>
      <w:tr>
        <w:tc>
          <w:tcPr>
            <w:tcW w:type="dxa" w:w="216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Feature</w:t>
            </w:r>
          </w:p>
        </w:tc>
        <w:tc>
          <w:tcPr>
            <w:tcW w:type="dxa" w:w="648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Details</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Plan</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Stellar Business</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Monthly Rate</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$11.88/mo (billed monthly)</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Yearly Rate</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$58.88/yr (intro), $112.88/yr (renewal)</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Websites</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Unlimited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Storage</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50 GB SSD (cloud storage architecture)</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Bandwidth</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Unmetered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Email</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Unlimited mailboxes</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SSL</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 (included)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CDN</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Free Cloudflare CDN</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Backups</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AutoBackup (included)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Security</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Imunify360 (included)</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Server</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LiteSpeed web server</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Panel</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cPanel access</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SSH</w:t>
            </w:r>
          </w:p>
        </w:tc>
        <w:tc>
          <w:tcPr>
            <w:tcW w:type="dxa" w:w="64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Included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Free Domain</w:t>
            </w:r>
          </w:p>
        </w:tc>
        <w:tc>
          <w:tcPr>
            <w:tcW w:type="dxa" w:w="6480"/>
            <w:tcMar>
              <w:top w:w="80" w:type="dxa"/>
              <w:start w:w="120" w:type="dxa"/>
              <w:bottom w:w="80" w:type="dxa"/>
              <w:end w:w="120" w:type="dxa"/>
            </w:tcMar>
            <w:vAlign w:val="center"/>
          </w:tcPr>
          <w:p>
            <w:pPr>
              <w:spacing w:after="20"/>
            </w:pPr>
            <w:r/>
            <w:r>
              <w:rPr>
                <w:rFonts w:ascii="Segoe UI" w:hAnsi="Segoe UI" w:cs="Segoe UI"/>
                <w:b w:val="0"/>
                <w:i w:val="0"/>
                <w:color w:val="0B1F2E"/>
                <w:sz w:val="19"/>
              </w:rPr>
              <w:t>1 domain free (first year)</w:t>
            </w:r>
          </w:p>
        </w:tc>
      </w:tr>
    </w:tbl>
    <w:p>
      <w:pPr>
        <w:spacing w:after="40"/>
      </w:pPr>
    </w:p>
    <w:p>
      <w:pPr>
        <w:pStyle w:val="Heading2"/>
        <w:spacing w:before="240" w:after="80"/>
      </w:pPr>
      <w:r>
        <w:rPr>
          <w:rFonts w:ascii="Segoe UI" w:hAnsi="Segoe UI" w:cs="Segoe UI"/>
          <w:b/>
          <w:i w:val="0"/>
          <w:color w:val="008A7C"/>
          <w:sz w:val="26"/>
        </w:rPr>
        <w:t>2.2 What's Included Per Client</w:t>
      </w:r>
    </w:p>
    <w:p>
      <w:pPr>
        <w:pStyle w:val="ListBullet"/>
        <w:spacing w:after="60"/>
        <w:ind w:left="432"/>
      </w:pPr>
      <w:r>
        <w:rPr>
          <w:rFonts w:ascii="Segoe UI" w:hAnsi="Segoe UI" w:cs="Segoe UI"/>
          <w:b w:val="0"/>
          <w:i w:val="0"/>
          <w:color w:val="0B1F2E"/>
          <w:sz w:val="21"/>
        </w:rPr>
        <w:t>Unlimited websites on existing hosting — no extra hosting cost</w:t>
      </w:r>
    </w:p>
    <w:p>
      <w:pPr>
        <w:pStyle w:val="ListBullet"/>
        <w:spacing w:after="60"/>
        <w:ind w:left="432"/>
      </w:pPr>
      <w:r>
        <w:rPr>
          <w:rFonts w:ascii="Segoe UI" w:hAnsi="Segoe UI" w:cs="Segoe UI"/>
          <w:b w:val="0"/>
          <w:i w:val="0"/>
          <w:color w:val="0B1F2E"/>
          <w:sz w:val="21"/>
        </w:rPr>
        <w:t>Subdomain (client1.yourdomain.com) — free, no domain purchase needed</w:t>
      </w:r>
    </w:p>
    <w:p>
      <w:pPr>
        <w:pStyle w:val="ListBullet"/>
        <w:spacing w:after="60"/>
        <w:ind w:left="432"/>
      </w:pPr>
      <w:r>
        <w:rPr>
          <w:rFonts w:ascii="Segoe UI" w:hAnsi="Segoe UI" w:cs="Segoe UI"/>
          <w:b w:val="0"/>
          <w:i w:val="0"/>
          <w:color w:val="0B1F2E"/>
          <w:sz w:val="21"/>
        </w:rPr>
        <w:t>Free SSL via Namecheap/Cloudflare — auto-renewal</w:t>
      </w:r>
    </w:p>
    <w:p>
      <w:pPr>
        <w:pStyle w:val="ListBullet"/>
        <w:spacing w:after="60"/>
        <w:ind w:left="432"/>
      </w:pPr>
      <w:r>
        <w:rPr>
          <w:rFonts w:ascii="Segoe UI" w:hAnsi="Segoe UI" w:cs="Segoe UI"/>
          <w:b w:val="0"/>
          <w:i w:val="0"/>
          <w:color w:val="0B1F2E"/>
          <w:sz w:val="21"/>
        </w:rPr>
        <w:t>AutoBackup included — no separate backup service needed</w:t>
      </w:r>
    </w:p>
    <w:p>
      <w:pPr>
        <w:pStyle w:val="ListBullet"/>
        <w:spacing w:after="60"/>
        <w:ind w:left="432"/>
      </w:pPr>
      <w:r>
        <w:rPr>
          <w:rFonts w:ascii="Segoe UI" w:hAnsi="Segoe UI" w:cs="Segoe UI"/>
          <w:b w:val="0"/>
          <w:i w:val="0"/>
          <w:color w:val="0B1F2E"/>
          <w:sz w:val="21"/>
        </w:rPr>
        <w:t>Unlimited email mailboxes per client</w:t>
      </w:r>
    </w:p>
    <w:p>
      <w:pPr>
        <w:pStyle w:val="ListBullet"/>
        <w:spacing w:after="60"/>
        <w:ind w:left="432"/>
      </w:pPr>
      <w:r>
        <w:rPr>
          <w:rFonts w:ascii="Segoe UI" w:hAnsi="Segoe UI" w:cs="Segoe UI"/>
          <w:b w:val="0"/>
          <w:i w:val="0"/>
          <w:color w:val="0B1F2E"/>
          <w:sz w:val="21"/>
        </w:rPr>
        <w:t>Telegram bot integration (shared bot, separate chat IDs)</w:t>
      </w:r>
    </w:p>
    <w:p>
      <w:pPr>
        <w:pStyle w:val="ListBullet"/>
        <w:spacing w:after="60"/>
        <w:ind w:left="432"/>
      </w:pPr>
      <w:r>
        <w:rPr>
          <w:rFonts w:ascii="Segoe UI" w:hAnsi="Segoe UI" w:cs="Segoe UI"/>
          <w:b w:val="0"/>
          <w:i w:val="0"/>
          <w:color w:val="0B1F2E"/>
          <w:sz w:val="21"/>
        </w:rPr>
        <w:t>SMS OTP via Twilio (shared account, per-message billing)</w:t>
      </w:r>
    </w:p>
    <w:p>
      <w:pPr>
        <w:pStyle w:val="ListBullet"/>
        <w:spacing w:after="60"/>
        <w:ind w:left="432"/>
      </w:pPr>
      <w:r>
        <w:rPr>
          <w:rFonts w:ascii="Segoe UI" w:hAnsi="Segoe UI" w:cs="Segoe UI"/>
          <w:b w:val="0"/>
          <w:i w:val="0"/>
          <w:color w:val="0B1F2E"/>
          <w:sz w:val="21"/>
        </w:rPr>
        <w:t>Email notifications via Brevo (shared account)</w:t>
      </w:r>
    </w:p>
    <w:tbl>
      <w:tblPr>
        <w:tblStyle w:val="TableGrid"/>
        <w:tblW w:type="auto" w:w="0"/>
        <w:tblLook w:firstColumn="1" w:firstRow="1" w:lastColumn="0" w:lastRow="0" w:noHBand="0" w:noVBand="1" w:val="04A0"/>
      </w:tblPr>
      <w:tblGrid>
        <w:gridCol w:w="9317"/>
      </w:tblGrid>
      <w:tr>
        <w:tc>
          <w:tcPr>
            <w:tcW w:type="dxa" w:w="9317"/>
            <w:tcBorders>
              <w:left w:val="single" w:sz="28" w:space="0" w:color="00BDAA"/>
            </w:tcBorders>
            <w:shd w:val="clear" w:fill="E0F7F4"/>
            <w:tcMar>
              <w:top w:w="140" w:type="dxa"/>
              <w:start w:w="200" w:type="dxa"/>
              <w:bottom w:w="140" w:type="dxa"/>
              <w:end w:w="200" w:type="dxa"/>
            </w:tcMar>
          </w:tcPr>
          <w:p>
            <w:pPr>
              <w:spacing w:after="60"/>
            </w:pPr>
            <w:r/>
            <w:r>
              <w:rPr>
                <w:rFonts w:ascii="Segoe UI" w:hAnsi="Segoe UI" w:cs="Segoe UI"/>
                <w:b/>
                <w:i w:val="0"/>
                <w:color w:val="0B1F2E"/>
                <w:sz w:val="21"/>
              </w:rPr>
              <w:t>Architecture Advantage</w:t>
            </w:r>
          </w:p>
          <w:p>
            <w:pPr>
              <w:spacing w:after="0"/>
            </w:pPr>
            <w:r>
              <w:rPr>
                <w:rFonts w:ascii="Segoe UI" w:hAnsi="Segoe UI" w:cs="Segoe UI"/>
                <w:b w:val="0"/>
                <w:i w:val="0"/>
                <w:color w:val="0B1F2E"/>
                <w:sz w:val="20"/>
              </w:rPr>
              <w:t>NexusFinance uses Supabase (hosted PostgreSQL) for the database. This means the Namecheap shared hosting only needs to serve the frontend (React SPA) and proxy API calls to the Render backend. No database hosting required on Namecheap.</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3. Per-Client Cost Model</w:t>
      </w:r>
    </w:p>
    <w:p>
      <w:pPr>
        <w:pStyle w:val="Heading2"/>
        <w:spacing w:before="240" w:after="80"/>
      </w:pPr>
      <w:r>
        <w:rPr>
          <w:rFonts w:ascii="Segoe UI" w:hAnsi="Segoe UI" w:cs="Segoe UI"/>
          <w:b/>
          <w:i w:val="0"/>
          <w:color w:val="008A7C"/>
          <w:sz w:val="26"/>
        </w:rPr>
        <w:t>3.1 With Namecheap Stellar Business (Current Setup)</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288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Item</w:t>
            </w:r>
          </w:p>
        </w:tc>
        <w:tc>
          <w:tcPr>
            <w:tcW w:type="dxa" w:w="115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Cost</w:t>
            </w:r>
          </w:p>
        </w:tc>
        <w:tc>
          <w:tcPr>
            <w:tcW w:type="dxa" w:w="144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Frequency</w:t>
            </w:r>
          </w:p>
        </w:tc>
        <w:tc>
          <w:tcPr>
            <w:tcW w:type="dxa" w:w="360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Notes</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Hosting (Stellar Business)</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Already paid</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Unlimited websites included</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Domain (subdomain)</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client1.yourdomain.com</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SSL certificate</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Included</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Free with Namecheap/Cloudflare</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Backup storage</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Included</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AutoBackup included in plan</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Monitoring</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Free tier</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UptimeRobot free tier</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Twilio SMS</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$0.0105</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Per OTP</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Shared across all clients</w:t>
            </w:r>
          </w:p>
        </w:tc>
      </w:tr>
      <w:tr>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Brevo email</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Free tier</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300 emails/day free</w:t>
            </w:r>
          </w:p>
        </w:tc>
      </w:tr>
      <w:tr>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Telegram Bot</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Bot API has no per-message cost</w:t>
            </w:r>
          </w:p>
        </w:tc>
      </w:tr>
    </w:tbl>
    <w:p>
      <w:pPr>
        <w:spacing w:after="40"/>
      </w:pPr>
    </w:p>
    <w:tbl>
      <w:tblPr>
        <w:tblStyle w:val="TableGrid"/>
        <w:tblW w:type="auto" w:w="0"/>
        <w:tblLook w:firstColumn="1" w:firstRow="1" w:lastColumn="0" w:lastRow="0" w:noHBand="0" w:noVBand="1" w:val="04A0"/>
      </w:tblPr>
      <w:tblGrid>
        <w:gridCol w:w="9317"/>
      </w:tblGrid>
      <w:tr>
        <w:tc>
          <w:tcPr>
            <w:tcW w:type="dxa" w:w="9317"/>
            <w:tcBorders>
              <w:left w:val="single" w:sz="28" w:space="0" w:color="2E7D32"/>
            </w:tcBorders>
            <w:shd w:val="clear" w:fill="E8F5E9"/>
            <w:tcMar>
              <w:top w:w="140" w:type="dxa"/>
              <w:start w:w="200" w:type="dxa"/>
              <w:bottom w:w="140" w:type="dxa"/>
              <w:end w:w="200" w:type="dxa"/>
            </w:tcMar>
          </w:tcPr>
          <w:p>
            <w:pPr>
              <w:spacing w:after="60"/>
            </w:pPr>
            <w:r/>
            <w:r>
              <w:rPr>
                <w:rFonts w:ascii="Segoe UI" w:hAnsi="Segoe UI" w:cs="Segoe UI"/>
                <w:b/>
                <w:i w:val="0"/>
                <w:color w:val="0B1F2E"/>
                <w:sz w:val="21"/>
              </w:rPr>
              <w:t>Zero Hosting Cost Per Client</w:t>
            </w:r>
          </w:p>
          <w:p>
            <w:pPr>
              <w:spacing w:after="0"/>
            </w:pPr>
            <w:r>
              <w:rPr>
                <w:rFonts w:ascii="Segoe UI" w:hAnsi="Segoe UI" w:cs="Segoe UI"/>
                <w:b w:val="0"/>
                <w:i w:val="0"/>
                <w:color w:val="0B1F2E"/>
                <w:sz w:val="20"/>
              </w:rPr>
              <w:t>Since Namecheap Stellar Business already supports unlimited websites at a flat monthly rate, each additional client costs $0 for hosting. The only variable cost is SMS OTP delivery at $0.0105 per message.</w:t>
            </w:r>
          </w:p>
        </w:tc>
      </w:tr>
    </w:tbl>
    <w:p>
      <w:pPr>
        <w:spacing w:after="40"/>
      </w:pPr>
    </w:p>
    <w:p>
      <w:pPr>
        <w:pStyle w:val="Heading2"/>
        <w:spacing w:before="240" w:after="80"/>
      </w:pPr>
      <w:r>
        <w:rPr>
          <w:rFonts w:ascii="Segoe UI" w:hAnsi="Segoe UI" w:cs="Segoe UI"/>
          <w:b/>
          <w:i w:val="0"/>
          <w:color w:val="008A7C"/>
          <w:sz w:val="26"/>
        </w:rPr>
        <w:t>3.2 Cost Comparison: Namecheap vs VPS</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16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Metric</w:t>
            </w:r>
          </w:p>
        </w:tc>
        <w:tc>
          <w:tcPr>
            <w:tcW w:type="dxa" w:w="360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Namecheap Stellar Business</w:t>
            </w:r>
          </w:p>
        </w:tc>
        <w:tc>
          <w:tcPr>
            <w:tcW w:type="dxa" w:w="360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Hostinger KVM 2 VPS</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Monthly Cost</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$11.88 (flat)</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$8.99 + per-client setup</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Clients Supported</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Unlimited</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10-20 per VPS</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Cost Per Client (10)</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$1.19/mo</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$0.90/mo + maintenance</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Cost Per Client (50)</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$0.24/mo</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$0.45/mo + maintenance</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Cost Per Client (100)</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$0.12/mo</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$0.45/mo + maintenance</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SSL</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Self-configure (Let's Encrypt)</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Backups</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AutoBackup included</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Paid add-on</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Unlimited mailboxes</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Separate service needed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Panel</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cPanel (visual)</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Command line only</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Support</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24/7 live chat</w:t>
            </w:r>
          </w:p>
        </w:tc>
        <w:tc>
          <w:tcPr>
            <w:tcW w:type="dxa" w:w="360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Ticket only</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Root Access</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No</w:t>
            </w:r>
          </w:p>
        </w:tc>
        <w:tc>
          <w:tcPr>
            <w:tcW w:type="dxa" w:w="3600"/>
            <w:tcMar>
              <w:top w:w="80" w:type="dxa"/>
              <w:start w:w="120" w:type="dxa"/>
              <w:bottom w:w="80" w:type="dxa"/>
              <w:end w:w="120" w:type="dxa"/>
            </w:tcMar>
            <w:vAlign w:val="center"/>
          </w:tcPr>
          <w:p>
            <w:pPr>
              <w:spacing w:after="20"/>
            </w:pPr>
            <w:r/>
            <w:r>
              <w:rPr>
                <w:rFonts w:ascii="Segoe UI" w:hAnsi="Segoe UI" w:cs="Segoe UI"/>
                <w:b w:val="0"/>
                <w:i w:val="0"/>
                <w:color w:val="0B1F2E"/>
                <w:sz w:val="19"/>
              </w:rPr>
              <w:t>Yes</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4. Scaling Scenarios</w:t>
      </w:r>
    </w:p>
    <w:p>
      <w:r>
        <w:rPr>
          <w:rFonts w:ascii="Segoe UI" w:hAnsi="Segoe UI" w:cs="Segoe UI"/>
          <w:b w:val="0"/>
          <w:i w:val="0"/>
          <w:color w:val="0B1F2E"/>
          <w:sz w:val="21"/>
        </w:rPr>
        <w:t>Projected costs as the client base grows using Namecheap Stellar Business:</w:t>
      </w:r>
    </w:p>
    <w:p>
      <w:pPr>
        <w:pStyle w:val="Heading2"/>
        <w:spacing w:before="240" w:after="80"/>
      </w:pPr>
      <w:r>
        <w:rPr>
          <w:rFonts w:ascii="Segoe UI" w:hAnsi="Segoe UI" w:cs="Segoe UI"/>
          <w:b/>
          <w:i w:val="0"/>
          <w:color w:val="008A7C"/>
          <w:sz w:val="26"/>
        </w:rPr>
        <w:t>4.1 Cost Projection Table</w:t>
      </w:r>
    </w:p>
    <w:tbl>
      <w:tblPr>
        <w:tblStyle w:val="TableGrid"/>
        <w:tblW w:type="auto" w:w="0"/>
        <w:jc w:val="center"/>
        <w:tblLayout w:type="fixed"/>
        <w:tblLook w:firstColumn="1" w:firstRow="1" w:lastColumn="0" w:lastRow="0" w:noHBand="0" w:noVBand="1" w:val="04A0"/>
      </w:tblPr>
      <w:tblGrid>
        <w:gridCol w:w="1553"/>
        <w:gridCol w:w="1553"/>
        <w:gridCol w:w="1553"/>
        <w:gridCol w:w="1553"/>
        <w:gridCol w:w="1553"/>
        <w:gridCol w:w="1553"/>
      </w:tblGrid>
      <w:tr>
        <w:tc>
          <w:tcPr>
            <w:tcW w:type="dxa" w:w="10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Clients</w:t>
            </w:r>
          </w:p>
        </w:tc>
        <w:tc>
          <w:tcPr>
            <w:tcW w:type="dxa" w:w="144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Hosting/Mo</w:t>
            </w:r>
          </w:p>
        </w:tc>
        <w:tc>
          <w:tcPr>
            <w:tcW w:type="dxa" w:w="129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Subdomains</w:t>
            </w:r>
          </w:p>
        </w:tc>
        <w:tc>
          <w:tcPr>
            <w:tcW w:type="dxa" w:w="172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SMS/Mo (100 OTPs)</w:t>
            </w:r>
          </w:p>
        </w:tc>
        <w:tc>
          <w:tcPr>
            <w:tcW w:type="dxa" w:w="144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Total/Mo</w:t>
            </w:r>
          </w:p>
        </w:tc>
        <w:tc>
          <w:tcPr>
            <w:tcW w:type="dxa" w:w="1584"/>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Total/Year</w:t>
            </w:r>
          </w:p>
        </w:tc>
      </w:tr>
      <w:tr>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10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296"/>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$10.50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$22.38</w:t>
            </w:r>
          </w:p>
        </w:tc>
        <w:tc>
          <w:tcPr>
            <w:tcW w:type="dxa" w:w="1584"/>
            <w:tcMar>
              <w:top w:w="80" w:type="dxa"/>
              <w:start w:w="120" w:type="dxa"/>
              <w:bottom w:w="80" w:type="dxa"/>
              <w:end w:w="120" w:type="dxa"/>
            </w:tcMar>
            <w:vAlign w:val="center"/>
          </w:tcPr>
          <w:p>
            <w:pPr>
              <w:spacing w:after="20"/>
            </w:pPr>
            <w:r/>
            <w:r>
              <w:rPr>
                <w:rFonts w:ascii="Segoe UI" w:hAnsi="Segoe UI" w:cs="Segoe UI"/>
                <w:b w:val="0"/>
                <w:i w:val="0"/>
                <w:color w:val="0B1F2E"/>
                <w:sz w:val="19"/>
              </w:rPr>
              <w:t>$268.56</w:t>
            </w:r>
          </w:p>
        </w:tc>
      </w:tr>
      <w:tr>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2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$21.00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$32.88</w:t>
            </w:r>
          </w:p>
        </w:tc>
        <w:tc>
          <w:tcPr>
            <w:tcW w:type="dxa" w:w="158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$394.56</w:t>
            </w:r>
          </w:p>
        </w:tc>
      </w:tr>
      <w:tr>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50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296"/>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$52.50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$64.38</w:t>
            </w:r>
          </w:p>
        </w:tc>
        <w:tc>
          <w:tcPr>
            <w:tcW w:type="dxa" w:w="1584"/>
            <w:tcMar>
              <w:top w:w="80" w:type="dxa"/>
              <w:start w:w="120" w:type="dxa"/>
              <w:bottom w:w="80" w:type="dxa"/>
              <w:end w:w="120" w:type="dxa"/>
            </w:tcMar>
            <w:vAlign w:val="center"/>
          </w:tcPr>
          <w:p>
            <w:pPr>
              <w:spacing w:after="20"/>
            </w:pPr>
            <w:r/>
            <w:r>
              <w:rPr>
                <w:rFonts w:ascii="Segoe UI" w:hAnsi="Segoe UI" w:cs="Segoe UI"/>
                <w:b w:val="0"/>
                <w:i w:val="0"/>
                <w:color w:val="0B1F2E"/>
                <w:sz w:val="19"/>
              </w:rPr>
              <w:t>$772.56</w:t>
            </w:r>
          </w:p>
        </w:tc>
      </w:tr>
      <w:tr>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100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2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$105.00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$116.88</w:t>
            </w:r>
          </w:p>
        </w:tc>
        <w:tc>
          <w:tcPr>
            <w:tcW w:type="dxa" w:w="158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$1,402.56</w:t>
            </w:r>
          </w:p>
        </w:tc>
      </w:tr>
      <w:tr>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200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296"/>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$210.00</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$221.88</w:t>
            </w:r>
          </w:p>
        </w:tc>
        <w:tc>
          <w:tcPr>
            <w:tcW w:type="dxa" w:w="1584"/>
            <w:tcMar>
              <w:top w:w="80" w:type="dxa"/>
              <w:start w:w="120" w:type="dxa"/>
              <w:bottom w:w="80" w:type="dxa"/>
              <w:end w:w="120" w:type="dxa"/>
            </w:tcMar>
            <w:vAlign w:val="center"/>
          </w:tcPr>
          <w:p>
            <w:pPr>
              <w:spacing w:after="20"/>
            </w:pPr>
            <w:r/>
            <w:r>
              <w:rPr>
                <w:rFonts w:ascii="Segoe UI" w:hAnsi="Segoe UI" w:cs="Segoe UI"/>
                <w:b w:val="0"/>
                <w:i w:val="0"/>
                <w:color w:val="0B1F2E"/>
                <w:sz w:val="19"/>
              </w:rPr>
              <w:t>$2,662.56</w:t>
            </w:r>
          </w:p>
        </w:tc>
      </w:tr>
      <w:tr>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500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2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$525.00</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$536.88</w:t>
            </w:r>
          </w:p>
        </w:tc>
        <w:tc>
          <w:tcPr>
            <w:tcW w:type="dxa" w:w="1584"/>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$6,442.56</w:t>
            </w:r>
          </w:p>
        </w:tc>
      </w:tr>
    </w:tbl>
    <w:p>
      <w:pPr>
        <w:spacing w:after="40"/>
      </w:pPr>
    </w:p>
    <w:p>
      <w:r>
        <w:rPr>
          <w:rFonts w:ascii="Segoe UI" w:hAnsi="Segoe UI" w:cs="Segoe UI"/>
          <w:b w:val="0"/>
          <w:i/>
          <w:color w:val="0B1F2E"/>
          <w:sz w:val="18"/>
        </w:rPr>
        <w:t>* Assumes 100 OTPs per client per month (new user + login + password reset).</w:t>
      </w:r>
    </w:p>
    <w:p>
      <w:pPr>
        <w:pStyle w:val="Heading2"/>
        <w:spacing w:before="240" w:after="80"/>
      </w:pPr>
      <w:r>
        <w:rPr>
          <w:rFonts w:ascii="Segoe UI" w:hAnsi="Segoe UI" w:cs="Segoe UI"/>
          <w:b/>
          <w:i w:val="0"/>
          <w:color w:val="008A7C"/>
          <w:sz w:val="26"/>
        </w:rPr>
        <w:t>4.2 Cost Per Client At Scale</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144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Clients</w:t>
            </w:r>
          </w:p>
        </w:tc>
        <w:tc>
          <w:tcPr>
            <w:tcW w:type="dxa" w:w="216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Total Monthly</w:t>
            </w:r>
          </w:p>
        </w:tc>
        <w:tc>
          <w:tcPr>
            <w:tcW w:type="dxa" w:w="259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Cost Per Client/Mo</w:t>
            </w:r>
          </w:p>
        </w:tc>
        <w:tc>
          <w:tcPr>
            <w:tcW w:type="dxa" w:w="259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Cost Per Client/Year</w:t>
            </w:r>
          </w:p>
        </w:tc>
      </w:tr>
      <w:tr>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10</w:t>
            </w:r>
          </w:p>
        </w:tc>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$22.38</w:t>
            </w:r>
          </w:p>
        </w:tc>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$2.24</w:t>
            </w:r>
          </w:p>
        </w:tc>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$26.86</w:t>
            </w:r>
          </w:p>
        </w:tc>
      </w:tr>
      <w:tr>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20</w:t>
            </w:r>
          </w:p>
        </w:tc>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$32.88</w:t>
            </w:r>
          </w:p>
        </w:tc>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$1.64</w:t>
            </w:r>
          </w:p>
        </w:tc>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$19.73</w:t>
            </w:r>
          </w:p>
        </w:tc>
      </w:tr>
      <w:tr>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50</w:t>
            </w:r>
          </w:p>
        </w:tc>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$64.38</w:t>
            </w:r>
          </w:p>
        </w:tc>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$1.29</w:t>
            </w:r>
          </w:p>
        </w:tc>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$15.45</w:t>
            </w:r>
          </w:p>
        </w:tc>
      </w:tr>
      <w:tr>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100</w:t>
            </w:r>
          </w:p>
        </w:tc>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$116.88</w:t>
            </w:r>
          </w:p>
        </w:tc>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$1.17</w:t>
            </w:r>
          </w:p>
        </w:tc>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$14.03</w:t>
            </w:r>
          </w:p>
        </w:tc>
      </w:tr>
      <w:tr>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200</w:t>
            </w:r>
          </w:p>
        </w:tc>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$221.88</w:t>
            </w:r>
          </w:p>
        </w:tc>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$1.11</w:t>
            </w:r>
          </w:p>
        </w:tc>
        <w:tc>
          <w:tcPr>
            <w:tcW w:type="dxa" w:w="2592"/>
            <w:tcMar>
              <w:top w:w="80" w:type="dxa"/>
              <w:start w:w="120" w:type="dxa"/>
              <w:bottom w:w="80" w:type="dxa"/>
              <w:end w:w="120" w:type="dxa"/>
            </w:tcMar>
            <w:vAlign w:val="center"/>
          </w:tcPr>
          <w:p>
            <w:pPr>
              <w:spacing w:after="20"/>
            </w:pPr>
            <w:r/>
            <w:r>
              <w:rPr>
                <w:rFonts w:ascii="Segoe UI" w:hAnsi="Segoe UI" w:cs="Segoe UI"/>
                <w:b w:val="0"/>
                <w:i w:val="0"/>
                <w:color w:val="0B1F2E"/>
                <w:sz w:val="19"/>
              </w:rPr>
              <w:t>$13.31</w:t>
            </w:r>
          </w:p>
        </w:tc>
      </w:tr>
      <w:tr>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500</w:t>
            </w:r>
          </w:p>
        </w:tc>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$536.88</w:t>
            </w:r>
          </w:p>
        </w:tc>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$1.07</w:t>
            </w:r>
          </w:p>
        </w:tc>
        <w:tc>
          <w:tcPr>
            <w:tcW w:type="dxa" w:w="259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$12.89</w:t>
            </w:r>
          </w:p>
        </w:tc>
      </w:tr>
    </w:tbl>
    <w:p>
      <w:pPr>
        <w:spacing w:after="40"/>
      </w:pPr>
    </w:p>
    <w:tbl>
      <w:tblPr>
        <w:tblStyle w:val="TableGrid"/>
        <w:tblW w:type="auto" w:w="0"/>
        <w:tblLook w:firstColumn="1" w:firstRow="1" w:lastColumn="0" w:lastRow="0" w:noHBand="0" w:noVBand="1" w:val="04A0"/>
      </w:tblPr>
      <w:tblGrid>
        <w:gridCol w:w="9317"/>
      </w:tblGrid>
      <w:tr>
        <w:tc>
          <w:tcPr>
            <w:tcW w:type="dxa" w:w="9317"/>
            <w:tcBorders>
              <w:left w:val="single" w:sz="28" w:space="0" w:color="2E7D32"/>
            </w:tcBorders>
            <w:shd w:val="clear" w:fill="E8F5E9"/>
            <w:tcMar>
              <w:top w:w="140" w:type="dxa"/>
              <w:start w:w="200" w:type="dxa"/>
              <w:bottom w:w="140" w:type="dxa"/>
              <w:end w:w="200" w:type="dxa"/>
            </w:tcMar>
          </w:tcPr>
          <w:p>
            <w:pPr>
              <w:spacing w:after="60"/>
            </w:pPr>
            <w:r/>
            <w:r>
              <w:rPr>
                <w:rFonts w:ascii="Segoe UI" w:hAnsi="Segoe UI" w:cs="Segoe UI"/>
                <w:b/>
                <w:i w:val="0"/>
                <w:color w:val="0B1F2E"/>
                <w:sz w:val="21"/>
              </w:rPr>
              <w:t>SMS Is the Main Cost Driver</w:t>
            </w:r>
          </w:p>
          <w:p>
            <w:pPr>
              <w:spacing w:after="0"/>
            </w:pPr>
            <w:r>
              <w:rPr>
                <w:rFonts w:ascii="Segoe UI" w:hAnsi="Segoe UI" w:cs="Segoe UI"/>
                <w:b w:val="0"/>
                <w:i w:val="0"/>
                <w:color w:val="0B1F2E"/>
                <w:sz w:val="20"/>
              </w:rPr>
              <w:t>With Namecheap hosting at a flat $11.88/mo, SMS OTP costs dominate the per-client expense. A hybrid Telegram+SMS strategy (40% Telegram, 60% SMS) can reduce total costs by 40% — see the OTP Costing document (NF-DOC-COST-002).</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5. Alternative VPS Providers</w:t>
      </w:r>
    </w:p>
    <w:p>
      <w:r>
        <w:rPr>
          <w:rFonts w:ascii="Segoe UI" w:hAnsi="Segoe UI" w:cs="Segoe UI"/>
          <w:b w:val="0"/>
          <w:i w:val="0"/>
          <w:color w:val="0B1F2E"/>
          <w:sz w:val="21"/>
        </w:rPr>
        <w:t>If VPS hosting is needed in the future (e.g., for custom backend logic or database isolation), these providers are available:</w:t>
      </w:r>
    </w:p>
    <w:tbl>
      <w:tblPr>
        <w:tblStyle w:val="TableGrid"/>
        <w:tblW w:type="auto" w:w="0"/>
        <w:jc w:val="center"/>
        <w:tblLayout w:type="fixed"/>
        <w:tblLook w:firstColumn="1" w:firstRow="1" w:lastColumn="0" w:lastRow="0" w:noHBand="0" w:noVBand="1" w:val="04A0"/>
      </w:tblPr>
      <w:tblGrid>
        <w:gridCol w:w="1165"/>
        <w:gridCol w:w="1165"/>
        <w:gridCol w:w="1165"/>
        <w:gridCol w:w="1165"/>
        <w:gridCol w:w="1165"/>
        <w:gridCol w:w="1165"/>
        <w:gridCol w:w="1165"/>
        <w:gridCol w:w="1165"/>
      </w:tblGrid>
      <w:tr>
        <w:tc>
          <w:tcPr>
            <w:tcW w:type="dxa" w:w="144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Provider</w:t>
            </w:r>
          </w:p>
        </w:tc>
        <w:tc>
          <w:tcPr>
            <w:tcW w:type="dxa" w:w="1296"/>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Plan</w:t>
            </w:r>
          </w:p>
        </w:tc>
        <w:tc>
          <w:tcPr>
            <w:tcW w:type="dxa" w:w="72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vCPU</w:t>
            </w:r>
          </w:p>
        </w:tc>
        <w:tc>
          <w:tcPr>
            <w:tcW w:type="dxa" w:w="10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RAM</w:t>
            </w:r>
          </w:p>
        </w:tc>
        <w:tc>
          <w:tcPr>
            <w:tcW w:type="dxa" w:w="144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Storage</w:t>
            </w:r>
          </w:p>
        </w:tc>
        <w:tc>
          <w:tcPr>
            <w:tcW w:type="dxa" w:w="115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Bandwidth</w:t>
            </w:r>
          </w:p>
        </w:tc>
        <w:tc>
          <w:tcPr>
            <w:tcW w:type="dxa" w:w="100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Monthly</w:t>
            </w:r>
          </w:p>
        </w:tc>
        <w:tc>
          <w:tcPr>
            <w:tcW w:type="dxa" w:w="1152"/>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Yearly</w:t>
            </w:r>
          </w:p>
        </w:tc>
      </w:tr>
      <w:tr>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Hostinger</w:t>
            </w:r>
          </w:p>
        </w:tc>
        <w:tc>
          <w:tcPr>
            <w:tcW w:type="dxa" w:w="1296"/>
            <w:tcMar>
              <w:top w:w="80" w:type="dxa"/>
              <w:start w:w="120" w:type="dxa"/>
              <w:bottom w:w="80" w:type="dxa"/>
              <w:end w:w="120" w:type="dxa"/>
            </w:tcMar>
            <w:vAlign w:val="center"/>
          </w:tcPr>
          <w:p>
            <w:pPr>
              <w:spacing w:after="20"/>
            </w:pPr>
            <w:r/>
            <w:r>
              <w:rPr>
                <w:rFonts w:ascii="Segoe UI" w:hAnsi="Segoe UI" w:cs="Segoe UI"/>
                <w:b w:val="0"/>
                <w:i w:val="0"/>
                <w:color w:val="0B1F2E"/>
                <w:sz w:val="19"/>
              </w:rPr>
              <w:t>KVM 2</w:t>
            </w:r>
          </w:p>
        </w:tc>
        <w:tc>
          <w:tcPr>
            <w:tcW w:type="dxa" w:w="720"/>
            <w:tcMar>
              <w:top w:w="80" w:type="dxa"/>
              <w:start w:w="120" w:type="dxa"/>
              <w:bottom w:w="80" w:type="dxa"/>
              <w:end w:w="120" w:type="dxa"/>
            </w:tcMar>
            <w:vAlign w:val="center"/>
          </w:tcPr>
          <w:p>
            <w:pPr>
              <w:spacing w:after="20"/>
            </w:pPr>
            <w:r/>
            <w:r>
              <w:rPr>
                <w:rFonts w:ascii="Segoe UI" w:hAnsi="Segoe UI" w:cs="Segoe UI"/>
                <w:b w:val="0"/>
                <w:i w:val="0"/>
                <w:color w:val="0B1F2E"/>
                <w:sz w:val="19"/>
              </w:rPr>
              <w:t>2</w:t>
            </w:r>
          </w:p>
        </w:tc>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8 GB</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100 GB NVMe</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8 TB</w:t>
            </w:r>
          </w:p>
        </w:tc>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$8.99</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$107.88</w:t>
            </w:r>
          </w:p>
        </w:tc>
      </w:tr>
      <w:tr>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Vultr</w:t>
            </w:r>
          </w:p>
        </w:tc>
        <w:tc>
          <w:tcPr>
            <w:tcW w:type="dxa" w:w="12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HP 1GB</w:t>
            </w:r>
          </w:p>
        </w:tc>
        <w:tc>
          <w:tcPr>
            <w:tcW w:type="dxa" w:w="72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w:t>
            </w:r>
          </w:p>
        </w:tc>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 GB</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25 GB NVMe</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 TB</w:t>
            </w:r>
          </w:p>
        </w:tc>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$6.00</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$72.00</w:t>
            </w:r>
          </w:p>
        </w:tc>
      </w:tr>
      <w:tr>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DigitalOcean</w:t>
            </w:r>
          </w:p>
        </w:tc>
        <w:tc>
          <w:tcPr>
            <w:tcW w:type="dxa" w:w="1296"/>
            <w:tcMar>
              <w:top w:w="80" w:type="dxa"/>
              <w:start w:w="120" w:type="dxa"/>
              <w:bottom w:w="80" w:type="dxa"/>
              <w:end w:w="120" w:type="dxa"/>
            </w:tcMar>
            <w:vAlign w:val="center"/>
          </w:tcPr>
          <w:p>
            <w:pPr>
              <w:spacing w:after="20"/>
            </w:pPr>
            <w:r/>
            <w:r>
              <w:rPr>
                <w:rFonts w:ascii="Segoe UI" w:hAnsi="Segoe UI" w:cs="Segoe UI"/>
                <w:b w:val="0"/>
                <w:i w:val="0"/>
                <w:color w:val="0B1F2E"/>
                <w:sz w:val="19"/>
              </w:rPr>
              <w:t>Basic 2vCPU</w:t>
            </w:r>
          </w:p>
        </w:tc>
        <w:tc>
          <w:tcPr>
            <w:tcW w:type="dxa" w:w="720"/>
            <w:tcMar>
              <w:top w:w="80" w:type="dxa"/>
              <w:start w:w="120" w:type="dxa"/>
              <w:bottom w:w="80" w:type="dxa"/>
              <w:end w:w="120" w:type="dxa"/>
            </w:tcMar>
            <w:vAlign w:val="center"/>
          </w:tcPr>
          <w:p>
            <w:pPr>
              <w:spacing w:after="20"/>
            </w:pPr>
            <w:r/>
            <w:r>
              <w:rPr>
                <w:rFonts w:ascii="Segoe UI" w:hAnsi="Segoe UI" w:cs="Segoe UI"/>
                <w:b w:val="0"/>
                <w:i w:val="0"/>
                <w:color w:val="0B1F2E"/>
                <w:sz w:val="19"/>
              </w:rPr>
              <w:t>2</w:t>
            </w:r>
          </w:p>
        </w:tc>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4 GB</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80 GB SSD</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4 TB</w:t>
            </w:r>
          </w:p>
        </w:tc>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$24.00</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$288.00</w:t>
            </w:r>
          </w:p>
        </w:tc>
      </w:tr>
      <w:tr>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Railway</w:t>
            </w:r>
          </w:p>
        </w:tc>
        <w:tc>
          <w:tcPr>
            <w:tcW w:type="dxa" w:w="1296"/>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Hobby</w:t>
            </w:r>
          </w:p>
        </w:tc>
        <w:tc>
          <w:tcPr>
            <w:tcW w:type="dxa" w:w="72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Shared</w:t>
            </w:r>
          </w:p>
        </w:tc>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512 MB</w:t>
            </w:r>
          </w:p>
        </w:tc>
        <w:tc>
          <w:tcPr>
            <w:tcW w:type="dxa" w:w="144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Volume</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100 GB</w:t>
            </w:r>
          </w:p>
        </w:tc>
        <w:tc>
          <w:tcPr>
            <w:tcW w:type="dxa" w:w="100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$5.00*</w:t>
            </w:r>
          </w:p>
        </w:tc>
        <w:tc>
          <w:tcPr>
            <w:tcW w:type="dxa" w:w="1152"/>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$60.00*</w:t>
            </w:r>
          </w:p>
        </w:tc>
      </w:tr>
      <w:tr>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Render</w:t>
            </w:r>
          </w:p>
        </w:tc>
        <w:tc>
          <w:tcPr>
            <w:tcW w:type="dxa" w:w="1296"/>
            <w:tcMar>
              <w:top w:w="80" w:type="dxa"/>
              <w:start w:w="120" w:type="dxa"/>
              <w:bottom w:w="80" w:type="dxa"/>
              <w:end w:w="120" w:type="dxa"/>
            </w:tcMar>
            <w:vAlign w:val="center"/>
          </w:tcPr>
          <w:p>
            <w:pPr>
              <w:spacing w:after="20"/>
            </w:pPr>
            <w:r/>
            <w:r>
              <w:rPr>
                <w:rFonts w:ascii="Segoe UI" w:hAnsi="Segoe UI" w:cs="Segoe UI"/>
                <w:b w:val="0"/>
                <w:i w:val="0"/>
                <w:color w:val="0B1F2E"/>
                <w:sz w:val="19"/>
              </w:rPr>
              <w:t>Starter</w:t>
            </w:r>
          </w:p>
        </w:tc>
        <w:tc>
          <w:tcPr>
            <w:tcW w:type="dxa" w:w="720"/>
            <w:tcMar>
              <w:top w:w="80" w:type="dxa"/>
              <w:start w:w="120" w:type="dxa"/>
              <w:bottom w:w="80" w:type="dxa"/>
              <w:end w:w="120" w:type="dxa"/>
            </w:tcMar>
            <w:vAlign w:val="center"/>
          </w:tcPr>
          <w:p>
            <w:pPr>
              <w:spacing w:after="20"/>
            </w:pPr>
            <w:r/>
            <w:r>
              <w:rPr>
                <w:rFonts w:ascii="Segoe UI" w:hAnsi="Segoe UI" w:cs="Segoe UI"/>
                <w:b w:val="0"/>
                <w:i w:val="0"/>
                <w:color w:val="0B1F2E"/>
                <w:sz w:val="19"/>
              </w:rPr>
              <w:t>0.5</w:t>
            </w:r>
          </w:p>
        </w:tc>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512 MB</w:t>
            </w:r>
          </w:p>
        </w:tc>
        <w:tc>
          <w:tcPr>
            <w:tcW w:type="dxa" w:w="1440"/>
            <w:tcMar>
              <w:top w:w="80" w:type="dxa"/>
              <w:start w:w="120" w:type="dxa"/>
              <w:bottom w:w="80" w:type="dxa"/>
              <w:end w:w="120" w:type="dxa"/>
            </w:tcMar>
            <w:vAlign w:val="center"/>
          </w:tcPr>
          <w:p>
            <w:pPr>
              <w:spacing w:after="20"/>
            </w:pPr>
            <w:r/>
            <w:r>
              <w:rPr>
                <w:rFonts w:ascii="Segoe UI" w:hAnsi="Segoe UI" w:cs="Segoe UI"/>
                <w:b w:val="0"/>
                <w:i w:val="0"/>
                <w:color w:val="0B1F2E"/>
                <w:sz w:val="19"/>
              </w:rPr>
              <w:t>Persistent</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5 GB</w:t>
            </w:r>
          </w:p>
        </w:tc>
        <w:tc>
          <w:tcPr>
            <w:tcW w:type="dxa" w:w="1008"/>
            <w:tcMar>
              <w:top w:w="80" w:type="dxa"/>
              <w:start w:w="120" w:type="dxa"/>
              <w:bottom w:w="80" w:type="dxa"/>
              <w:end w:w="120" w:type="dxa"/>
            </w:tcMar>
            <w:vAlign w:val="center"/>
          </w:tcPr>
          <w:p>
            <w:pPr>
              <w:spacing w:after="20"/>
            </w:pPr>
            <w:r/>
            <w:r>
              <w:rPr>
                <w:rFonts w:ascii="Segoe UI" w:hAnsi="Segoe UI" w:cs="Segoe UI"/>
                <w:b w:val="0"/>
                <w:i w:val="0"/>
                <w:color w:val="0B1F2E"/>
                <w:sz w:val="19"/>
              </w:rPr>
              <w:t>$7.00</w:t>
            </w:r>
          </w:p>
        </w:tc>
        <w:tc>
          <w:tcPr>
            <w:tcW w:type="dxa" w:w="1152"/>
            <w:tcMar>
              <w:top w:w="80" w:type="dxa"/>
              <w:start w:w="120" w:type="dxa"/>
              <w:bottom w:w="80" w:type="dxa"/>
              <w:end w:w="120" w:type="dxa"/>
            </w:tcMar>
            <w:vAlign w:val="center"/>
          </w:tcPr>
          <w:p>
            <w:pPr>
              <w:spacing w:after="20"/>
            </w:pPr>
            <w:r/>
            <w:r>
              <w:rPr>
                <w:rFonts w:ascii="Segoe UI" w:hAnsi="Segoe UI" w:cs="Segoe UI"/>
                <w:b w:val="0"/>
                <w:i w:val="0"/>
                <w:color w:val="0B1F2E"/>
                <w:sz w:val="19"/>
              </w:rPr>
              <w:t>$84.00</w:t>
            </w:r>
          </w:p>
        </w:tc>
      </w:tr>
    </w:tbl>
    <w:p>
      <w:pPr>
        <w:spacing w:after="40"/>
      </w:pPr>
    </w:p>
    <w:p>
      <w:r>
        <w:rPr>
          <w:rFonts w:ascii="Segoe UI" w:hAnsi="Segoe UI" w:cs="Segoe UI"/>
          <w:b w:val="0"/>
          <w:i/>
          <w:color w:val="0B1F2E"/>
          <w:sz w:val="18"/>
        </w:rPr>
        <w:t>* Railway and Render are usage-based; actual costs vary by traffic.</w:t>
      </w:r>
    </w:p>
    <w:p>
      <w:pPr>
        <w:pStyle w:val="Heading1"/>
        <w:spacing w:before="360" w:after="120"/>
        <w:pBdr>
          <w:bottom w:val="single" w:sz="12" w:space="4" w:color="00BDAA"/>
        </w:pBdr>
      </w:pPr>
      <w:r>
        <w:rPr>
          <w:rFonts w:ascii="Segoe UI" w:hAnsi="Segoe UI" w:cs="Segoe UI"/>
          <w:b/>
          <w:i w:val="0"/>
          <w:color w:val="0B1F2E"/>
          <w:sz w:val="32"/>
        </w:rPr>
        <w:t>6. Total Cost of Ownership</w:t>
      </w:r>
    </w:p>
    <w:p>
      <w:r>
        <w:rPr>
          <w:rFonts w:ascii="Segoe UI" w:hAnsi="Segoe UI" w:cs="Segoe UI"/>
          <w:b w:val="0"/>
          <w:i w:val="0"/>
          <w:color w:val="0B1F2E"/>
          <w:sz w:val="21"/>
        </w:rPr>
        <w:t>Full TCO breakdown for a 50-client deployment using Namecheap Stellar Business (Year 1):</w:t>
      </w:r>
    </w:p>
    <w:tbl>
      <w:tblPr>
        <w:tblStyle w:val="TableGrid"/>
        <w:tblW w:type="auto" w:w="0"/>
        <w:jc w:val="center"/>
        <w:tblLayout w:type="fixed"/>
        <w:tblLook w:firstColumn="1" w:firstRow="1" w:lastColumn="0" w:lastRow="0" w:noHBand="0" w:noVBand="1" w:val="04A0"/>
      </w:tblPr>
      <w:tblGrid>
        <w:gridCol w:w="2329"/>
        <w:gridCol w:w="2329"/>
        <w:gridCol w:w="2329"/>
        <w:gridCol w:w="2329"/>
      </w:tblGrid>
      <w:tr>
        <w:tc>
          <w:tcPr>
            <w:tcW w:type="dxa" w:w="172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Category</w:t>
            </w:r>
          </w:p>
        </w:tc>
        <w:tc>
          <w:tcPr>
            <w:tcW w:type="dxa" w:w="316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Item</w:t>
            </w:r>
          </w:p>
        </w:tc>
        <w:tc>
          <w:tcPr>
            <w:tcW w:type="dxa" w:w="172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Monthly</w:t>
            </w:r>
          </w:p>
        </w:tc>
        <w:tc>
          <w:tcPr>
            <w:tcW w:type="dxa" w:w="1728"/>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Yearly</w:t>
            </w:r>
          </w:p>
        </w:tc>
      </w:tr>
      <w:tr>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Hosting</w:t>
            </w:r>
          </w:p>
        </w:tc>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Namecheap Stellar Business</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$11.88</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$142.56</w:t>
            </w:r>
          </w:p>
        </w:tc>
      </w:tr>
      <w:tr>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Domain</w:t>
            </w:r>
          </w:p>
        </w:tc>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 main domain (free 1st yr)</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r>
      <w:tr>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Backups</w:t>
            </w:r>
          </w:p>
        </w:tc>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AutoBackup (included)</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r>
      <w:tr>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SSL</w:t>
            </w:r>
          </w:p>
        </w:tc>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Free (included)</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r>
      <w:tr>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SMS (Twilio)</w:t>
            </w:r>
          </w:p>
        </w:tc>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500 OTPs/month (50 clients x 100)</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$5.25</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$63.00</w:t>
            </w:r>
          </w:p>
        </w:tc>
      </w:tr>
      <w:tr>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Email (Brevo)</w:t>
            </w:r>
          </w:p>
        </w:tc>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Transactional emails</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r>
      <w:tr>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Telegram Bot</w:t>
            </w:r>
          </w:p>
        </w:tc>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t>OTP delivery (40% of users)</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r>
      <w:tr>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Monitoring</w:t>
            </w:r>
          </w:p>
        </w:tc>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UptimeRobot free tier</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w:t>
            </w:r>
          </w:p>
        </w:tc>
      </w:tr>
      <w:tr>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r>
          </w:p>
        </w:tc>
        <w:tc>
          <w:tcPr>
            <w:tcW w:type="dxa" w:w="3168"/>
            <w:tcMar>
              <w:top w:w="80" w:type="dxa"/>
              <w:start w:w="120" w:type="dxa"/>
              <w:bottom w:w="80" w:type="dxa"/>
              <w:end w:w="120" w:type="dxa"/>
            </w:tcMar>
            <w:vAlign w:val="center"/>
          </w:tcPr>
          <w:p>
            <w:pPr>
              <w:spacing w:after="20"/>
            </w:pPr>
            <w:r/>
            <w:r>
              <w:rPr>
                <w:rFonts w:ascii="Segoe UI" w:hAnsi="Segoe UI" w:cs="Segoe UI"/>
                <w:b w:val="0"/>
                <w:i w:val="0"/>
                <w:color w:val="0B1F2E"/>
                <w:sz w:val="19"/>
              </w:rPr>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r>
          </w:p>
        </w:tc>
        <w:tc>
          <w:tcPr>
            <w:tcW w:type="dxa" w:w="1728"/>
            <w:tcMar>
              <w:top w:w="80" w:type="dxa"/>
              <w:start w:w="120" w:type="dxa"/>
              <w:bottom w:w="80" w:type="dxa"/>
              <w:end w:w="120" w:type="dxa"/>
            </w:tcMar>
            <w:vAlign w:val="center"/>
          </w:tcPr>
          <w:p>
            <w:pPr>
              <w:spacing w:after="20"/>
            </w:pPr>
            <w:r/>
            <w:r>
              <w:rPr>
                <w:rFonts w:ascii="Segoe UI" w:hAnsi="Segoe UI" w:cs="Segoe UI"/>
                <w:b w:val="0"/>
                <w:i w:val="0"/>
                <w:color w:val="0B1F2E"/>
                <w:sz w:val="19"/>
              </w:rPr>
            </w:r>
          </w:p>
        </w:tc>
      </w:tr>
      <w:tr>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TOTAL</w:t>
            </w:r>
          </w:p>
        </w:tc>
        <w:tc>
          <w:tcPr>
            <w:tcW w:type="dxa" w:w="316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$17.13</w:t>
            </w:r>
          </w:p>
        </w:tc>
        <w:tc>
          <w:tcPr>
            <w:tcW w:type="dxa" w:w="1728"/>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$205.56</w:t>
            </w:r>
          </w:p>
        </w:tc>
      </w:tr>
    </w:tbl>
    <w:p>
      <w:pPr>
        <w:spacing w:after="40"/>
      </w:pPr>
    </w:p>
    <w:p>
      <w:r>
        <w:rPr>
          <w:rFonts w:ascii="Segoe UI" w:hAnsi="Segoe UI" w:cs="Segoe UI"/>
          <w:b/>
          <w:i w:val="0"/>
          <w:color w:val="0B1F2E"/>
          <w:sz w:val="21"/>
        </w:rPr>
        <w:t>Cost per client: $0.34/month or $4.11/year (excluding labor).</w:t>
      </w:r>
    </w:p>
    <w:tbl>
      <w:tblPr>
        <w:tblStyle w:val="TableGrid"/>
        <w:tblW w:type="auto" w:w="0"/>
        <w:tblLook w:firstColumn="1" w:firstRow="1" w:lastColumn="0" w:lastRow="0" w:noHBand="0" w:noVBand="1" w:val="04A0"/>
      </w:tblPr>
      <w:tblGrid>
        <w:gridCol w:w="9317"/>
      </w:tblGrid>
      <w:tr>
        <w:tc>
          <w:tcPr>
            <w:tcW w:type="dxa" w:w="9317"/>
            <w:tcBorders>
              <w:left w:val="single" w:sz="28" w:space="0" w:color="2E7D32"/>
            </w:tcBorders>
            <w:shd w:val="clear" w:fill="E8F5E9"/>
            <w:tcMar>
              <w:top w:w="140" w:type="dxa"/>
              <w:start w:w="200" w:type="dxa"/>
              <w:bottom w:w="140" w:type="dxa"/>
              <w:end w:w="200" w:type="dxa"/>
            </w:tcMar>
          </w:tcPr>
          <w:p>
            <w:pPr>
              <w:spacing w:after="60"/>
            </w:pPr>
            <w:r/>
            <w:r>
              <w:rPr>
                <w:rFonts w:ascii="Segoe UI" w:hAnsi="Segoe UI" w:cs="Segoe UI"/>
                <w:b/>
                <w:i w:val="0"/>
                <w:color w:val="0B1F2E"/>
                <w:sz w:val="21"/>
              </w:rPr>
              <w:t>Compared to VPS Model</w:t>
            </w:r>
          </w:p>
          <w:p>
            <w:pPr>
              <w:spacing w:after="0"/>
            </w:pPr>
            <w:r>
              <w:rPr>
                <w:rFonts w:ascii="Segoe UI" w:hAnsi="Segoe UI" w:cs="Segoe UI"/>
                <w:b w:val="0"/>
                <w:i w:val="0"/>
                <w:color w:val="0B1F2E"/>
                <w:sz w:val="20"/>
              </w:rPr>
              <w:t>The VPS model (3x Hostinger KVM 2) would cost $96.39/month or $1,156.64/year for 50 clients. Namecheap Stellar Business costs $17.13/month or $205.56/year — a savings of $951/year (82% cheaper).</w:t>
            </w:r>
          </w:p>
        </w:tc>
      </w:tr>
    </w:tbl>
    <w:p>
      <w:pPr>
        <w:spacing w:after="40"/>
      </w:pPr>
    </w:p>
    <w:p>
      <w:pPr>
        <w:pStyle w:val="Heading1"/>
        <w:spacing w:before="360" w:after="120"/>
        <w:pBdr>
          <w:bottom w:val="single" w:sz="12" w:space="4" w:color="00BDAA"/>
        </w:pBdr>
      </w:pPr>
      <w:r>
        <w:rPr>
          <w:rFonts w:ascii="Segoe UI" w:hAnsi="Segoe UI" w:cs="Segoe UI"/>
          <w:b/>
          <w:i w:val="0"/>
          <w:color w:val="0B1F2E"/>
          <w:sz w:val="32"/>
        </w:rPr>
        <w:t>7. Recommendation</w:t>
      </w:r>
    </w:p>
    <w:tbl>
      <w:tblPr>
        <w:tblStyle w:val="TableGrid"/>
        <w:tblW w:type="auto" w:w="0"/>
        <w:jc w:val="center"/>
        <w:tblLayout w:type="fixed"/>
        <w:tblLook w:firstColumn="1" w:firstRow="1" w:lastColumn="0" w:lastRow="0" w:noHBand="0" w:noVBand="1" w:val="04A0"/>
      </w:tblPr>
      <w:tblGrid>
        <w:gridCol w:w="3106"/>
        <w:gridCol w:w="3106"/>
        <w:gridCol w:w="3106"/>
      </w:tblGrid>
      <w:tr>
        <w:tc>
          <w:tcPr>
            <w:tcW w:type="dxa" w:w="216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Criterion</w:t>
            </w:r>
          </w:p>
        </w:tc>
        <w:tc>
          <w:tcPr>
            <w:tcW w:type="dxa" w:w="288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Recommendation</w:t>
            </w:r>
          </w:p>
        </w:tc>
        <w:tc>
          <w:tcPr>
            <w:tcW w:type="dxa" w:w="4320"/>
            <w:shd w:val="clear" w:fill="0B1F2E"/>
            <w:tcMar>
              <w:top w:w="80" w:type="dxa"/>
              <w:start w:w="120" w:type="dxa"/>
              <w:bottom w:w="80" w:type="dxa"/>
              <w:end w:w="120" w:type="dxa"/>
            </w:tcMar>
            <w:vAlign w:val="center"/>
          </w:tcPr>
          <w:p>
            <w:pPr>
              <w:jc w:val="left"/>
            </w:pPr>
            <w:r/>
            <w:r>
              <w:rPr>
                <w:rFonts w:ascii="Segoe UI" w:hAnsi="Segoe UI" w:cs="Segoe UI"/>
                <w:b/>
                <w:i w:val="0"/>
                <w:color w:val="FFFFFF"/>
                <w:sz w:val="19"/>
              </w:rPr>
              <w:t>Rationale</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Current Setup</w:t>
            </w:r>
          </w:p>
        </w:tc>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Namecheap Stellar Business</w:t>
            </w:r>
          </w:p>
        </w:tc>
        <w:tc>
          <w:tcPr>
            <w:tcW w:type="dxa" w:w="4320"/>
            <w:tcMar>
              <w:top w:w="80" w:type="dxa"/>
              <w:start w:w="120" w:type="dxa"/>
              <w:bottom w:w="80" w:type="dxa"/>
              <w:end w:w="120" w:type="dxa"/>
            </w:tcMar>
            <w:vAlign w:val="center"/>
          </w:tcPr>
          <w:p>
            <w:pPr>
              <w:spacing w:after="20"/>
            </w:pPr>
            <w:r/>
            <w:r>
              <w:rPr>
                <w:rFonts w:ascii="Segoe UI" w:hAnsi="Segoe UI" w:cs="Segoe UI"/>
                <w:b w:val="0"/>
                <w:i w:val="0"/>
                <w:color w:val="0B1F2E"/>
                <w:sz w:val="19"/>
              </w:rPr>
              <w:t>$11.88/mo flat, unlimited sites, free SSL/backups</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Per-Client Cost</w:t>
            </w:r>
          </w:p>
        </w:tc>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$0 hosting</w:t>
            </w:r>
          </w:p>
        </w:tc>
        <w:tc>
          <w:tcPr>
            <w:tcW w:type="dxa" w:w="432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Subdomains are free, no extra hosting charges</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Only Variable Cost</w:t>
            </w:r>
          </w:p>
        </w:tc>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Twilio SMS</w:t>
            </w:r>
          </w:p>
        </w:tc>
        <w:tc>
          <w:tcPr>
            <w:tcW w:type="dxa" w:w="4320"/>
            <w:tcMar>
              <w:top w:w="80" w:type="dxa"/>
              <w:start w:w="120" w:type="dxa"/>
              <w:bottom w:w="80" w:type="dxa"/>
              <w:end w:w="120" w:type="dxa"/>
            </w:tcMar>
            <w:vAlign w:val="center"/>
          </w:tcPr>
          <w:p>
            <w:pPr>
              <w:spacing w:after="20"/>
            </w:pPr>
            <w:r/>
            <w:r>
              <w:rPr>
                <w:rFonts w:ascii="Segoe UI" w:hAnsi="Segoe UI" w:cs="Segoe UI"/>
                <w:b w:val="0"/>
                <w:i w:val="0"/>
                <w:color w:val="0B1F2E"/>
                <w:sz w:val="19"/>
              </w:rPr>
              <w:t>$0.0105 per OTP — the only per-client expense</w:t>
            </w:r>
          </w:p>
        </w:tc>
      </w:tr>
      <w:tr>
        <w:tc>
          <w:tcPr>
            <w:tcW w:type="dxa" w:w="216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If VPS Needed</w:t>
            </w:r>
          </w:p>
        </w:tc>
        <w:tc>
          <w:tcPr>
            <w:tcW w:type="dxa" w:w="288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Hostinger KVM 2</w:t>
            </w:r>
          </w:p>
        </w:tc>
        <w:tc>
          <w:tcPr>
            <w:tcW w:type="dxa" w:w="4320"/>
            <w:shd w:val="clear" w:fill="F4F8FA"/>
            <w:tcMar>
              <w:top w:w="80" w:type="dxa"/>
              <w:start w:w="120" w:type="dxa"/>
              <w:bottom w:w="80" w:type="dxa"/>
              <w:end w:w="120" w:type="dxa"/>
            </w:tcMar>
            <w:vAlign w:val="center"/>
          </w:tcPr>
          <w:p>
            <w:pPr>
              <w:spacing w:after="20"/>
            </w:pPr>
            <w:r/>
            <w:r>
              <w:rPr>
                <w:rFonts w:ascii="Segoe UI" w:hAnsi="Segoe UI" w:cs="Segoe UI"/>
                <w:b w:val="0"/>
                <w:i w:val="0"/>
                <w:color w:val="0B1F2E"/>
                <w:sz w:val="19"/>
              </w:rPr>
              <w:t>$8.99/mo — best specs/price if VPS is required</w:t>
            </w:r>
          </w:p>
        </w:tc>
      </w:tr>
      <w:tr>
        <w:tc>
          <w:tcPr>
            <w:tcW w:type="dxa" w:w="2160"/>
            <w:tcMar>
              <w:top w:w="80" w:type="dxa"/>
              <w:start w:w="120" w:type="dxa"/>
              <w:bottom w:w="80" w:type="dxa"/>
              <w:end w:w="120" w:type="dxa"/>
            </w:tcMar>
            <w:vAlign w:val="center"/>
          </w:tcPr>
          <w:p>
            <w:pPr>
              <w:spacing w:after="20"/>
            </w:pPr>
            <w:r/>
            <w:r>
              <w:rPr>
                <w:rFonts w:ascii="Segoe UI" w:hAnsi="Segoe UI" w:cs="Segoe UI"/>
                <w:b w:val="0"/>
                <w:i w:val="0"/>
                <w:color w:val="0B1F2E"/>
                <w:sz w:val="19"/>
              </w:rPr>
              <w:t>Cost Optimization</w:t>
            </w:r>
          </w:p>
        </w:tc>
        <w:tc>
          <w:tcPr>
            <w:tcW w:type="dxa" w:w="2880"/>
            <w:tcMar>
              <w:top w:w="80" w:type="dxa"/>
              <w:start w:w="120" w:type="dxa"/>
              <w:bottom w:w="80" w:type="dxa"/>
              <w:end w:w="120" w:type="dxa"/>
            </w:tcMar>
            <w:vAlign w:val="center"/>
          </w:tcPr>
          <w:p>
            <w:pPr>
              <w:spacing w:after="20"/>
            </w:pPr>
            <w:r/>
            <w:r>
              <w:rPr>
                <w:rFonts w:ascii="Segoe UI" w:hAnsi="Segoe UI" w:cs="Segoe UI"/>
                <w:b w:val="0"/>
                <w:i w:val="0"/>
                <w:color w:val="0B1F2E"/>
                <w:sz w:val="19"/>
              </w:rPr>
              <w:t>Hybrid Telegram+SMS</w:t>
            </w:r>
          </w:p>
        </w:tc>
        <w:tc>
          <w:tcPr>
            <w:tcW w:type="dxa" w:w="4320"/>
            <w:tcMar>
              <w:top w:w="80" w:type="dxa"/>
              <w:start w:w="120" w:type="dxa"/>
              <w:bottom w:w="80" w:type="dxa"/>
              <w:end w:w="120" w:type="dxa"/>
            </w:tcMar>
            <w:vAlign w:val="center"/>
          </w:tcPr>
          <w:p>
            <w:pPr>
              <w:spacing w:after="20"/>
            </w:pPr>
            <w:r/>
            <w:r>
              <w:rPr>
                <w:rFonts w:ascii="Segoe UI" w:hAnsi="Segoe UI" w:cs="Segoe UI"/>
                <w:b w:val="0"/>
                <w:i w:val="0"/>
                <w:color w:val="0B1F2E"/>
                <w:sz w:val="19"/>
              </w:rPr>
              <w:t>40% Telegram adoption saves 40% on OTP costs</w:t>
            </w:r>
          </w:p>
        </w:tc>
      </w:tr>
    </w:tbl>
    <w:p>
      <w:pPr>
        <w:spacing w:after="40"/>
      </w:pPr>
    </w:p>
    <w:tbl>
      <w:tblPr>
        <w:tblStyle w:val="TableGrid"/>
        <w:tblW w:type="auto" w:w="0"/>
        <w:tblLook w:firstColumn="1" w:firstRow="1" w:lastColumn="0" w:lastRow="0" w:noHBand="0" w:noVBand="1" w:val="04A0"/>
      </w:tblPr>
      <w:tblGrid>
        <w:gridCol w:w="9317"/>
      </w:tblGrid>
      <w:tr>
        <w:tc>
          <w:tcPr>
            <w:tcW w:type="dxa" w:w="9317"/>
            <w:tcBorders>
              <w:left w:val="single" w:sz="28" w:space="0" w:color="2E7D32"/>
            </w:tcBorders>
            <w:shd w:val="clear" w:fill="E8F5E9"/>
            <w:tcMar>
              <w:top w:w="140" w:type="dxa"/>
              <w:start w:w="200" w:type="dxa"/>
              <w:bottom w:w="140" w:type="dxa"/>
              <w:end w:w="200" w:type="dxa"/>
            </w:tcMar>
          </w:tcPr>
          <w:p>
            <w:pPr>
              <w:spacing w:after="60"/>
            </w:pPr>
            <w:r/>
            <w:r>
              <w:rPr>
                <w:rFonts w:ascii="Segoe UI" w:hAnsi="Segoe UI" w:cs="Segoe UI"/>
                <w:b/>
                <w:i w:val="0"/>
                <w:color w:val="0B1F2E"/>
                <w:sz w:val="21"/>
              </w:rPr>
              <w:t>Final Recommendation</w:t>
            </w:r>
          </w:p>
          <w:p>
            <w:pPr>
              <w:spacing w:after="0"/>
            </w:pPr>
            <w:r>
              <w:rPr>
                <w:rFonts w:ascii="Segoe UI" w:hAnsi="Segoe UI" w:cs="Segoe UI"/>
                <w:b w:val="0"/>
                <w:i w:val="0"/>
                <w:color w:val="0B1F2E"/>
                <w:sz w:val="20"/>
              </w:rPr>
              <w:t>Continue with Namecheap Stellar Business as the hosting platform. The flat $11.88/mo fee covers unlimited clients with zero marginal hosting cost. Focus cost optimization on OTP delivery — implement the hybrid Telegram+SMS strategy from NF-DOC-COST-002 to reduce per-client OTP costs by 40%.</w:t>
            </w:r>
          </w:p>
        </w:tc>
      </w:tr>
    </w:tbl>
    <w:p>
      <w:pPr>
        <w:spacing w:after="40"/>
      </w:pPr>
    </w:p>
    <w:sectPr w:rsidR="00FC693F" w:rsidRPr="0006063C" w:rsidSect="00034616">
      <w:headerReference w:type="default" r:id="rId9"/>
      <w:footerReference w:type="default" r:id="rId10"/>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cs="Segoe UI"/>
        <w:b w:val="0"/>
        <w:i w:val="0"/>
        <w:color w:val="6B7A89"/>
        <w:sz w:val="16"/>
      </w:rPr>
      <w:t>NexusFinance — Private Account Hosting Costing  •  NF-DOC-COST-001  •  Internal &amp; Confidential</w:t>
    </w:r>
    <w:r>
      <w:rPr>
        <w:rFonts w:ascii="Segoe UI" w:hAnsi="Segoe UI" w:cs="Segoe UI"/>
        <w:b w:val="0"/>
        <w:i w:val="0"/>
        <w:color w:val="6B7A89"/>
        <w:sz w:val="16"/>
      </w:rPr>
      <w:t xml:space="preserve">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24" w:lineRule="auto"/>
    </w:pPr>
    <w:rPr>
      <w:rFonts w:ascii="Segoe UI" w:hAnsi="Segoe UI" w:cs="Segoe UI"/>
      <w:color w:val="0B1F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