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val="clear" w:fill="0B1F2E"/>
            <w:tcMar>
              <w:top w:w="180" w:type="dxa"/>
              <w:start w:w="240" w:type="dxa"/>
              <w:bottom w:w="180" w:type="dxa"/>
              <w:end w:w="240" w:type="dxa"/>
            </w:tcMar>
          </w:tcPr>
          <w:p>
            <w:r/>
            <w:r>
              <w:rPr>
                <w:rFonts w:ascii="Khmer OS Siemreap" w:hAnsi="Khmer OS Siemreap" w:cs="Khmer OS Siemreap"/>
                <w:b/>
                <w:i w:val="0"/>
                <w:color w:val="00BDAA"/>
                <w:sz w:val="26"/>
              </w:rPr>
              <w:t>NEXUSFINANCE</w:t>
            </w:r>
          </w:p>
          <w:p>
            <w:pPr>
              <w:spacing w:after="0"/>
            </w:pPr>
            <w:r>
              <w:rPr>
                <w:rFonts w:ascii="Khmer OS Siemreap" w:hAnsi="Khmer OS Siemreap" w:cs="Khmer OS Siemreap"/>
                <w:b w:val="0"/>
                <w:i w:val="0"/>
                <w:color w:val="9FB4C4"/>
                <w:sz w:val="18"/>
              </w:rPr>
              <w:t>Secure • Modern • Cutting-edge  |  Lending Platform for Cambodia</w:t>
            </w:r>
          </w:p>
        </w:tc>
      </w:tr>
    </w:tbl>
    <w:p>
      <w:pPr>
        <w:spacing w:after="40"/>
      </w:pPr>
    </w:p>
    <w:p>
      <w:pPr>
        <w:spacing w:after="600"/>
      </w:pPr>
    </w:p>
    <w:p>
      <w:pPr>
        <w:spacing w:after="120"/>
        <w:jc w:val="left"/>
      </w:pPr>
      <w:r>
        <w:rPr>
          <w:rFonts w:ascii="Khmer OS Siemreap" w:hAnsi="Khmer OS Siemreap" w:cs="Khmer OS Siemreap"/>
          <w:b/>
          <w:i w:val="0"/>
          <w:color w:val="0B1F2E"/>
          <w:sz w:val="68"/>
        </w:rPr>
        <w:t>NexusFinance — មគ្គុទេសក៍ប៉ុត Telegram</w:t>
      </w:r>
    </w:p>
    <w:p>
      <w:pPr>
        <w:pBdr>
          <w:bottom w:val="single" w:sz="24" w:space="4" w:color="00BDAA"/>
        </w:pBdr>
        <w:spacing w:after="240"/>
      </w:pPr>
    </w:p>
    <w:p>
      <w:pPr>
        <w:spacing w:after="80"/>
      </w:pPr>
      <w:r>
        <w:rPr>
          <w:rFonts w:ascii="Khmer OS Siemreap" w:hAnsi="Khmer OS Siemreap" w:cs="Khmer OS Siemreap"/>
          <w:b w:val="0"/>
          <w:i w:val="0"/>
          <w:color w:val="475A6B"/>
          <w:sz w:val="26"/>
        </w:rPr>
        <w:t>ប្រព័ន្ធគ្រប់គ្រងប្រាក់កម្ចីឌីជីថលសម្រាប់កម្ពុជា</w:t>
      </w:r>
    </w:p>
    <w:p>
      <w:pPr>
        <w:spacing w:after="0"/>
      </w:pPr>
      <w:r>
        <w:rPr>
          <w:rFonts w:ascii="Khmer OS Siemreap" w:hAnsi="Khmer OS Siemreap" w:cs="Khmer OS Siemreap"/>
          <w:b/>
          <w:i w:val="0"/>
          <w:color w:val="008A7C"/>
          <w:sz w:val="20"/>
        </w:rPr>
        <w:t>KH</w:t>
      </w:r>
    </w:p>
    <w:p>
      <w:pPr>
        <w:spacing w:after="6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/>
                <w:i w:val="0"/>
                <w:color w:val="0B1F2E"/>
                <w:sz w:val="20"/>
              </w:rPr>
              <w:t>Document Number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 w:val="0"/>
                <w:i w:val="0"/>
                <w:color w:val="475A6B"/>
                <w:sz w:val="20"/>
              </w:rPr>
              <w:t>NF-DOC-006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/>
                <w:i w:val="0"/>
                <w:color w:val="0B1F2E"/>
                <w:sz w:val="20"/>
              </w:rPr>
              <w:t>Version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 w:val="0"/>
                <w:i w:val="0"/>
                <w:color w:val="475A6B"/>
                <w:sz w:val="20"/>
              </w:rPr>
              <w:t>1.0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/>
                <w:i w:val="0"/>
                <w:color w:val="0B1F2E"/>
                <w:sz w:val="20"/>
              </w:rPr>
              <w:t>Date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 w:val="0"/>
                <w:i w:val="0"/>
                <w:color w:val="475A6B"/>
                <w:sz w:val="20"/>
              </w:rPr>
              <w:t>សីហា 2026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/>
                <w:i w:val="0"/>
                <w:color w:val="0B1F2E"/>
                <w:sz w:val="20"/>
              </w:rPr>
              <w:t>Prepared By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 w:val="0"/>
                <w:i w:val="0"/>
                <w:color w:val="475A6B"/>
                <w:sz w:val="20"/>
              </w:rPr>
              <w:t>NDX Digital Support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/>
                <w:i w:val="0"/>
                <w:color w:val="0B1F2E"/>
                <w:sz w:val="20"/>
              </w:rPr>
              <w:t>Classification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 w:val="0"/>
                <w:i w:val="0"/>
                <w:color w:val="475A6B"/>
                <w:sz w:val="20"/>
              </w:rPr>
              <w:t>Internal &amp; Confidential</w:t>
            </w:r>
          </w:p>
        </w:tc>
      </w:tr>
    </w:tbl>
    <w:p>
      <w:pPr>
        <w:spacing w:after="280"/>
      </w:pPr>
    </w:p>
    <w:p>
      <w:r>
        <w:rPr>
          <w:rFonts w:ascii="Khmer OS Siemreap" w:hAnsi="Khmer OS Siemreap" w:cs="Khmer OS Siemreap"/>
          <w:b w:val="0"/>
          <w:i w:val="0"/>
          <w:color w:val="6B7A89"/>
          <w:sz w:val="18"/>
        </w:rPr>
        <w:t>Telegram  •  Bot  •  ការជូនដំណឹង  •  បញ្ជាអ្នកគ្រប់គ្រង</w:t>
      </w:r>
    </w:p>
    <w:p>
      <w:r>
        <w:br w:type="page"/>
      </w:r>
    </w:p>
    <w:p>
      <w:pPr>
        <w:spacing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មាតិកា</w:t>
      </w:r>
    </w:p>
    <w:p>
      <w:pPr>
        <w:spacing w:after="160"/>
      </w:pP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1.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ទិដ្ឋភាពទូទៅ</w:t>
      </w: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2.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ចាប់ផ្តើម</w:t>
      </w: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3.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បញ្ជាអ្នកប្រើប្រាស់</w:t>
      </w: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4.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បញ្ជាអ្នកគ្រប់គ្រង</w:t>
      </w: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5.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ការភ្ជាប់គណនី</w:t>
      </w: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6.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ការជូនដំណឹងនិងការរំលឹក</w:t>
      </w: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7.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ការដោះស្រាយបញ្ហា</w:t>
      </w:r>
    </w:p>
    <w:p>
      <w:r>
        <w:br w:type="page"/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១. ទិដ្ឋភាពទូទៅ</w:t>
      </w:r>
    </w:p>
    <w:p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ប៉ុត Telegram (@nexusfinancefintech_bot) ផ្តល់ការជូនដំណឹង real-time ការរំលឹកការទូទាត់ និងឧបករណ៍សម្រាប់អ្នកគ្រប់គ្រង។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២. ចាប់ផ្តើម</w:t>
      </w:r>
    </w:p>
    <w:p>
      <w:pPr>
        <w:pStyle w:val="ListNumber"/>
        <w:spacing w:after="60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បើក Telegram និងស្វែងរក @nexusfinancefintech_bot</w:t>
      </w:r>
    </w:p>
    <w:p>
      <w:pPr>
        <w:pStyle w:val="ListNumber"/>
        <w:spacing w:after="60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ចុច 'Start' ឬផ្ញើ /start</w:t>
      </w:r>
    </w:p>
    <w:p>
      <w:pPr>
        <w:pStyle w:val="ListNumber"/>
        <w:spacing w:after="60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ប៉ុតបង្ហាញបញ្ជាដែលមាន</w:t>
      </w:r>
    </w:p>
    <w:p>
      <w:pPr>
        <w:pStyle w:val="ListNumber"/>
        <w:spacing w:after="60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ប្រើ /link ដើម្បីភ្ជាប់គណនី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៣. បញ្ជាអ្នកប្រើប្រាស់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2592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បញ្ជា</w:t>
            </w:r>
          </w:p>
        </w:tc>
        <w:tc>
          <w:tcPr>
            <w:tcW w:type="dxa" w:w="6624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ការពិពណ៌នា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/start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សារស្វាគមន៍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/help</w:t>
            </w:r>
          </w:p>
        </w:tc>
        <w:tc>
          <w:tcPr>
            <w:tcW w:type="dxa" w:w="662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បង្ហាញបញ្ជាទាំងអស់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/link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ភ្ជាប់គណនី — ផ្ញើកូដទៅអ៊ីមែល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/confirm &lt;code&gt;</w:t>
            </w:r>
          </w:p>
        </w:tc>
        <w:tc>
          <w:tcPr>
            <w:tcW w:type="dxa" w:w="662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បញ្ចប់ការភ្ជាប់ជាមួយកូដដែលបានផ្ញើ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/unlink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ផ្តាច់គណនី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/status</w:t>
            </w:r>
          </w:p>
        </w:tc>
        <w:tc>
          <w:tcPr>
            <w:tcW w:type="dxa" w:w="662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មើលស្ថានភាពគណនី និងកម្ចី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៤. បញ្ជាអ្នកគ្រប់គ្រង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316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បញ្ជា</w:t>
            </w:r>
          </w:p>
        </w:tc>
        <w:tc>
          <w:tcPr>
            <w:tcW w:type="dxa" w:w="604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ការពិពណ៌នា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/stats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ស្ថិតិប្រព័ន្ធ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/loans</w:t>
            </w:r>
          </w:p>
        </w:tc>
        <w:tc>
          <w:tcPr>
            <w:tcW w:type="dxa" w:w="604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កម្ចីថ្មីៗ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/users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អ្នកប្រើប្រាស់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/broadcast &lt;សារ&gt;</w:t>
            </w:r>
          </w:p>
        </w:tc>
        <w:tc>
          <w:tcPr>
            <w:tcW w:type="dxa" w:w="604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ផ្ញើសារទៅទាំងអស់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/reminder-check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រំលឹកការទូទាត់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tcBorders>
              <w:left w:val="single" w:sz="28" w:space="0" w:color="2E7D32"/>
            </w:tcBorders>
            <w:shd w:val="clear" w:fill="E8F5E9"/>
            <w:tcMar>
              <w:top w:w="140" w:type="dxa"/>
              <w:start w:w="200" w:type="dxa"/>
              <w:bottom w:w="140" w:type="dxa"/>
              <w:end w:w="200" w:type="dxa"/>
            </w:tcMar>
          </w:tcPr>
          <w:p>
            <w:pPr>
              <w:spacing w:after="60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0B1F2E"/>
                <w:sz w:val="21"/>
              </w:rPr>
              <w:t>Tip</w:t>
            </w:r>
          </w:p>
          <w:p>
            <w:pPr>
              <w:spacing w:after="0"/>
            </w:pPr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20"/>
              </w:rPr>
              <w:t>ភ្ជាប់គណនី Telegram ជាមុនជាមួយ /link បន្ទាប់មកបញ្ជាក់ជាមួយ /confirm &lt;code&gt; ដើម្បីទទួលបានការជូនដំណឹង។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៥. ការភ្ជាប់គណនី</w:t>
      </w:r>
    </w:p>
    <w:p>
      <w:pPr>
        <w:pStyle w:val="ListNumber"/>
        <w:spacing w:after="60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ផ្ញើ /link &lt;អ៊ីមែល&gt; ទៅប៉ុត</w:t>
      </w:r>
    </w:p>
    <w:p>
      <w:pPr>
        <w:pStyle w:val="ListNumber"/>
        <w:spacing w:after="60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កូដ ៦ ខ្ទង់ត្រូវបានផ្ញើទៅអ៊ីមែលរបស់អ្នក</w:t>
      </w:r>
    </w:p>
    <w:p>
      <w:pPr>
        <w:pStyle w:val="ListNumber"/>
        <w:spacing w:after="60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ផ្ញើ /confirm &lt;code&gt; ដើម្បីបញ្ចប់ការភ្ជាប់</w:t>
      </w:r>
    </w:p>
    <w:p>
      <w:pPr>
        <w:pStyle w:val="ListNumber"/>
        <w:spacing w:after="60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កូដផុតកំណត់ក្រោយ ១០ នាទី — ផ្ញើ /link ម្តងទៀតសម្រាប់កូដថ្មី</w:t>
      </w:r>
    </w:p>
    <w:p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ផ្ញើ /unlink ដើម្បីផ្តាច់គណនី Telegram ពី NexusFinance។</w:t>
      </w:r>
    </w:p>
    <w:p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ផ្ញើ /status ដើម្បីមើលអ៊ីមែលដែលបានភ្ជាប់ និងស្ថានភាពកម្ចី រួមទាំងបង់រំលោះប្រចាំខែ និងកាលបរិច្ឆេទកំណត់។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៦. ការជូនដំណឹងនិងការរំលឹក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ការផ្ទៀងផ្ទាត់ការទូទាត់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ការរំលឹកប្រចាំថ្ងៃនៅម៉ោង ៩ ព្រឹក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ការរំលឹកផ្អែកលើបង់រំលោះប្រចាំខែ (5.4% APR) មិនមែនចំនួនកម្ចីសរុបទេ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៧. ការដោះស្រាយបញ្ហា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3456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បញ្ហា</w:t>
            </w:r>
          </w:p>
        </w:tc>
        <w:tc>
          <w:tcPr>
            <w:tcW w:type="dxa" w:w="576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ដំណោះស្រាយ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Bot មិនឆ្លើយតប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ផ្ញើ /start</w:t>
            </w:r>
          </w:p>
        </w:tc>
      </w:tr>
      <w:tr>
        <w:tc>
          <w:tcPr>
            <w:tcW w:type="dxa" w:w="345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Error 409</w:t>
            </w:r>
          </w:p>
        </w:tc>
        <w:tc>
          <w:tcPr>
            <w:tcW w:type="dxa" w:w="576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មាន bot instance ច្រើន — ពិនិត្យ logs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មិនទទួលការជូនដំណឹង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ប្រើ /link ដើម្បីភ្ជាប់គណនី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Khmer OS Siemreap" w:hAnsi="Khmer OS Siemreap" w:cs="Khmer OS Siemreap"/>
        <w:b w:val="0"/>
        <w:i w:val="0"/>
        <w:color w:val="6B7A89"/>
        <w:sz w:val="16"/>
      </w:rPr>
      <w:t>NexusFinance — មគ្គុទេសក៍ប៉ុត Telegram  •  NF-DOC-006  •  Internal &amp; Confidential</w:t>
    </w:r>
    <w:r>
      <w:rPr>
        <w:rFonts w:ascii="Khmer OS Siemreap" w:hAnsi="Khmer OS Siemreap" w:cs="Khmer OS Siemreap"/>
        <w:b w:val="0"/>
        <w:i w:val="0"/>
        <w:color w:val="6B7A89"/>
        <w:sz w:val="16"/>
      </w:rPr>
      <w:t xml:space="preserve">  •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24" w:lineRule="auto"/>
    </w:pPr>
    <w:rPr>
      <w:rFonts w:ascii="Khmer OS Siemreap" w:hAnsi="Khmer OS Siemreap" w:cs="Khmer OS Siemreap"/>
      <w:color w:val="0B1F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