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8A39" w14:textId="77777777" w:rsidR="006C0146" w:rsidRPr="00435171" w:rsidRDefault="006C0146" w:rsidP="006C0146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3517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Pr="0043517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3517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Table \* ARABIC </w:instrText>
      </w:r>
      <w:r w:rsidRPr="0043517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3517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3517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Outcome variables of the different domains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2"/>
        <w:gridCol w:w="1256"/>
        <w:gridCol w:w="878"/>
        <w:gridCol w:w="1710"/>
        <w:gridCol w:w="1634"/>
      </w:tblGrid>
      <w:tr w:rsidR="000B4715" w14:paraId="4CFBAFCA" w14:textId="77777777" w:rsidTr="00DD4507">
        <w:tc>
          <w:tcPr>
            <w:tcW w:w="0" w:type="auto"/>
          </w:tcPr>
          <w:p w14:paraId="5AEA966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0" w:type="auto"/>
          </w:tcPr>
          <w:p w14:paraId="7499DF3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</w:t>
            </w:r>
          </w:p>
        </w:tc>
        <w:tc>
          <w:tcPr>
            <w:tcW w:w="0" w:type="auto"/>
          </w:tcPr>
          <w:p w14:paraId="4E141D7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74BC115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Minimum, Maximum</w:t>
            </w:r>
          </w:p>
        </w:tc>
        <w:tc>
          <w:tcPr>
            <w:tcW w:w="0" w:type="auto"/>
          </w:tcPr>
          <w:p w14:paraId="6DF2E52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 first assessment</w:t>
            </w:r>
          </w:p>
          <w:p w14:paraId="1A4E681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(Cronbach’s alpha)</w:t>
            </w:r>
          </w:p>
        </w:tc>
      </w:tr>
      <w:tr w:rsidR="000B4715" w14:paraId="19822DDC" w14:textId="77777777" w:rsidTr="00DD4507">
        <w:tc>
          <w:tcPr>
            <w:tcW w:w="0" w:type="auto"/>
          </w:tcPr>
          <w:p w14:paraId="6E93C12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b/>
                <w:sz w:val="24"/>
                <w:szCs w:val="24"/>
              </w:rPr>
              <w:t>Developmental outcomes</w:t>
            </w:r>
          </w:p>
        </w:tc>
        <w:tc>
          <w:tcPr>
            <w:tcW w:w="0" w:type="auto"/>
          </w:tcPr>
          <w:p w14:paraId="35650CA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A2E0F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9C76F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8B928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715" w14:paraId="6C16F2D7" w14:textId="77777777" w:rsidTr="00DD4507">
        <w:tc>
          <w:tcPr>
            <w:tcW w:w="0" w:type="auto"/>
          </w:tcPr>
          <w:p w14:paraId="3226041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>Conscientiousness</w:t>
            </w:r>
          </w:p>
          <w:p w14:paraId="77769F4E" w14:textId="5FC05AAD" w:rsidR="00835AC2" w:rsidRDefault="00835AC2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37C95" w14:textId="51AB3BE6" w:rsidR="00835AC2" w:rsidRDefault="00835AC2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Adapted from: </w:t>
            </w:r>
          </w:p>
          <w:p w14:paraId="131D45D8" w14:textId="71799119" w:rsidR="00835AC2" w:rsidRPr="00245B44" w:rsidRDefault="00835AC2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Big Five Inventory</w:t>
            </w:r>
          </w:p>
          <w:p w14:paraId="01F0FDC0" w14:textId="77777777" w:rsidR="00835AC2" w:rsidRPr="00245B44" w:rsidRDefault="00835AC2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(Conscientious Scale only), Oliver P. John &amp; Sanjay Srivastava (1999) </w:t>
            </w:r>
          </w:p>
          <w:p w14:paraId="54D1601B" w14:textId="77777777" w:rsidR="008E12EB" w:rsidRPr="00245B44" w:rsidRDefault="008E12EB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CA7274" w14:textId="1F9FA8A2" w:rsidR="008E12EB" w:rsidRPr="00835AC2" w:rsidRDefault="008E12EB" w:rsidP="00DD450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Note: Originally on a five-point scale</w:t>
            </w:r>
          </w:p>
        </w:tc>
        <w:tc>
          <w:tcPr>
            <w:tcW w:w="0" w:type="auto"/>
          </w:tcPr>
          <w:p w14:paraId="1D9598C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13769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5.58 (1.71)</w:t>
            </w:r>
          </w:p>
        </w:tc>
        <w:tc>
          <w:tcPr>
            <w:tcW w:w="0" w:type="auto"/>
          </w:tcPr>
          <w:p w14:paraId="78BA613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212F6DD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3394BCA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.76</w:t>
            </w:r>
          </w:p>
        </w:tc>
      </w:tr>
      <w:tr w:rsidR="000B4715" w14:paraId="09F9346F" w14:textId="77777777" w:rsidTr="00DD4507">
        <w:tc>
          <w:tcPr>
            <w:tcW w:w="0" w:type="auto"/>
          </w:tcPr>
          <w:p w14:paraId="00ADDAB1" w14:textId="77777777" w:rsidR="006C0146" w:rsidRDefault="006C0146" w:rsidP="00DD4507">
            <w:pPr>
              <w:ind w:left="67" w:hanging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Developmental  assets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>Boundaries and expectations</w:t>
            </w:r>
          </w:p>
          <w:p w14:paraId="51EE1300" w14:textId="77777777" w:rsidR="008E12EB" w:rsidRDefault="008E12EB" w:rsidP="00DD4507">
            <w:pPr>
              <w:ind w:left="67" w:hanging="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F1293" w14:textId="241ACB9D" w:rsidR="008E12EB" w:rsidRPr="006F6E5B" w:rsidRDefault="008E12EB" w:rsidP="00DD4507">
            <w:pPr>
              <w:ind w:left="67" w:hanging="67"/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Developmental Assets Profile (DAPS). Search institute Inc.</w:t>
            </w:r>
          </w:p>
        </w:tc>
        <w:tc>
          <w:tcPr>
            <w:tcW w:w="0" w:type="auto"/>
          </w:tcPr>
          <w:p w14:paraId="0B285D9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9BD2B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3.07 (.55)</w:t>
            </w:r>
          </w:p>
        </w:tc>
        <w:tc>
          <w:tcPr>
            <w:tcW w:w="0" w:type="auto"/>
          </w:tcPr>
          <w:p w14:paraId="42F03E7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at all or rarely</w:t>
            </w:r>
          </w:p>
          <w:p w14:paraId="1598BEE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4=extremely or almost always</w:t>
            </w:r>
          </w:p>
        </w:tc>
        <w:tc>
          <w:tcPr>
            <w:tcW w:w="0" w:type="auto"/>
          </w:tcPr>
          <w:p w14:paraId="1FE0B12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</w:tr>
      <w:tr w:rsidR="000B4715" w14:paraId="6703A505" w14:textId="77777777" w:rsidTr="00DD4507">
        <w:tc>
          <w:tcPr>
            <w:tcW w:w="0" w:type="auto"/>
          </w:tcPr>
          <w:p w14:paraId="501ACD1A" w14:textId="77777777" w:rsidR="006C0146" w:rsidRDefault="006C0146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>Developmental  assets</w:t>
            </w:r>
            <w:proofErr w:type="gramEnd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:  Commitment to learning</w:t>
            </w:r>
          </w:p>
          <w:p w14:paraId="0FD3C436" w14:textId="77777777" w:rsidR="008E12E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D4531" w14:textId="4A1AF49A" w:rsidR="008E12EB" w:rsidRPr="006F6E5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Developmental Assets Profile (DAPS). Search institute Inc.</w:t>
            </w:r>
          </w:p>
        </w:tc>
        <w:tc>
          <w:tcPr>
            <w:tcW w:w="0" w:type="auto"/>
          </w:tcPr>
          <w:p w14:paraId="6D342B7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75273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2.59 (.69)</w:t>
            </w:r>
          </w:p>
        </w:tc>
        <w:tc>
          <w:tcPr>
            <w:tcW w:w="0" w:type="auto"/>
          </w:tcPr>
          <w:p w14:paraId="7A6E237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at all or rarely</w:t>
            </w:r>
          </w:p>
          <w:p w14:paraId="6E54BA0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4=extremely or almost always</w:t>
            </w:r>
          </w:p>
        </w:tc>
        <w:tc>
          <w:tcPr>
            <w:tcW w:w="0" w:type="auto"/>
          </w:tcPr>
          <w:p w14:paraId="4371277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.72</w:t>
            </w:r>
          </w:p>
        </w:tc>
      </w:tr>
      <w:tr w:rsidR="000B4715" w14:paraId="51382111" w14:textId="77777777" w:rsidTr="00DD4507">
        <w:tc>
          <w:tcPr>
            <w:tcW w:w="0" w:type="auto"/>
          </w:tcPr>
          <w:p w14:paraId="6FC1A606" w14:textId="77777777" w:rsidR="006C0146" w:rsidRDefault="006C0146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>Developmental  assets</w:t>
            </w:r>
            <w:proofErr w:type="gramEnd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: Positive identity</w:t>
            </w:r>
          </w:p>
          <w:p w14:paraId="0C0B71A3" w14:textId="77777777" w:rsidR="008E12E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E91C7" w14:textId="2E132766" w:rsidR="008E12EB" w:rsidRPr="006F6E5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Developmental Assets Profile (DAPS). Search institute Inc.</w:t>
            </w:r>
          </w:p>
        </w:tc>
        <w:tc>
          <w:tcPr>
            <w:tcW w:w="0" w:type="auto"/>
          </w:tcPr>
          <w:p w14:paraId="228B346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66BE6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 (.72)</w:t>
            </w:r>
          </w:p>
        </w:tc>
        <w:tc>
          <w:tcPr>
            <w:tcW w:w="0" w:type="auto"/>
          </w:tcPr>
          <w:p w14:paraId="6DA2F42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at all or rarely</w:t>
            </w:r>
          </w:p>
          <w:p w14:paraId="1F7D05E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4=extremely or almost always</w:t>
            </w:r>
          </w:p>
        </w:tc>
        <w:tc>
          <w:tcPr>
            <w:tcW w:w="0" w:type="auto"/>
          </w:tcPr>
          <w:p w14:paraId="1A5886C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.71</w:t>
            </w:r>
          </w:p>
        </w:tc>
      </w:tr>
      <w:tr w:rsidR="000B4715" w14:paraId="12E056FC" w14:textId="77777777" w:rsidTr="00DD4507">
        <w:tc>
          <w:tcPr>
            <w:tcW w:w="0" w:type="auto"/>
          </w:tcPr>
          <w:p w14:paraId="08935B09" w14:textId="77777777" w:rsidR="006C0146" w:rsidRDefault="006C0146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>Developmental  assets</w:t>
            </w:r>
            <w:proofErr w:type="gramEnd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:  Positive values</w:t>
            </w:r>
          </w:p>
          <w:p w14:paraId="6F382834" w14:textId="77777777" w:rsidR="008E12E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964A9" w14:textId="586B49BA" w:rsidR="008E12EB" w:rsidRPr="006F6E5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Developmental Assets Profile (DAPS). Search institute Inc.</w:t>
            </w:r>
          </w:p>
        </w:tc>
        <w:tc>
          <w:tcPr>
            <w:tcW w:w="0" w:type="auto"/>
          </w:tcPr>
          <w:p w14:paraId="0D779F4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26589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2.78 (.62)</w:t>
            </w:r>
          </w:p>
        </w:tc>
        <w:tc>
          <w:tcPr>
            <w:tcW w:w="0" w:type="auto"/>
          </w:tcPr>
          <w:p w14:paraId="77222F2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at all or rarely</w:t>
            </w:r>
          </w:p>
          <w:p w14:paraId="7577431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4=extremely or almost always</w:t>
            </w:r>
          </w:p>
        </w:tc>
        <w:tc>
          <w:tcPr>
            <w:tcW w:w="0" w:type="auto"/>
          </w:tcPr>
          <w:p w14:paraId="7B554FB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.82</w:t>
            </w:r>
          </w:p>
        </w:tc>
      </w:tr>
      <w:tr w:rsidR="000B4715" w14:paraId="4CDF092A" w14:textId="77777777" w:rsidTr="00DD4507">
        <w:tc>
          <w:tcPr>
            <w:tcW w:w="0" w:type="auto"/>
          </w:tcPr>
          <w:p w14:paraId="1CFD8E21" w14:textId="77777777" w:rsidR="006C0146" w:rsidRDefault="006C0146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>Developmental  assets</w:t>
            </w:r>
            <w:proofErr w:type="gramEnd"/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: Support </w:t>
            </w:r>
          </w:p>
          <w:p w14:paraId="77714492" w14:textId="77777777" w:rsidR="008E12E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5AEE1" w14:textId="4F6085A8" w:rsidR="008E12EB" w:rsidRPr="006F6E5B" w:rsidRDefault="008E12EB" w:rsidP="00DD4507">
            <w:pPr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Developmental Assets Profile (DAPS). Search institute Inc.</w:t>
            </w:r>
          </w:p>
        </w:tc>
        <w:tc>
          <w:tcPr>
            <w:tcW w:w="0" w:type="auto"/>
          </w:tcPr>
          <w:p w14:paraId="14C2C37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D1318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 (.59)</w:t>
            </w:r>
          </w:p>
        </w:tc>
        <w:tc>
          <w:tcPr>
            <w:tcW w:w="0" w:type="auto"/>
          </w:tcPr>
          <w:p w14:paraId="0A66C41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at all or rarely</w:t>
            </w:r>
          </w:p>
          <w:p w14:paraId="237D865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4=extremely or almost always</w:t>
            </w:r>
          </w:p>
        </w:tc>
        <w:tc>
          <w:tcPr>
            <w:tcW w:w="0" w:type="auto"/>
          </w:tcPr>
          <w:p w14:paraId="2197853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.78</w:t>
            </w:r>
          </w:p>
        </w:tc>
      </w:tr>
      <w:tr w:rsidR="000B4715" w14:paraId="4C96DBD0" w14:textId="77777777" w:rsidTr="00DD4507">
        <w:tc>
          <w:tcPr>
            <w:tcW w:w="0" w:type="auto"/>
          </w:tcPr>
          <w:p w14:paraId="7EAF96C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Future orientation</w:t>
            </w:r>
          </w:p>
          <w:p w14:paraId="3A09E84E" w14:textId="77777777" w:rsidR="00DD4507" w:rsidRDefault="00DD4507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3B74A" w14:textId="18CB740B" w:rsidR="00DD4507" w:rsidRPr="00245B44" w:rsidRDefault="00DD4507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Adapted from the </w:t>
            </w:r>
            <w:proofErr w:type="spellStart"/>
            <w:r w:rsidRPr="00245B4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Ryff</w:t>
            </w:r>
            <w:proofErr w:type="spellEnd"/>
            <w:r w:rsidRPr="00245B4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Well-being scale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Ryff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&amp; Keys 1995). </w:t>
            </w:r>
          </w:p>
          <w:p w14:paraId="236F7D35" w14:textId="2E3C436F" w:rsidR="00DD4507" w:rsidRPr="006F6E5B" w:rsidRDefault="00DD4507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2311C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6DC99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7.60 (2.12)</w:t>
            </w:r>
          </w:p>
        </w:tc>
        <w:tc>
          <w:tcPr>
            <w:tcW w:w="0" w:type="auto"/>
          </w:tcPr>
          <w:p w14:paraId="79DCB9C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23D0833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11462F7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</w:tc>
      </w:tr>
      <w:tr w:rsidR="000B4715" w14:paraId="5E683663" w14:textId="77777777" w:rsidTr="00DD4507">
        <w:trPr>
          <w:trHeight w:val="539"/>
        </w:trPr>
        <w:tc>
          <w:tcPr>
            <w:tcW w:w="0" w:type="auto"/>
          </w:tcPr>
          <w:p w14:paraId="20532E7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Self-efficacy</w:t>
            </w:r>
          </w:p>
          <w:p w14:paraId="13763F55" w14:textId="77777777" w:rsidR="00E0421B" w:rsidRDefault="00E0421B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BABA1" w14:textId="4D1D7861" w:rsidR="00E0421B" w:rsidRPr="006F6E5B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="00E0421B"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Self Efficacy scale 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(Sherer et al., 1982)</w:t>
            </w:r>
          </w:p>
        </w:tc>
        <w:tc>
          <w:tcPr>
            <w:tcW w:w="0" w:type="auto"/>
          </w:tcPr>
          <w:p w14:paraId="6D741CF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8956D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6.90 (1.88)</w:t>
            </w:r>
          </w:p>
        </w:tc>
        <w:tc>
          <w:tcPr>
            <w:tcW w:w="0" w:type="auto"/>
          </w:tcPr>
          <w:p w14:paraId="21D5B88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1F15940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10=disagree</w:t>
            </w:r>
          </w:p>
        </w:tc>
        <w:tc>
          <w:tcPr>
            <w:tcW w:w="0" w:type="auto"/>
          </w:tcPr>
          <w:p w14:paraId="19DD6B4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.92</w:t>
            </w:r>
          </w:p>
        </w:tc>
      </w:tr>
      <w:tr w:rsidR="000B4715" w14:paraId="7501835F" w14:textId="77777777" w:rsidTr="00DD4507">
        <w:tc>
          <w:tcPr>
            <w:tcW w:w="0" w:type="auto"/>
          </w:tcPr>
          <w:p w14:paraId="5BC050CE" w14:textId="77777777" w:rsidR="006C0146" w:rsidRPr="0061760C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60C">
              <w:rPr>
                <w:rFonts w:ascii="Times New Roman" w:hAnsi="Times New Roman" w:cs="Times New Roman"/>
                <w:sz w:val="24"/>
                <w:szCs w:val="24"/>
              </w:rPr>
              <w:t xml:space="preserve"> Strengths and difficulties: Conduct problems</w:t>
            </w:r>
          </w:p>
          <w:p w14:paraId="2ED44A96" w14:textId="77777777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B6062" w14:textId="6E853AD3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Strengths &amp; Difficulties Questionnaire (SDQ) (Goodman, 1997)</w:t>
            </w:r>
          </w:p>
        </w:tc>
        <w:tc>
          <w:tcPr>
            <w:tcW w:w="0" w:type="auto"/>
          </w:tcPr>
          <w:p w14:paraId="6CAD896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7E4E8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 (.46)</w:t>
            </w:r>
          </w:p>
        </w:tc>
        <w:tc>
          <w:tcPr>
            <w:tcW w:w="0" w:type="auto"/>
          </w:tcPr>
          <w:p w14:paraId="009662F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true</w:t>
            </w:r>
          </w:p>
          <w:p w14:paraId="2460394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3=certainly true</w:t>
            </w:r>
          </w:p>
        </w:tc>
        <w:tc>
          <w:tcPr>
            <w:tcW w:w="0" w:type="auto"/>
          </w:tcPr>
          <w:p w14:paraId="1A817F6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0B4715" w14:paraId="6CCB96F1" w14:textId="77777777" w:rsidTr="00DD4507">
        <w:tc>
          <w:tcPr>
            <w:tcW w:w="0" w:type="auto"/>
          </w:tcPr>
          <w:p w14:paraId="66019CF8" w14:textId="77777777" w:rsidR="006C0146" w:rsidRPr="0061760C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60C">
              <w:rPr>
                <w:rFonts w:ascii="Times New Roman" w:hAnsi="Times New Roman" w:cs="Times New Roman"/>
                <w:sz w:val="24"/>
                <w:szCs w:val="24"/>
              </w:rPr>
              <w:t xml:space="preserve"> Strengths and difficulties: Emotional problems</w:t>
            </w:r>
          </w:p>
          <w:p w14:paraId="14823DDC" w14:textId="77777777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9B9C0" w14:textId="638BDC1D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Strengths &amp; Difficulties Questionnaire (SDQ) (Goodman, 1997)</w:t>
            </w:r>
          </w:p>
        </w:tc>
        <w:tc>
          <w:tcPr>
            <w:tcW w:w="0" w:type="auto"/>
          </w:tcPr>
          <w:p w14:paraId="33F7E21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A8DF4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  <w:p w14:paraId="348966C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(.52)</w:t>
            </w:r>
          </w:p>
        </w:tc>
        <w:tc>
          <w:tcPr>
            <w:tcW w:w="0" w:type="auto"/>
          </w:tcPr>
          <w:p w14:paraId="1637BF0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true</w:t>
            </w:r>
          </w:p>
          <w:p w14:paraId="73A90D6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3=certainly true</w:t>
            </w:r>
          </w:p>
        </w:tc>
        <w:tc>
          <w:tcPr>
            <w:tcW w:w="0" w:type="auto"/>
          </w:tcPr>
          <w:p w14:paraId="3773B3F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.74</w:t>
            </w:r>
          </w:p>
        </w:tc>
      </w:tr>
      <w:tr w:rsidR="000B4715" w14:paraId="2A8FB4DD" w14:textId="77777777" w:rsidTr="00DD4507">
        <w:tc>
          <w:tcPr>
            <w:tcW w:w="0" w:type="auto"/>
          </w:tcPr>
          <w:p w14:paraId="0EDC39B4" w14:textId="77777777" w:rsidR="006C0146" w:rsidRPr="0061760C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60C">
              <w:rPr>
                <w:rFonts w:ascii="Times New Roman" w:hAnsi="Times New Roman" w:cs="Times New Roman"/>
                <w:sz w:val="24"/>
                <w:szCs w:val="24"/>
              </w:rPr>
              <w:t xml:space="preserve"> Strengths and difficulties: Hyperactivity</w:t>
            </w:r>
          </w:p>
          <w:p w14:paraId="226866FB" w14:textId="77777777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A8CB1" w14:textId="1A436ACD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Strengths &amp; Difficulties Questionnaire (SDQ) (Goodman, 1997)</w:t>
            </w:r>
          </w:p>
        </w:tc>
        <w:tc>
          <w:tcPr>
            <w:tcW w:w="0" w:type="auto"/>
          </w:tcPr>
          <w:p w14:paraId="67A446E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41F02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2.07 (.55)</w:t>
            </w:r>
          </w:p>
        </w:tc>
        <w:tc>
          <w:tcPr>
            <w:tcW w:w="0" w:type="auto"/>
          </w:tcPr>
          <w:p w14:paraId="10A5E96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true</w:t>
            </w:r>
          </w:p>
          <w:p w14:paraId="47F7A58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3=certainly true</w:t>
            </w:r>
          </w:p>
        </w:tc>
        <w:tc>
          <w:tcPr>
            <w:tcW w:w="0" w:type="auto"/>
          </w:tcPr>
          <w:p w14:paraId="0295093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.81</w:t>
            </w:r>
          </w:p>
        </w:tc>
      </w:tr>
      <w:tr w:rsidR="000B4715" w14:paraId="77EC858E" w14:textId="77777777" w:rsidTr="00DD4507">
        <w:tc>
          <w:tcPr>
            <w:tcW w:w="0" w:type="auto"/>
          </w:tcPr>
          <w:p w14:paraId="6742A6DA" w14:textId="77777777" w:rsidR="006C0146" w:rsidRPr="0061760C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60C">
              <w:rPr>
                <w:rFonts w:ascii="Times New Roman" w:hAnsi="Times New Roman" w:cs="Times New Roman"/>
                <w:sz w:val="24"/>
                <w:szCs w:val="24"/>
              </w:rPr>
              <w:t xml:space="preserve"> Strengths and difficulties: Peer problems</w:t>
            </w:r>
          </w:p>
          <w:p w14:paraId="5FD2DF72" w14:textId="77777777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A3E01" w14:textId="37D30A4F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Strengths &amp; Difficulties Questionnaire (SDQ) (Goodman, 1997)</w:t>
            </w:r>
          </w:p>
        </w:tc>
        <w:tc>
          <w:tcPr>
            <w:tcW w:w="0" w:type="auto"/>
          </w:tcPr>
          <w:p w14:paraId="17C9944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4AB24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 (.45)</w:t>
            </w:r>
          </w:p>
        </w:tc>
        <w:tc>
          <w:tcPr>
            <w:tcW w:w="0" w:type="auto"/>
          </w:tcPr>
          <w:p w14:paraId="6BA5132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true</w:t>
            </w:r>
          </w:p>
          <w:p w14:paraId="36DC60B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3=certainly true</w:t>
            </w:r>
          </w:p>
        </w:tc>
        <w:tc>
          <w:tcPr>
            <w:tcW w:w="0" w:type="auto"/>
          </w:tcPr>
          <w:p w14:paraId="3F77F48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.64</w:t>
            </w:r>
          </w:p>
        </w:tc>
      </w:tr>
      <w:tr w:rsidR="000B4715" w14:paraId="4FDDA486" w14:textId="77777777" w:rsidTr="00DD4507">
        <w:tc>
          <w:tcPr>
            <w:tcW w:w="0" w:type="auto"/>
          </w:tcPr>
          <w:p w14:paraId="348AFE1C" w14:textId="77777777" w:rsidR="006C0146" w:rsidRPr="0061760C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60C">
              <w:rPr>
                <w:rFonts w:ascii="Times New Roman" w:hAnsi="Times New Roman" w:cs="Times New Roman"/>
                <w:sz w:val="24"/>
                <w:szCs w:val="24"/>
              </w:rPr>
              <w:t xml:space="preserve"> Strengths and difficulties: Pro-social</w:t>
            </w:r>
          </w:p>
          <w:p w14:paraId="57D67876" w14:textId="77777777" w:rsidR="0061760C" w:rsidRPr="00245B44" w:rsidRDefault="0061760C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7CC805D" w14:textId="59D8226E" w:rsidR="0061760C" w:rsidRP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Strengths &amp; Difficulties Questionnaire (SDQ) (Goodman, 1997)</w:t>
            </w:r>
          </w:p>
        </w:tc>
        <w:tc>
          <w:tcPr>
            <w:tcW w:w="0" w:type="auto"/>
          </w:tcPr>
          <w:p w14:paraId="0B65394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53ACF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2.41 (.44)</w:t>
            </w:r>
          </w:p>
        </w:tc>
        <w:tc>
          <w:tcPr>
            <w:tcW w:w="0" w:type="auto"/>
          </w:tcPr>
          <w:p w14:paraId="36204F5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true</w:t>
            </w:r>
          </w:p>
          <w:p w14:paraId="10905F8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3=certainly true</w:t>
            </w:r>
          </w:p>
        </w:tc>
        <w:tc>
          <w:tcPr>
            <w:tcW w:w="0" w:type="auto"/>
          </w:tcPr>
          <w:p w14:paraId="0DAD63E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.76</w:t>
            </w:r>
          </w:p>
        </w:tc>
      </w:tr>
      <w:tr w:rsidR="000B4715" w14:paraId="7A695C17" w14:textId="77777777" w:rsidTr="00DD4507">
        <w:tc>
          <w:tcPr>
            <w:tcW w:w="0" w:type="auto"/>
          </w:tcPr>
          <w:p w14:paraId="00AE206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1</w:t>
            </w:r>
          </w:p>
          <w:p w14:paraId="46EADE15" w14:textId="77777777" w:rsidR="0061760C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D9734" w14:textId="19005018" w:rsidR="0061760C" w:rsidRPr="006F6E5B" w:rsidRDefault="0061760C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Devereux Student Strengths Assessment (DESSA)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="00057261"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(Goodman, 1997)</w:t>
            </w:r>
          </w:p>
        </w:tc>
        <w:tc>
          <w:tcPr>
            <w:tcW w:w="0" w:type="auto"/>
          </w:tcPr>
          <w:p w14:paraId="0F9E564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61621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3.20 </w:t>
            </w:r>
          </w:p>
          <w:p w14:paraId="5AFE282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(.73)</w:t>
            </w:r>
          </w:p>
        </w:tc>
        <w:tc>
          <w:tcPr>
            <w:tcW w:w="0" w:type="auto"/>
          </w:tcPr>
          <w:p w14:paraId="6357921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318D985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5=almost always</w:t>
            </w:r>
          </w:p>
        </w:tc>
        <w:tc>
          <w:tcPr>
            <w:tcW w:w="0" w:type="auto"/>
          </w:tcPr>
          <w:p w14:paraId="201901D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</w:tr>
      <w:tr w:rsidR="000B4715" w14:paraId="171088E8" w14:textId="77777777" w:rsidTr="00DD4507">
        <w:tc>
          <w:tcPr>
            <w:tcW w:w="0" w:type="auto"/>
          </w:tcPr>
          <w:p w14:paraId="2019562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2</w:t>
            </w:r>
          </w:p>
          <w:p w14:paraId="3C9FE46B" w14:textId="77777777" w:rsidR="00057261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D245" w14:textId="5D0AA746" w:rsidR="00057261" w:rsidRPr="006F6E5B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Devereux Student Strengths Assessment (DESSA), (Goodman, 1997)</w:t>
            </w:r>
          </w:p>
        </w:tc>
        <w:tc>
          <w:tcPr>
            <w:tcW w:w="0" w:type="auto"/>
          </w:tcPr>
          <w:p w14:paraId="68D57AE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D8E7F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  <w:p w14:paraId="7C47550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(.72)</w:t>
            </w:r>
          </w:p>
        </w:tc>
        <w:tc>
          <w:tcPr>
            <w:tcW w:w="0" w:type="auto"/>
          </w:tcPr>
          <w:p w14:paraId="5795E22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2C10FE1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5=almost always</w:t>
            </w:r>
          </w:p>
        </w:tc>
        <w:tc>
          <w:tcPr>
            <w:tcW w:w="0" w:type="auto"/>
          </w:tcPr>
          <w:p w14:paraId="22F11DC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</w:tr>
      <w:tr w:rsidR="000B4715" w14:paraId="60FCB3AF" w14:textId="77777777" w:rsidTr="00DD4507">
        <w:tc>
          <w:tcPr>
            <w:tcW w:w="0" w:type="auto"/>
          </w:tcPr>
          <w:p w14:paraId="6F432A4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3</w:t>
            </w:r>
          </w:p>
          <w:p w14:paraId="51EC4537" w14:textId="77777777" w:rsidR="00057261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0DA6F" w14:textId="7028369B" w:rsidR="00057261" w:rsidRPr="006F6E5B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The Devereux Student Strengths Assessment (DESSA), (Goodman, 1997)</w:t>
            </w:r>
          </w:p>
        </w:tc>
        <w:tc>
          <w:tcPr>
            <w:tcW w:w="0" w:type="auto"/>
          </w:tcPr>
          <w:p w14:paraId="4EA8D05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4D180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3.09 </w:t>
            </w:r>
          </w:p>
          <w:p w14:paraId="519FCBD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(.84)</w:t>
            </w:r>
          </w:p>
        </w:tc>
        <w:tc>
          <w:tcPr>
            <w:tcW w:w="0" w:type="auto"/>
          </w:tcPr>
          <w:p w14:paraId="7A5CB8C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5229557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5=almost always</w:t>
            </w:r>
          </w:p>
        </w:tc>
        <w:tc>
          <w:tcPr>
            <w:tcW w:w="0" w:type="auto"/>
          </w:tcPr>
          <w:p w14:paraId="16C00E9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.82</w:t>
            </w:r>
          </w:p>
        </w:tc>
      </w:tr>
      <w:tr w:rsidR="000B4715" w14:paraId="545127F4" w14:textId="77777777" w:rsidTr="00DD4507">
        <w:tc>
          <w:tcPr>
            <w:tcW w:w="0" w:type="auto"/>
          </w:tcPr>
          <w:p w14:paraId="5CC9BFC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4</w:t>
            </w:r>
          </w:p>
          <w:p w14:paraId="2CF1BFD2" w14:textId="77777777" w:rsidR="00057261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631F1" w14:textId="5158AE9C" w:rsidR="00057261" w:rsidRPr="006F6E5B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Devereux Student Strengths Assessment (DESSA), (Goodman, 1997)</w:t>
            </w:r>
          </w:p>
        </w:tc>
        <w:tc>
          <w:tcPr>
            <w:tcW w:w="0" w:type="auto"/>
          </w:tcPr>
          <w:p w14:paraId="0C36BD9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136DC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  <w:p w14:paraId="2366EF5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(.72)</w:t>
            </w:r>
          </w:p>
        </w:tc>
        <w:tc>
          <w:tcPr>
            <w:tcW w:w="0" w:type="auto"/>
          </w:tcPr>
          <w:p w14:paraId="3EF8AF1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656251C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5=almost always</w:t>
            </w:r>
          </w:p>
        </w:tc>
        <w:tc>
          <w:tcPr>
            <w:tcW w:w="0" w:type="auto"/>
          </w:tcPr>
          <w:p w14:paraId="07E76D1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.93</w:t>
            </w:r>
          </w:p>
        </w:tc>
      </w:tr>
      <w:tr w:rsidR="000B4715" w14:paraId="3E02E6CF" w14:textId="77777777" w:rsidTr="00DD4507">
        <w:tc>
          <w:tcPr>
            <w:tcW w:w="0" w:type="auto"/>
          </w:tcPr>
          <w:p w14:paraId="00E5244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5</w:t>
            </w:r>
          </w:p>
          <w:p w14:paraId="4697448A" w14:textId="77777777" w:rsidR="00057261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6AD9B" w14:textId="342D2F3C" w:rsidR="00057261" w:rsidRPr="006F6E5B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Devereux Student Strengths Assessment (DESSA), (Goodman, 1997)</w:t>
            </w:r>
          </w:p>
        </w:tc>
        <w:tc>
          <w:tcPr>
            <w:tcW w:w="0" w:type="auto"/>
          </w:tcPr>
          <w:p w14:paraId="0BEEF7B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1EA3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  <w:p w14:paraId="03A4204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(.70)</w:t>
            </w:r>
          </w:p>
        </w:tc>
        <w:tc>
          <w:tcPr>
            <w:tcW w:w="0" w:type="auto"/>
          </w:tcPr>
          <w:p w14:paraId="4A77B9E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6E24D3B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5=almost always</w:t>
            </w:r>
          </w:p>
        </w:tc>
        <w:tc>
          <w:tcPr>
            <w:tcW w:w="0" w:type="auto"/>
          </w:tcPr>
          <w:p w14:paraId="15DC42F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.94</w:t>
            </w:r>
          </w:p>
        </w:tc>
      </w:tr>
      <w:tr w:rsidR="000B4715" w14:paraId="1C7CE342" w14:textId="77777777" w:rsidTr="00DD4507">
        <w:tc>
          <w:tcPr>
            <w:tcW w:w="0" w:type="auto"/>
          </w:tcPr>
          <w:p w14:paraId="13A426F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6</w:t>
            </w:r>
          </w:p>
          <w:p w14:paraId="59346F41" w14:textId="77777777" w:rsidR="00057261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D798E" w14:textId="4B9CE86E" w:rsidR="00057261" w:rsidRPr="006F6E5B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Devereux Student Strengths Assessment (DESSA), (Goodman, 1997)</w:t>
            </w:r>
          </w:p>
        </w:tc>
        <w:tc>
          <w:tcPr>
            <w:tcW w:w="0" w:type="auto"/>
          </w:tcPr>
          <w:p w14:paraId="6D0CF4B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149F7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  <w:p w14:paraId="23367EA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(.69)</w:t>
            </w:r>
          </w:p>
        </w:tc>
        <w:tc>
          <w:tcPr>
            <w:tcW w:w="0" w:type="auto"/>
          </w:tcPr>
          <w:p w14:paraId="7CA5D87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016EE4A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5=almost always</w:t>
            </w:r>
          </w:p>
        </w:tc>
        <w:tc>
          <w:tcPr>
            <w:tcW w:w="0" w:type="auto"/>
          </w:tcPr>
          <w:p w14:paraId="1646281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</w:tr>
      <w:tr w:rsidR="000B4715" w14:paraId="06022663" w14:textId="77777777" w:rsidTr="00DD4507">
        <w:tc>
          <w:tcPr>
            <w:tcW w:w="0" w:type="auto"/>
          </w:tcPr>
          <w:p w14:paraId="1C3F1AE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DESSA: factor 7</w:t>
            </w:r>
          </w:p>
          <w:p w14:paraId="334DAC70" w14:textId="77777777" w:rsidR="00057261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72557" w14:textId="45DD23EC" w:rsidR="00057261" w:rsidRPr="006F6E5B" w:rsidRDefault="00057261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Devereux Student Strengths Assessment (DESSA), (Goodman, 1997)</w:t>
            </w:r>
          </w:p>
        </w:tc>
        <w:tc>
          <w:tcPr>
            <w:tcW w:w="0" w:type="auto"/>
          </w:tcPr>
          <w:p w14:paraId="3ED0724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BDE79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3.22</w:t>
            </w:r>
          </w:p>
          <w:p w14:paraId="596A49B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(.71)</w:t>
            </w:r>
          </w:p>
        </w:tc>
        <w:tc>
          <w:tcPr>
            <w:tcW w:w="0" w:type="auto"/>
          </w:tcPr>
          <w:p w14:paraId="5D9BFF9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44A8866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5=almost always</w:t>
            </w:r>
          </w:p>
        </w:tc>
        <w:tc>
          <w:tcPr>
            <w:tcW w:w="0" w:type="auto"/>
          </w:tcPr>
          <w:p w14:paraId="10396C7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</w:tr>
      <w:tr w:rsidR="000B4715" w14:paraId="09AE5E8F" w14:textId="77777777" w:rsidTr="00DD4507">
        <w:tc>
          <w:tcPr>
            <w:tcW w:w="0" w:type="auto"/>
          </w:tcPr>
          <w:p w14:paraId="1B8756B2" w14:textId="77777777" w:rsidR="006C0146" w:rsidRPr="006F6E5B" w:rsidRDefault="006C0146" w:rsidP="00DD45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b/>
                <w:sz w:val="24"/>
                <w:szCs w:val="24"/>
              </w:rPr>
              <w:t>Social-emotional development</w:t>
            </w:r>
          </w:p>
        </w:tc>
        <w:tc>
          <w:tcPr>
            <w:tcW w:w="0" w:type="auto"/>
          </w:tcPr>
          <w:p w14:paraId="32159D0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357EB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4A16C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58BF4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715" w14:paraId="66E7DE1A" w14:textId="77777777" w:rsidTr="00DD4507">
        <w:tc>
          <w:tcPr>
            <w:tcW w:w="0" w:type="auto"/>
          </w:tcPr>
          <w:p w14:paraId="07FB5F39" w14:textId="77777777" w:rsidR="006C0146" w:rsidRDefault="006C0146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7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45B44">
              <w:rPr>
                <w:rFonts w:ascii="Times New Roman" w:hAnsi="Times New Roman" w:cs="Times New Roman"/>
                <w:sz w:val="24"/>
                <w:szCs w:val="24"/>
              </w:rPr>
              <w:t>Belonging at CC</w:t>
            </w:r>
          </w:p>
          <w:p w14:paraId="51BF8DEC" w14:textId="77777777" w:rsidR="00245B44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E590A" w14:textId="72BA52F8" w:rsidR="00245B4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Supports and Opportunities Scale - Belonging Measure (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Youth Development Strategies Inc.)</w:t>
            </w:r>
          </w:p>
        </w:tc>
        <w:tc>
          <w:tcPr>
            <w:tcW w:w="0" w:type="auto"/>
          </w:tcPr>
          <w:p w14:paraId="015A73E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1C4EC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6.92 (2.27)</w:t>
            </w:r>
          </w:p>
        </w:tc>
        <w:tc>
          <w:tcPr>
            <w:tcW w:w="0" w:type="auto"/>
          </w:tcPr>
          <w:p w14:paraId="070673E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1D98528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77A3EDD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</w:tr>
      <w:tr w:rsidR="000B4715" w14:paraId="13D14369" w14:textId="77777777" w:rsidTr="00DD4507">
        <w:tc>
          <w:tcPr>
            <w:tcW w:w="0" w:type="auto"/>
          </w:tcPr>
          <w:p w14:paraId="7B3AF5E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Mattering (CC specific)</w:t>
            </w:r>
            <w:r w:rsidRPr="006F6E5B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  <w:p w14:paraId="14C59B22" w14:textId="77777777" w:rsidR="000D10D4" w:rsidRDefault="000D10D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08C3F" w14:textId="2A5B3518" w:rsidR="000D10D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Adapted from: 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Mattering Index: Awareness and Importance subscales (Elliot, Kao &amp; Grant, 2004)</w:t>
            </w:r>
          </w:p>
        </w:tc>
        <w:tc>
          <w:tcPr>
            <w:tcW w:w="0" w:type="auto"/>
          </w:tcPr>
          <w:p w14:paraId="0F512FF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A90F5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8BE277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(1.56)</w:t>
            </w:r>
          </w:p>
        </w:tc>
        <w:tc>
          <w:tcPr>
            <w:tcW w:w="0" w:type="auto"/>
          </w:tcPr>
          <w:p w14:paraId="41FCD62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1BB13CF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797B8CB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.89</w:t>
            </w:r>
          </w:p>
        </w:tc>
      </w:tr>
      <w:tr w:rsidR="000B4715" w14:paraId="5D5D7358" w14:textId="77777777" w:rsidTr="00DD4507">
        <w:tc>
          <w:tcPr>
            <w:tcW w:w="0" w:type="auto"/>
          </w:tcPr>
          <w:p w14:paraId="189F1C5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General mattering </w:t>
            </w:r>
          </w:p>
          <w:p w14:paraId="57CAF8F6" w14:textId="77777777" w:rsidR="00194F6E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3D634" w14:textId="5A9AD4A8" w:rsidR="00194F6E" w:rsidRPr="006F6E5B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Mattering Index: Awareness and Importance subscales (Elliot, Kao &amp; Grant, 2004)</w:t>
            </w:r>
          </w:p>
        </w:tc>
        <w:tc>
          <w:tcPr>
            <w:tcW w:w="0" w:type="auto"/>
          </w:tcPr>
          <w:p w14:paraId="3A0D788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D5EBF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  <w:p w14:paraId="76CA7EE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(2.51)</w:t>
            </w:r>
          </w:p>
        </w:tc>
        <w:tc>
          <w:tcPr>
            <w:tcW w:w="0" w:type="auto"/>
          </w:tcPr>
          <w:p w14:paraId="51726C4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2DAFF6D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529C9DC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</w:tc>
      </w:tr>
      <w:tr w:rsidR="000B4715" w14:paraId="4F923B41" w14:textId="77777777" w:rsidTr="00DD4507">
        <w:tc>
          <w:tcPr>
            <w:tcW w:w="0" w:type="auto"/>
          </w:tcPr>
          <w:p w14:paraId="71CAB5C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Meaning in life</w:t>
            </w:r>
          </w:p>
          <w:p w14:paraId="7CBDF1AB" w14:textId="77777777" w:rsidR="00245B44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DC92" w14:textId="7AF7BE20" w:rsidR="00245B4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Meaning in Life Questionnaire (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Steiger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Frazier, Oishi &amp; 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Kaler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2006)</w:t>
            </w:r>
          </w:p>
        </w:tc>
        <w:tc>
          <w:tcPr>
            <w:tcW w:w="0" w:type="auto"/>
          </w:tcPr>
          <w:p w14:paraId="6C00B29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CF433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6.81</w:t>
            </w:r>
          </w:p>
          <w:p w14:paraId="375337A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(2.78)</w:t>
            </w:r>
          </w:p>
        </w:tc>
        <w:tc>
          <w:tcPr>
            <w:tcW w:w="0" w:type="auto"/>
          </w:tcPr>
          <w:p w14:paraId="0E89E57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5B34049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75A17F0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.92</w:t>
            </w:r>
          </w:p>
        </w:tc>
      </w:tr>
      <w:tr w:rsidR="000B4715" w14:paraId="5C36ED3B" w14:textId="77777777" w:rsidTr="00DD4507">
        <w:tc>
          <w:tcPr>
            <w:tcW w:w="0" w:type="auto"/>
          </w:tcPr>
          <w:p w14:paraId="3DA8BFA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Mentor alliance</w:t>
            </w:r>
            <w:r w:rsidRPr="006F6E5B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  <w:p w14:paraId="0C54E616" w14:textId="77777777" w:rsidR="00194F6E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80A0D" w14:textId="07BAD3FC" w:rsidR="00194F6E" w:rsidRPr="006F6E5B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Mentor Alliance Scale (Cavell et al. 2009)</w:t>
            </w:r>
          </w:p>
        </w:tc>
        <w:tc>
          <w:tcPr>
            <w:tcW w:w="0" w:type="auto"/>
          </w:tcPr>
          <w:p w14:paraId="41A65B9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151CB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  <w:p w14:paraId="12FB059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(.54)</w:t>
            </w:r>
          </w:p>
        </w:tc>
        <w:tc>
          <w:tcPr>
            <w:tcW w:w="0" w:type="auto"/>
          </w:tcPr>
          <w:p w14:paraId="4312A11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1=never</w:t>
            </w:r>
          </w:p>
          <w:p w14:paraId="3CBBA9E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5=always</w:t>
            </w:r>
          </w:p>
        </w:tc>
        <w:tc>
          <w:tcPr>
            <w:tcW w:w="0" w:type="auto"/>
          </w:tcPr>
          <w:p w14:paraId="0671F0F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</w:tr>
      <w:tr w:rsidR="000B4715" w14:paraId="0712CF23" w14:textId="77777777" w:rsidTr="00DD4507">
        <w:tc>
          <w:tcPr>
            <w:tcW w:w="0" w:type="auto"/>
          </w:tcPr>
          <w:p w14:paraId="199D6E3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Negative affect</w:t>
            </w:r>
          </w:p>
          <w:p w14:paraId="5822A0CD" w14:textId="77777777" w:rsidR="00194F6E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7C9AC" w14:textId="25EE6161" w:rsidR="00194F6E" w:rsidRPr="006F6E5B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Positive and Negative Affect Scale – Children (Short)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Ebesutani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et al., 2012)</w:t>
            </w:r>
          </w:p>
        </w:tc>
        <w:tc>
          <w:tcPr>
            <w:tcW w:w="0" w:type="auto"/>
          </w:tcPr>
          <w:p w14:paraId="7140B22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FEBCB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  <w:p w14:paraId="1C9A5D6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(2.40)</w:t>
            </w:r>
          </w:p>
        </w:tc>
        <w:tc>
          <w:tcPr>
            <w:tcW w:w="0" w:type="auto"/>
          </w:tcPr>
          <w:p w14:paraId="68FEC0C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0=never</w:t>
            </w:r>
          </w:p>
          <w:p w14:paraId="1035F27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10=all of the time</w:t>
            </w:r>
          </w:p>
        </w:tc>
        <w:tc>
          <w:tcPr>
            <w:tcW w:w="0" w:type="auto"/>
          </w:tcPr>
          <w:p w14:paraId="00A2F80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</w:tr>
      <w:tr w:rsidR="000B4715" w14:paraId="4038BC3F" w14:textId="77777777" w:rsidTr="00DD4507">
        <w:tc>
          <w:tcPr>
            <w:tcW w:w="0" w:type="auto"/>
          </w:tcPr>
          <w:p w14:paraId="14FC1ED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Positive affect</w:t>
            </w:r>
          </w:p>
          <w:p w14:paraId="3EE9F657" w14:textId="77777777" w:rsidR="00194F6E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11EF8" w14:textId="309C4651" w:rsidR="00194F6E" w:rsidRPr="006F6E5B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Positive and Negative Affect Scale – Children (Short) (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Ebesutani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et al., 2012)</w:t>
            </w:r>
          </w:p>
        </w:tc>
        <w:tc>
          <w:tcPr>
            <w:tcW w:w="0" w:type="auto"/>
          </w:tcPr>
          <w:p w14:paraId="7B2E10B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3D4A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6.63</w:t>
            </w:r>
          </w:p>
          <w:p w14:paraId="12430AD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(2.56)</w:t>
            </w:r>
          </w:p>
        </w:tc>
        <w:tc>
          <w:tcPr>
            <w:tcW w:w="0" w:type="auto"/>
          </w:tcPr>
          <w:p w14:paraId="310324E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0=never</w:t>
            </w:r>
          </w:p>
          <w:p w14:paraId="60ABB37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10=all of the time</w:t>
            </w:r>
          </w:p>
        </w:tc>
        <w:tc>
          <w:tcPr>
            <w:tcW w:w="0" w:type="auto"/>
          </w:tcPr>
          <w:p w14:paraId="3610DE9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.94</w:t>
            </w:r>
          </w:p>
        </w:tc>
      </w:tr>
      <w:tr w:rsidR="000B4715" w14:paraId="7CA1FA27" w14:textId="77777777" w:rsidTr="00DD4507">
        <w:tc>
          <w:tcPr>
            <w:tcW w:w="0" w:type="auto"/>
          </w:tcPr>
          <w:p w14:paraId="5B9A91DB" w14:textId="77777777" w:rsidR="006C0146" w:rsidRPr="006F6E5B" w:rsidRDefault="006C0146" w:rsidP="00DD45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Positive youth development </w:t>
            </w:r>
          </w:p>
        </w:tc>
        <w:tc>
          <w:tcPr>
            <w:tcW w:w="0" w:type="auto"/>
          </w:tcPr>
          <w:p w14:paraId="53DA57A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61540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E1200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9783A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715" w14:paraId="4AF11C1F" w14:textId="77777777" w:rsidTr="00DD4507">
        <w:tc>
          <w:tcPr>
            <w:tcW w:w="0" w:type="auto"/>
          </w:tcPr>
          <w:p w14:paraId="6AC3FC4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Anger</w:t>
            </w:r>
          </w:p>
          <w:p w14:paraId="7457097E" w14:textId="77777777" w:rsidR="00194F6E" w:rsidRPr="00245B44" w:rsidRDefault="00194F6E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D069743" w14:textId="6280FABF" w:rsidR="00194F6E" w:rsidRPr="006F6E5B" w:rsidRDefault="00194F6E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Brief Anger Scale (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Deffenbacher</w:t>
            </w:r>
            <w:proofErr w:type="spellEnd"/>
            <w:r w:rsidR="000B4715"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et al., 1996)</w:t>
            </w:r>
          </w:p>
        </w:tc>
        <w:tc>
          <w:tcPr>
            <w:tcW w:w="0" w:type="auto"/>
          </w:tcPr>
          <w:p w14:paraId="30E5D12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95FA6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5.47</w:t>
            </w:r>
          </w:p>
          <w:p w14:paraId="43B4C39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(2.98)</w:t>
            </w:r>
          </w:p>
        </w:tc>
        <w:tc>
          <w:tcPr>
            <w:tcW w:w="0" w:type="auto"/>
          </w:tcPr>
          <w:p w14:paraId="08C1823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0=never</w:t>
            </w:r>
          </w:p>
          <w:p w14:paraId="02ACDDC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10=all of the time</w:t>
            </w:r>
          </w:p>
        </w:tc>
        <w:tc>
          <w:tcPr>
            <w:tcW w:w="0" w:type="auto"/>
          </w:tcPr>
          <w:p w14:paraId="3CC41F4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.93</w:t>
            </w:r>
          </w:p>
        </w:tc>
      </w:tr>
      <w:tr w:rsidR="000B4715" w14:paraId="7F2F00D8" w14:textId="77777777" w:rsidTr="00DD4507">
        <w:tc>
          <w:tcPr>
            <w:tcW w:w="0" w:type="auto"/>
          </w:tcPr>
          <w:p w14:paraId="37DE8E2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Anxiety</w:t>
            </w:r>
          </w:p>
          <w:p w14:paraId="4444B0CB" w14:textId="77777777" w:rsidR="000B4715" w:rsidRPr="00245B44" w:rsidRDefault="000B4715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ED0B19F" w14:textId="76F97C3C" w:rsidR="000B4715" w:rsidRPr="006F6E5B" w:rsidRDefault="000B4715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Revised Children’s Manifest Anxiety Scale: Second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Edition (Gurley, 2011)</w:t>
            </w:r>
          </w:p>
        </w:tc>
        <w:tc>
          <w:tcPr>
            <w:tcW w:w="0" w:type="auto"/>
          </w:tcPr>
          <w:p w14:paraId="473AEAD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5112C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.37 </w:t>
            </w:r>
          </w:p>
          <w:p w14:paraId="534A24B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(.30)</w:t>
            </w:r>
          </w:p>
        </w:tc>
        <w:tc>
          <w:tcPr>
            <w:tcW w:w="0" w:type="auto"/>
          </w:tcPr>
          <w:p w14:paraId="5E70A60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0=yes</w:t>
            </w:r>
          </w:p>
          <w:p w14:paraId="229E30F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</w:t>
            </w:r>
          </w:p>
        </w:tc>
        <w:tc>
          <w:tcPr>
            <w:tcW w:w="0" w:type="auto"/>
          </w:tcPr>
          <w:p w14:paraId="29C82B3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</w:tr>
      <w:tr w:rsidR="000B4715" w14:paraId="7F7BE08B" w14:textId="77777777" w:rsidTr="00DD4507">
        <w:tc>
          <w:tcPr>
            <w:tcW w:w="0" w:type="auto"/>
          </w:tcPr>
          <w:p w14:paraId="516F134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Depression</w:t>
            </w:r>
          </w:p>
          <w:p w14:paraId="32276604" w14:textId="77777777" w:rsidR="000B4715" w:rsidRDefault="000B4715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06830" w14:textId="74242255" w:rsidR="000B4715" w:rsidRPr="006F6E5B" w:rsidRDefault="000B4715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Center for Epidemiologic Studies Depression Scale-revised 10-item version for adolescents (CESDR-10)</w:t>
            </w: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Haroz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Ybarra &amp; Eaton, 2014)</w:t>
            </w:r>
          </w:p>
        </w:tc>
        <w:tc>
          <w:tcPr>
            <w:tcW w:w="0" w:type="auto"/>
          </w:tcPr>
          <w:p w14:paraId="46E9CDE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8C25C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1.91</w:t>
            </w:r>
          </w:p>
          <w:p w14:paraId="2592127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(1.70)</w:t>
            </w:r>
          </w:p>
        </w:tc>
        <w:tc>
          <w:tcPr>
            <w:tcW w:w="0" w:type="auto"/>
          </w:tcPr>
          <w:p w14:paraId="6FDC456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days to 7 days</w:t>
            </w:r>
          </w:p>
        </w:tc>
        <w:tc>
          <w:tcPr>
            <w:tcW w:w="0" w:type="auto"/>
          </w:tcPr>
          <w:p w14:paraId="705ECA1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.89</w:t>
            </w:r>
          </w:p>
        </w:tc>
      </w:tr>
      <w:tr w:rsidR="000B4715" w14:paraId="4FBE3EC9" w14:textId="77777777" w:rsidTr="00DD4507">
        <w:tc>
          <w:tcPr>
            <w:tcW w:w="0" w:type="auto"/>
          </w:tcPr>
          <w:p w14:paraId="01C228DD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Grades</w:t>
            </w:r>
          </w:p>
          <w:p w14:paraId="59A5F5D0" w14:textId="77777777" w:rsidR="000B4715" w:rsidRPr="00245B44" w:rsidRDefault="000B4715" w:rsidP="00DD4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E622F01" w14:textId="276B4A60" w:rsidR="000B4715" w:rsidRPr="006F6E5B" w:rsidRDefault="000B4715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Self-report, no measure</w:t>
            </w:r>
          </w:p>
        </w:tc>
        <w:tc>
          <w:tcPr>
            <w:tcW w:w="0" w:type="auto"/>
          </w:tcPr>
          <w:p w14:paraId="27B2129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80849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4.08 (1.89)</w:t>
            </w:r>
          </w:p>
        </w:tc>
        <w:tc>
          <w:tcPr>
            <w:tcW w:w="0" w:type="auto"/>
          </w:tcPr>
          <w:p w14:paraId="5E6BB59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1=mostly A’s</w:t>
            </w:r>
          </w:p>
          <w:p w14:paraId="6521BA1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9=mostly F’s</w:t>
            </w:r>
          </w:p>
        </w:tc>
        <w:tc>
          <w:tcPr>
            <w:tcW w:w="0" w:type="auto"/>
          </w:tcPr>
          <w:p w14:paraId="59EC0D1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4715" w14:paraId="08171BE0" w14:textId="77777777" w:rsidTr="00DD4507">
        <w:tc>
          <w:tcPr>
            <w:tcW w:w="0" w:type="auto"/>
          </w:tcPr>
          <w:p w14:paraId="5C9232A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School misbehaviors</w:t>
            </w:r>
          </w:p>
          <w:p w14:paraId="6BF3B676" w14:textId="77777777" w:rsidR="000B4715" w:rsidRDefault="000B4715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B774A" w14:textId="50305CD4" w:rsidR="000B4715" w:rsidRPr="006F6E5B" w:rsidRDefault="000B4715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Self-reported delinquency scale (</w:t>
            </w:r>
            <w:r w:rsidR="00245B44"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Elliot, Huizinga &amp; </w:t>
            </w:r>
            <w:proofErr w:type="spellStart"/>
            <w:r w:rsidR="00245B44"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Ageton</w:t>
            </w:r>
            <w:proofErr w:type="spellEnd"/>
            <w:r w:rsidR="00245B44"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1985)</w:t>
            </w:r>
          </w:p>
        </w:tc>
        <w:tc>
          <w:tcPr>
            <w:tcW w:w="0" w:type="auto"/>
          </w:tcPr>
          <w:p w14:paraId="2B9C3CA8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FCCA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  <w:p w14:paraId="75EAF16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(3.63)</w:t>
            </w:r>
          </w:p>
        </w:tc>
        <w:tc>
          <w:tcPr>
            <w:tcW w:w="0" w:type="auto"/>
          </w:tcPr>
          <w:p w14:paraId="513C6C0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days to 30 days</w:t>
            </w:r>
          </w:p>
        </w:tc>
        <w:tc>
          <w:tcPr>
            <w:tcW w:w="0" w:type="auto"/>
          </w:tcPr>
          <w:p w14:paraId="1609914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.82</w:t>
            </w:r>
          </w:p>
        </w:tc>
      </w:tr>
      <w:tr w:rsidR="000B4715" w14:paraId="29EE98D8" w14:textId="77777777" w:rsidTr="00DD4507">
        <w:tc>
          <w:tcPr>
            <w:tcW w:w="0" w:type="auto"/>
          </w:tcPr>
          <w:p w14:paraId="6A9256B5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Delinquency</w:t>
            </w:r>
          </w:p>
          <w:p w14:paraId="48B1EC00" w14:textId="77777777" w:rsidR="00245B44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513FF" w14:textId="6CB7A68C" w:rsidR="00245B4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Self-reported delinquency scale (Elliot, Huizinga &amp; 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Ageton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1985)</w:t>
            </w:r>
          </w:p>
        </w:tc>
        <w:tc>
          <w:tcPr>
            <w:tcW w:w="0" w:type="auto"/>
          </w:tcPr>
          <w:p w14:paraId="672D239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BBE8D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  <w:p w14:paraId="48DF8F4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(2.91)</w:t>
            </w:r>
          </w:p>
        </w:tc>
        <w:tc>
          <w:tcPr>
            <w:tcW w:w="0" w:type="auto"/>
          </w:tcPr>
          <w:p w14:paraId="4387E86A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days to 30 days</w:t>
            </w:r>
          </w:p>
        </w:tc>
        <w:tc>
          <w:tcPr>
            <w:tcW w:w="0" w:type="auto"/>
          </w:tcPr>
          <w:p w14:paraId="4FEBF3A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0B4715" w14:paraId="66296B7B" w14:textId="77777777" w:rsidTr="00DD4507">
        <w:tc>
          <w:tcPr>
            <w:tcW w:w="0" w:type="auto"/>
          </w:tcPr>
          <w:p w14:paraId="49582B6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Substance use</w:t>
            </w:r>
          </w:p>
          <w:p w14:paraId="42412967" w14:textId="77777777" w:rsidR="00245B44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A6E23" w14:textId="58DE2963" w:rsidR="00245B4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Self-reported delinquency scale (Elliot, Huizinga &amp; 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Ageton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1985)</w:t>
            </w:r>
          </w:p>
        </w:tc>
        <w:tc>
          <w:tcPr>
            <w:tcW w:w="0" w:type="auto"/>
          </w:tcPr>
          <w:p w14:paraId="2B0FFC20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480F13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  <w:p w14:paraId="2A770F44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(3.69)</w:t>
            </w:r>
          </w:p>
        </w:tc>
        <w:tc>
          <w:tcPr>
            <w:tcW w:w="0" w:type="auto"/>
          </w:tcPr>
          <w:p w14:paraId="3491627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days to 30 days</w:t>
            </w:r>
          </w:p>
        </w:tc>
        <w:tc>
          <w:tcPr>
            <w:tcW w:w="0" w:type="auto"/>
          </w:tcPr>
          <w:p w14:paraId="487C5DDB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.81</w:t>
            </w:r>
          </w:p>
        </w:tc>
      </w:tr>
      <w:tr w:rsidR="000B4715" w14:paraId="14E0A086" w14:textId="77777777" w:rsidTr="00DD4507">
        <w:tc>
          <w:tcPr>
            <w:tcW w:w="0" w:type="auto"/>
          </w:tcPr>
          <w:p w14:paraId="1062127C" w14:textId="77777777" w:rsidR="00245B44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CBCL </w:t>
            </w:r>
          </w:p>
          <w:p w14:paraId="4E219D36" w14:textId="77777777" w:rsidR="00245B44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D2E1D" w14:textId="45CE13FC" w:rsidR="00245B4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Child Behavior Checklist (CBCL) – Internalizing behaviors (Achenbach &amp; Rescorla, 2001)</w:t>
            </w:r>
          </w:p>
        </w:tc>
        <w:tc>
          <w:tcPr>
            <w:tcW w:w="0" w:type="auto"/>
          </w:tcPr>
          <w:p w14:paraId="3AAF05F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84E97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  <w:p w14:paraId="70FD430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(.39)</w:t>
            </w:r>
          </w:p>
        </w:tc>
        <w:tc>
          <w:tcPr>
            <w:tcW w:w="0" w:type="auto"/>
          </w:tcPr>
          <w:p w14:paraId="3F028591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1=not true</w:t>
            </w:r>
          </w:p>
          <w:p w14:paraId="5ECAF3E6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3=very true</w:t>
            </w:r>
          </w:p>
        </w:tc>
        <w:tc>
          <w:tcPr>
            <w:tcW w:w="0" w:type="auto"/>
          </w:tcPr>
          <w:p w14:paraId="2AFBB1CC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</w:tr>
      <w:tr w:rsidR="000B4715" w14:paraId="2CDB2BDB" w14:textId="77777777" w:rsidTr="00DD4507">
        <w:tc>
          <w:tcPr>
            <w:tcW w:w="0" w:type="auto"/>
          </w:tcPr>
          <w:p w14:paraId="207B11C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5B">
              <w:rPr>
                <w:rFonts w:ascii="Times New Roman" w:hAnsi="Times New Roman" w:cs="Times New Roman"/>
                <w:sz w:val="24"/>
                <w:szCs w:val="24"/>
              </w:rPr>
              <w:t xml:space="preserve"> Academic aspirations</w:t>
            </w:r>
          </w:p>
          <w:p w14:paraId="0742F8F3" w14:textId="77777777" w:rsidR="00245B44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AFE1D" w14:textId="39EF81C3" w:rsidR="00245B44" w:rsidRPr="006F6E5B" w:rsidRDefault="00245B44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Student Engagement Instrument (Appleton, Christenson, Kim &amp; </w:t>
            </w:r>
            <w:proofErr w:type="spellStart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Reschly</w:t>
            </w:r>
            <w:proofErr w:type="spellEnd"/>
            <w:r w:rsidRPr="00245B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2006)</w:t>
            </w:r>
          </w:p>
        </w:tc>
        <w:tc>
          <w:tcPr>
            <w:tcW w:w="0" w:type="auto"/>
          </w:tcPr>
          <w:p w14:paraId="7173524F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14:paraId="70298E3E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8.50 (2.17)</w:t>
            </w:r>
          </w:p>
        </w:tc>
        <w:tc>
          <w:tcPr>
            <w:tcW w:w="0" w:type="auto"/>
          </w:tcPr>
          <w:p w14:paraId="0542CFF2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0=disagree</w:t>
            </w:r>
          </w:p>
          <w:p w14:paraId="6F302E49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10=agree</w:t>
            </w:r>
          </w:p>
        </w:tc>
        <w:tc>
          <w:tcPr>
            <w:tcW w:w="0" w:type="auto"/>
          </w:tcPr>
          <w:p w14:paraId="266C8947" w14:textId="77777777" w:rsidR="006C0146" w:rsidRDefault="006C0146" w:rsidP="00DD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</w:tc>
      </w:tr>
    </w:tbl>
    <w:p w14:paraId="6F2E39D6" w14:textId="77777777" w:rsidR="006C0146" w:rsidRDefault="006C0146" w:rsidP="006C0146">
      <w:pPr>
        <w:rPr>
          <w:rFonts w:ascii="Times New Roman" w:hAnsi="Times New Roman" w:cs="Times New Roman"/>
          <w:sz w:val="24"/>
          <w:szCs w:val="24"/>
        </w:rPr>
        <w:sectPr w:rsidR="006C0146" w:rsidSect="00DD4507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14:paraId="5B6DB94E" w14:textId="77777777" w:rsidR="00DD4507" w:rsidRPr="006C0146" w:rsidRDefault="00DD4507" w:rsidP="006C0146"/>
    <w:sectPr w:rsidR="00DD4507" w:rsidRPr="006C014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EB405" w14:textId="77777777" w:rsidR="00F40EDD" w:rsidRDefault="00F40EDD" w:rsidP="006C0146">
      <w:pPr>
        <w:spacing w:after="0" w:line="240" w:lineRule="auto"/>
      </w:pPr>
      <w:r>
        <w:separator/>
      </w:r>
    </w:p>
  </w:endnote>
  <w:endnote w:type="continuationSeparator" w:id="0">
    <w:p w14:paraId="0CF4A246" w14:textId="77777777" w:rsidR="00F40EDD" w:rsidRDefault="00F40EDD" w:rsidP="006C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CD88" w14:textId="77777777" w:rsidR="00F40EDD" w:rsidRDefault="00F40EDD" w:rsidP="006C0146">
      <w:pPr>
        <w:spacing w:after="0" w:line="240" w:lineRule="auto"/>
      </w:pPr>
      <w:r>
        <w:separator/>
      </w:r>
    </w:p>
  </w:footnote>
  <w:footnote w:type="continuationSeparator" w:id="0">
    <w:p w14:paraId="4CCCEB03" w14:textId="77777777" w:rsidR="00F40EDD" w:rsidRDefault="00F40EDD" w:rsidP="006C0146">
      <w:pPr>
        <w:spacing w:after="0" w:line="240" w:lineRule="auto"/>
      </w:pPr>
      <w:r>
        <w:continuationSeparator/>
      </w:r>
    </w:p>
  </w:footnote>
  <w:footnote w:id="1">
    <w:p w14:paraId="557F2E4F" w14:textId="77777777" w:rsidR="00DD4507" w:rsidRDefault="00DD4507" w:rsidP="006C01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D1F79">
        <w:rPr>
          <w:rFonts w:ascii="Times New Roman" w:hAnsi="Times New Roman" w:cs="Times New Roman"/>
        </w:rPr>
        <w:t>Pre-test was conducted at week 3.</w:t>
      </w:r>
    </w:p>
  </w:footnote>
  <w:footnote w:id="2">
    <w:p w14:paraId="0B207C0C" w14:textId="77777777" w:rsidR="00DD4507" w:rsidRPr="00092D90" w:rsidRDefault="00DD4507" w:rsidP="006C0146">
      <w:pPr>
        <w:pStyle w:val="FootnoteText"/>
        <w:rPr>
          <w:rFonts w:ascii="Times New Roman" w:hAnsi="Times New Roman" w:cs="Times New Roman"/>
        </w:rPr>
      </w:pPr>
      <w:r w:rsidRPr="00092D90">
        <w:rPr>
          <w:rStyle w:val="FootnoteReference"/>
          <w:rFonts w:ascii="Times New Roman" w:hAnsi="Times New Roman" w:cs="Times New Roman"/>
        </w:rPr>
        <w:footnoteRef/>
      </w:r>
      <w:r w:rsidRPr="00092D90">
        <w:rPr>
          <w:rFonts w:ascii="Times New Roman" w:hAnsi="Times New Roman" w:cs="Times New Roman"/>
        </w:rPr>
        <w:t xml:space="preserve"> Pre</w:t>
      </w:r>
      <w:r>
        <w:rPr>
          <w:rFonts w:ascii="Times New Roman" w:hAnsi="Times New Roman" w:cs="Times New Roman"/>
        </w:rPr>
        <w:t>-</w:t>
      </w:r>
      <w:r w:rsidRPr="00092D90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 xml:space="preserve">was conducted at week 6.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46"/>
    <w:rsid w:val="00057261"/>
    <w:rsid w:val="000B4715"/>
    <w:rsid w:val="000D10D4"/>
    <w:rsid w:val="001946D5"/>
    <w:rsid w:val="00194F6E"/>
    <w:rsid w:val="00245B44"/>
    <w:rsid w:val="002C3D79"/>
    <w:rsid w:val="0061760C"/>
    <w:rsid w:val="00640256"/>
    <w:rsid w:val="006C0146"/>
    <w:rsid w:val="00835AC2"/>
    <w:rsid w:val="008E12EB"/>
    <w:rsid w:val="00AE5F3D"/>
    <w:rsid w:val="00DD4507"/>
    <w:rsid w:val="00E0421B"/>
    <w:rsid w:val="00F4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F67E"/>
  <w15:chartTrackingRefBased/>
  <w15:docId w15:val="{5F8047F9-3972-4B76-B4FB-CC1A9353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1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01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1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1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14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35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</dc:creator>
  <cp:keywords/>
  <dc:description/>
  <cp:lastModifiedBy>Neil Yetz</cp:lastModifiedBy>
  <cp:revision>2</cp:revision>
  <dcterms:created xsi:type="dcterms:W3CDTF">2018-12-17T23:27:00Z</dcterms:created>
  <dcterms:modified xsi:type="dcterms:W3CDTF">2018-12-17T23:27:00Z</dcterms:modified>
</cp:coreProperties>
</file>